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437AFD1" w14:textId="72E56872" w:rsidR="00593225" w:rsidRDefault="0031663C" w:rsidP="005D170C">
      <w:pPr>
        <w:tabs>
          <w:tab w:val="left" w:pos="7380"/>
        </w:tabs>
        <w:adjustRightInd w:val="0"/>
        <w:jc w:val="left"/>
        <w:rPr>
          <w:b/>
          <w:noProof w:val="0"/>
          <w:szCs w:val="28"/>
          <w:lang w:val="x-none" w:eastAsia="x-none"/>
        </w:rPr>
      </w:pPr>
      <w:r w:rsidRPr="0031663C">
        <w:rPr>
          <w:b/>
          <w:noProof w:val="0"/>
          <w:szCs w:val="28"/>
          <w:lang w:val="x-none" w:eastAsia="x-none"/>
        </w:rPr>
        <w:t>Prediksi Harga Bitcoin Menggunakan Transformer: Mengintegrasikan Harga, Sentimen, Tren, dan Volume dalam Analisis Deret Waktu Multivariat</w:t>
      </w:r>
    </w:p>
    <w:p w14:paraId="65E4C1F7" w14:textId="77777777" w:rsidR="0031663C" w:rsidRPr="0015050B" w:rsidRDefault="0031663C" w:rsidP="005D170C">
      <w:pPr>
        <w:tabs>
          <w:tab w:val="left" w:pos="7380"/>
        </w:tabs>
        <w:adjustRightInd w:val="0"/>
        <w:jc w:val="left"/>
        <w:rPr>
          <w:rFonts w:eastAsia="FreeSans"/>
          <w:b/>
          <w:bCs/>
          <w:caps/>
          <w:color w:val="000000"/>
          <w:szCs w:val="24"/>
        </w:rPr>
      </w:pPr>
    </w:p>
    <w:p w14:paraId="1760E967" w14:textId="35BDDA84" w:rsidR="007E50CA" w:rsidRPr="00C8379E" w:rsidRDefault="00C8379E" w:rsidP="00D34C96">
      <w:pPr>
        <w:pStyle w:val="Default"/>
        <w:rPr>
          <w:rFonts w:ascii="Cambria" w:hAnsi="Cambria"/>
          <w:bCs/>
          <w:lang w:val="en-US"/>
        </w:rPr>
      </w:pPr>
      <w:r>
        <w:rPr>
          <w:rFonts w:ascii="Cambria" w:hAnsi="Cambria"/>
          <w:b/>
          <w:lang w:val="en-US"/>
        </w:rPr>
        <w:t>Gilang Islamay Putra Djuharis</w:t>
      </w:r>
      <w:r w:rsidR="007E50CA" w:rsidRPr="00E40E06">
        <w:rPr>
          <w:rFonts w:ascii="Cambria" w:hAnsi="Cambria"/>
          <w:b/>
          <w:vertAlign w:val="superscript"/>
        </w:rPr>
        <w:t>1</w:t>
      </w:r>
      <w:r w:rsidR="007E50CA" w:rsidRPr="00E40E06">
        <w:rPr>
          <w:rFonts w:ascii="Cambria" w:hAnsi="Cambria"/>
          <w:b/>
        </w:rPr>
        <w:t xml:space="preserve">, </w:t>
      </w:r>
      <w:r>
        <w:rPr>
          <w:rFonts w:ascii="Cambria" w:hAnsi="Cambria"/>
          <w:b/>
          <w:lang w:val="en-US"/>
        </w:rPr>
        <w:t>Muhaza Liebenlito</w:t>
      </w:r>
      <w:r w:rsidR="007E50CA" w:rsidRPr="00E40E06">
        <w:rPr>
          <w:rFonts w:ascii="Cambria" w:hAnsi="Cambria"/>
          <w:b/>
          <w:vertAlign w:val="superscript"/>
        </w:rPr>
        <w:t>2</w:t>
      </w:r>
      <w:r>
        <w:rPr>
          <w:rFonts w:ascii="Cambria" w:hAnsi="Cambria"/>
          <w:b/>
          <w:lang w:val="en-US"/>
        </w:rPr>
        <w:t xml:space="preserve">, </w:t>
      </w:r>
      <w:r w:rsidRPr="00C8379E">
        <w:rPr>
          <w:rFonts w:ascii="Cambria" w:hAnsi="Cambria"/>
          <w:b/>
        </w:rPr>
        <w:t>Nur Inayah</w:t>
      </w:r>
      <w:r>
        <w:rPr>
          <w:rFonts w:ascii="Cambria" w:hAnsi="Cambria"/>
          <w:b/>
          <w:vertAlign w:val="superscript"/>
          <w:lang w:val="en-US"/>
        </w:rPr>
        <w:t>3</w:t>
      </w:r>
    </w:p>
    <w:p w14:paraId="28A5F5C0" w14:textId="40781B21" w:rsidR="00C8379E" w:rsidRDefault="0053293F" w:rsidP="00C8379E">
      <w:pPr>
        <w:ind w:right="-2"/>
        <w:jc w:val="left"/>
        <w:rPr>
          <w:noProof w:val="0"/>
          <w:color w:val="000000"/>
          <w:sz w:val="22"/>
          <w:lang w:val="en-US"/>
        </w:rPr>
      </w:pPr>
      <w:hyperlink r:id="rId8" w:history="1">
        <w:r w:rsidR="00C8379E" w:rsidRPr="00C8379E">
          <w:rPr>
            <w:rStyle w:val="Hyperlink"/>
            <w:noProof w:val="0"/>
            <w:sz w:val="22"/>
            <w:lang w:val="en-US"/>
          </w:rPr>
          <w:t>islamayputra7@gmail.co</w:t>
        </w:r>
        <w:r w:rsidR="00C8379E" w:rsidRPr="009B175E">
          <w:rPr>
            <w:rStyle w:val="Hyperlink"/>
            <w:noProof w:val="0"/>
            <w:sz w:val="22"/>
            <w:lang w:val="en-US"/>
          </w:rPr>
          <w:t>m</w:t>
        </w:r>
      </w:hyperlink>
      <w:r w:rsidR="00C8379E">
        <w:rPr>
          <w:noProof w:val="0"/>
          <w:color w:val="000000"/>
          <w:sz w:val="22"/>
          <w:lang w:val="en-US"/>
        </w:rPr>
        <w:t xml:space="preserve">, </w:t>
      </w:r>
      <w:hyperlink r:id="rId9" w:history="1">
        <w:r w:rsidR="00C8379E" w:rsidRPr="009B175E">
          <w:rPr>
            <w:rStyle w:val="Hyperlink"/>
            <w:noProof w:val="0"/>
            <w:sz w:val="22"/>
            <w:lang w:val="en-US"/>
          </w:rPr>
          <w:t>muhazaliebenlito@uinjkt.ac.id</w:t>
        </w:r>
      </w:hyperlink>
      <w:r w:rsidR="00C8379E">
        <w:rPr>
          <w:noProof w:val="0"/>
          <w:color w:val="000000"/>
          <w:sz w:val="22"/>
          <w:lang w:val="en-US"/>
        </w:rPr>
        <w:t xml:space="preserve">, </w:t>
      </w:r>
      <w:hyperlink r:id="rId10" w:history="1">
        <w:r w:rsidR="00C8379E" w:rsidRPr="009B175E">
          <w:rPr>
            <w:rStyle w:val="Hyperlink"/>
            <w:noProof w:val="0"/>
            <w:sz w:val="22"/>
            <w:lang w:val="en-US"/>
          </w:rPr>
          <w:t>nur.inayah@uinjkt.ac.id</w:t>
        </w:r>
      </w:hyperlink>
    </w:p>
    <w:p w14:paraId="79155969" w14:textId="7A78FFD5" w:rsidR="007E50CA" w:rsidRDefault="0085210C" w:rsidP="00C8379E">
      <w:pPr>
        <w:ind w:right="-2"/>
        <w:jc w:val="left"/>
        <w:rPr>
          <w:sz w:val="20"/>
          <w:szCs w:val="24"/>
        </w:rPr>
      </w:pPr>
      <w:r w:rsidRPr="002C4DB5">
        <w:rPr>
          <w:sz w:val="22"/>
          <w:vertAlign w:val="superscript"/>
        </w:rPr>
        <w:t>1</w:t>
      </w:r>
      <w:r w:rsidR="00C8379E">
        <w:rPr>
          <w:sz w:val="22"/>
          <w:vertAlign w:val="superscript"/>
          <w:lang w:val="en-US"/>
        </w:rPr>
        <w:t>,2,3</w:t>
      </w:r>
      <w:r w:rsidR="00C8379E">
        <w:rPr>
          <w:sz w:val="22"/>
          <w:lang w:val="en-US"/>
        </w:rPr>
        <w:t>UIN Syarif Hidayatullah Jakarta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0CEB58A"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r>
          </w:p>
          <w:p w14:paraId="20987D73" w14:textId="72097B5E"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r>
          </w:p>
          <w:p w14:paraId="1511722E" w14:textId="650AFFF0"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66FD5E26"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 xml:space="preserve">untuk keduanya. Diintegrasikan analisis sentimen, trend, dan volume ke dalam variabel model dan didapatkan model yang paling mutakhir adalah dengan hanya memasukan variabel sentimen serta trend sehingga mendapatkan model </w:t>
            </w:r>
            <w:r w:rsidR="000D575A">
              <w:rPr>
                <w:sz w:val="20"/>
                <w:szCs w:val="20"/>
                <w:lang w:val="en-US"/>
              </w:rPr>
              <w:t xml:space="preserve">dengan RMSE sebesar 0.0256, sMAPE sebesar 3.0428%, serta MAPE sebesar 3.0565%. Yang mana melampaui model </w:t>
            </w:r>
            <w:r w:rsidR="000D575A">
              <w:rPr>
                <w:i/>
                <w:iCs/>
                <w:sz w:val="20"/>
                <w:szCs w:val="20"/>
                <w:lang w:val="en-US"/>
              </w:rPr>
              <w:t xml:space="preserve">Long-Short Term Memory </w:t>
            </w:r>
            <w:r w:rsidR="000D575A">
              <w:rPr>
                <w:sz w:val="20"/>
                <w:szCs w:val="20"/>
                <w:lang w:val="en-US"/>
              </w:rPr>
              <w:t>dengan RMSE sebesar 0.0262, sMAPE sebesar 3.0615%, serta MAPE sebesar 3.0887%</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0DCCED34" w:rsidR="00D34C96" w:rsidRPr="000D575A"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b/>
                <w:bCs/>
                <w:i/>
                <w:sz w:val="20"/>
                <w:szCs w:val="20"/>
                <w:lang w:val="en-US"/>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000D575A">
              <w:rPr>
                <w:i/>
                <w:sz w:val="20"/>
                <w:szCs w:val="20"/>
                <w:lang w:val="en-US"/>
              </w:rPr>
              <w:t>5</w:t>
            </w:r>
            <w:r w:rsidR="0031663C">
              <w:rPr>
                <w:i/>
                <w:sz w:val="20"/>
                <w:szCs w:val="20"/>
                <w:lang w:val="en-US"/>
              </w:rPr>
              <w:t>6</w:t>
            </w:r>
            <w:r w:rsidRPr="0096632C">
              <w:rPr>
                <w:i/>
                <w:sz w:val="20"/>
                <w:szCs w:val="20"/>
              </w:rPr>
              <w:t xml:space="preserve">, </w:t>
            </w:r>
            <w:r w:rsidR="0031663C">
              <w:rPr>
                <w:i/>
                <w:sz w:val="20"/>
                <w:szCs w:val="20"/>
                <w:lang w:val="en-US"/>
              </w:rPr>
              <w:t>s</w:t>
            </w:r>
            <w:r w:rsidRPr="0096632C">
              <w:rPr>
                <w:i/>
                <w:sz w:val="20"/>
                <w:szCs w:val="20"/>
              </w:rPr>
              <w:t xml:space="preserve">MAPE of </w:t>
            </w:r>
            <w:r w:rsidR="0031663C">
              <w:rPr>
                <w:i/>
                <w:sz w:val="20"/>
                <w:szCs w:val="20"/>
                <w:lang w:val="en-US"/>
              </w:rPr>
              <w:t>3</w:t>
            </w:r>
            <w:r w:rsidRPr="0096632C">
              <w:rPr>
                <w:i/>
                <w:sz w:val="20"/>
                <w:szCs w:val="20"/>
              </w:rPr>
              <w:t>.</w:t>
            </w:r>
            <w:r w:rsidR="0031663C">
              <w:rPr>
                <w:i/>
                <w:sz w:val="20"/>
                <w:szCs w:val="20"/>
                <w:lang w:val="en-US"/>
              </w:rPr>
              <w:t>0</w:t>
            </w:r>
            <w:r w:rsidR="000D575A">
              <w:rPr>
                <w:i/>
                <w:sz w:val="20"/>
                <w:szCs w:val="20"/>
                <w:lang w:val="en-US"/>
              </w:rPr>
              <w:t>428</w:t>
            </w:r>
            <w:r w:rsidRPr="0096632C">
              <w:rPr>
                <w:i/>
                <w:sz w:val="20"/>
                <w:szCs w:val="20"/>
              </w:rPr>
              <w:t xml:space="preserve">%, and MAPE of </w:t>
            </w:r>
            <w:r w:rsidR="0031663C">
              <w:rPr>
                <w:i/>
                <w:sz w:val="20"/>
                <w:szCs w:val="20"/>
                <w:lang w:val="en-US"/>
              </w:rPr>
              <w:t>3.</w:t>
            </w:r>
            <w:r w:rsidR="000D575A">
              <w:rPr>
                <w:i/>
                <w:sz w:val="20"/>
                <w:szCs w:val="20"/>
                <w:lang w:val="en-US"/>
              </w:rPr>
              <w:t>0565</w:t>
            </w:r>
            <w:r w:rsidRPr="0096632C">
              <w:rPr>
                <w:i/>
                <w:sz w:val="20"/>
                <w:szCs w:val="20"/>
              </w:rPr>
              <w:t>%.</w:t>
            </w:r>
            <w:r w:rsidR="00D34C96" w:rsidRPr="00222432">
              <w:rPr>
                <w:i/>
                <w:sz w:val="20"/>
                <w:szCs w:val="20"/>
              </w:rPr>
              <w:t xml:space="preserve"> </w:t>
            </w:r>
            <w:r w:rsidR="000D575A">
              <w:rPr>
                <w:i/>
                <w:sz w:val="20"/>
                <w:szCs w:val="20"/>
                <w:lang w:val="en-US"/>
              </w:rPr>
              <w:t xml:space="preserve">Which surpass Long-Short Term Memory’s model with an </w:t>
            </w:r>
            <w:r w:rsidR="000D575A" w:rsidRPr="0096632C">
              <w:rPr>
                <w:i/>
                <w:sz w:val="20"/>
                <w:szCs w:val="20"/>
              </w:rPr>
              <w:t>RMSE of 0.02</w:t>
            </w:r>
            <w:r w:rsidR="000D575A">
              <w:rPr>
                <w:i/>
                <w:sz w:val="20"/>
                <w:szCs w:val="20"/>
                <w:lang w:val="en-US"/>
              </w:rPr>
              <w:t>6</w:t>
            </w:r>
            <w:r w:rsidR="000D575A">
              <w:rPr>
                <w:i/>
                <w:sz w:val="20"/>
                <w:szCs w:val="20"/>
                <w:lang w:val="en-US"/>
              </w:rPr>
              <w:t>2</w:t>
            </w:r>
            <w:r w:rsidR="000D575A" w:rsidRPr="0096632C">
              <w:rPr>
                <w:i/>
                <w:sz w:val="20"/>
                <w:szCs w:val="20"/>
              </w:rPr>
              <w:t xml:space="preserve">, </w:t>
            </w:r>
            <w:r w:rsidR="000D575A">
              <w:rPr>
                <w:i/>
                <w:sz w:val="20"/>
                <w:szCs w:val="20"/>
                <w:lang w:val="en-US"/>
              </w:rPr>
              <w:t>s</w:t>
            </w:r>
            <w:r w:rsidR="000D575A" w:rsidRPr="0096632C">
              <w:rPr>
                <w:i/>
                <w:sz w:val="20"/>
                <w:szCs w:val="20"/>
              </w:rPr>
              <w:t xml:space="preserve">MAPE of </w:t>
            </w:r>
            <w:r w:rsidR="000D575A">
              <w:rPr>
                <w:i/>
                <w:sz w:val="20"/>
                <w:szCs w:val="20"/>
                <w:lang w:val="en-US"/>
              </w:rPr>
              <w:t>3</w:t>
            </w:r>
            <w:r w:rsidR="000D575A" w:rsidRPr="0096632C">
              <w:rPr>
                <w:i/>
                <w:sz w:val="20"/>
                <w:szCs w:val="20"/>
              </w:rPr>
              <w:t>.</w:t>
            </w:r>
            <w:r w:rsidR="000D575A">
              <w:rPr>
                <w:i/>
                <w:sz w:val="20"/>
                <w:szCs w:val="20"/>
                <w:lang w:val="en-US"/>
              </w:rPr>
              <w:t>0</w:t>
            </w:r>
            <w:r w:rsidR="000D575A">
              <w:rPr>
                <w:i/>
                <w:sz w:val="20"/>
                <w:szCs w:val="20"/>
                <w:lang w:val="en-US"/>
              </w:rPr>
              <w:t>615</w:t>
            </w:r>
            <w:r w:rsidR="000D575A" w:rsidRPr="0096632C">
              <w:rPr>
                <w:i/>
                <w:sz w:val="20"/>
                <w:szCs w:val="20"/>
              </w:rPr>
              <w:t xml:space="preserve">%, and MAPE of </w:t>
            </w:r>
            <w:r w:rsidR="000D575A">
              <w:rPr>
                <w:i/>
                <w:sz w:val="20"/>
                <w:szCs w:val="20"/>
                <w:lang w:val="en-US"/>
              </w:rPr>
              <w:t>3.</w:t>
            </w:r>
            <w:r w:rsidR="000D575A">
              <w:rPr>
                <w:i/>
                <w:sz w:val="20"/>
                <w:szCs w:val="20"/>
                <w:lang w:val="en-US"/>
              </w:rPr>
              <w:t>0887</w:t>
            </w:r>
            <w:r w:rsidR="000D575A" w:rsidRPr="0096632C">
              <w:rPr>
                <w:i/>
                <w:sz w:val="20"/>
                <w:szCs w:val="20"/>
              </w:rPr>
              <w:t>%</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11"/>
          <w:footerReference w:type="default" r:id="rId12"/>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282FE9D3" w:rsidR="00CE03E2" w:rsidRDefault="003F1614" w:rsidP="003F1614">
      <w:pPr>
        <w:rPr>
          <w:szCs w:val="24"/>
        </w:rPr>
      </w:pPr>
      <w:r>
        <w:rPr>
          <w:szCs w:val="24"/>
        </w:rPr>
        <w:tab/>
      </w:r>
      <w:r w:rsidR="008B0F08">
        <w:rPr>
          <w:szCs w:val="24"/>
          <w:lang w:val="en-US"/>
        </w:rPr>
        <w:t>P</w:t>
      </w:r>
      <w:r w:rsidRPr="003F1614">
        <w:rPr>
          <w:szCs w:val="24"/>
        </w:rPr>
        <w:t>enelitian-penelitian tersebut</w:t>
      </w:r>
      <w:r w:rsidR="008B0F08">
        <w:rPr>
          <w:szCs w:val="24"/>
          <w:lang w:val="en-US"/>
        </w:rPr>
        <w:t xml:space="preserve"> melihatkan </w:t>
      </w:r>
      <w:r w:rsidRPr="003F1614">
        <w:rPr>
          <w:szCs w:val="24"/>
        </w:rPr>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4D9AE0A"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5BB0EDF8" w:rsidR="003F1614" w:rsidRPr="003F1614" w:rsidRDefault="003F1614" w:rsidP="003F1614">
      <w:pPr>
        <w:rPr>
          <w:szCs w:val="24"/>
        </w:rPr>
      </w:pPr>
      <w:r>
        <w:rPr>
          <w:szCs w:val="24"/>
        </w:rPr>
        <w:tab/>
      </w:r>
      <w:r w:rsidR="008B0F08">
        <w:rPr>
          <w:szCs w:val="24"/>
          <w:lang w:val="en-US"/>
        </w:rPr>
        <w:t>E</w:t>
      </w:r>
      <w:r w:rsidRPr="003F1614">
        <w:rPr>
          <w:szCs w:val="24"/>
        </w:rPr>
        <w:t xml:space="preserve">lKulako melatihnya dengan data training yang besar, </w:t>
      </w:r>
      <w:r w:rsidR="008B0F08">
        <w:rPr>
          <w:szCs w:val="24"/>
          <w:lang w:val="en-US"/>
        </w:rPr>
        <w:t>namun</w:t>
      </w:r>
      <w:r w:rsidRPr="003F1614">
        <w:rPr>
          <w:szCs w:val="24"/>
        </w:rPr>
        <w:t xml:space="preserve">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17388FD"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44BB2E8D" w:rsidR="004953C3"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p>
    <w:p w14:paraId="5BF5A1B3" w14:textId="321172C5" w:rsidR="004A0408" w:rsidRDefault="004A0408" w:rsidP="001772F3">
      <w:r>
        <w:rPr>
          <w:lang w:val="en-US"/>
        </w:rPr>
        <w:tab/>
        <w:t>Model dasar (</w:t>
      </w:r>
      <w:r w:rsidRPr="004A0408">
        <w:rPr>
          <w:i/>
          <w:iCs/>
          <w:lang w:val="en-US"/>
        </w:rPr>
        <w:t>baseline</w:t>
      </w:r>
      <w:r>
        <w:rPr>
          <w:lang w:val="en-US"/>
        </w:rPr>
        <w:t xml:space="preserve">) yang digunakan adalah </w:t>
      </w:r>
      <w:r w:rsidRPr="004A0408">
        <w:rPr>
          <w:i/>
          <w:iCs/>
          <w:lang w:val="en-US"/>
        </w:rPr>
        <w:t>Long-Short Term Memory</w:t>
      </w:r>
      <w:r w:rsidR="0015599B">
        <w:rPr>
          <w:lang w:val="en-US"/>
        </w:rPr>
        <w:t xml:space="preserve">. Tipe </w:t>
      </w:r>
      <w:r w:rsidR="0015599B" w:rsidRPr="0015599B">
        <w:rPr>
          <w:i/>
          <w:iCs/>
          <w:lang w:val="en-US"/>
        </w:rPr>
        <w:t>Recurrent Neural Network</w:t>
      </w:r>
      <w:r w:rsidR="0015599B">
        <w:rPr>
          <w:i/>
          <w:iCs/>
          <w:lang w:val="en-US"/>
        </w:rPr>
        <w:t xml:space="preserve"> </w:t>
      </w:r>
      <w:r w:rsidR="0015599B">
        <w:rPr>
          <w:lang w:val="en-US"/>
        </w:rPr>
        <w:t>(RNN) ini berkapabilitas untuk mempelajari korelasi jangka panjang antara variable, karena itu model ini cocok untuk analisis deret waktu.</w:t>
      </w:r>
    </w:p>
    <w:p w14:paraId="4A1246EC" w14:textId="77777777" w:rsidR="00367A8D" w:rsidRDefault="0015599B" w:rsidP="00367A8D">
      <w:pPr>
        <w:keepNext/>
        <w:jc w:val="center"/>
      </w:pPr>
      <w:r>
        <w:lastRenderedPageBreak/>
        <w:drawing>
          <wp:inline distT="0" distB="0" distL="0" distR="0" wp14:anchorId="6A2B4658" wp14:editId="0BF98762">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626CB53F" w14:textId="32BAF929" w:rsidR="0015599B" w:rsidRDefault="00367A8D" w:rsidP="00367A8D">
      <w:pPr>
        <w:pStyle w:val="Caption"/>
      </w:pPr>
      <w:r>
        <w:t xml:space="preserve">Gambar </w:t>
      </w:r>
      <w:r>
        <w:fldChar w:fldCharType="begin"/>
      </w:r>
      <w:r>
        <w:instrText xml:space="preserve"> SEQ Gambar \* ARABIC </w:instrText>
      </w:r>
      <w:r>
        <w:fldChar w:fldCharType="separate"/>
      </w:r>
      <w:r w:rsidR="004B4006">
        <w:t>1</w:t>
      </w:r>
      <w:r>
        <w:fldChar w:fldCharType="end"/>
      </w:r>
      <w:r>
        <w:rPr>
          <w:lang w:val="en-US"/>
        </w:rPr>
        <w:t xml:space="preserve">. </w:t>
      </w:r>
      <w:r>
        <w:rPr>
          <w:b w:val="0"/>
          <w:bCs w:val="0"/>
          <w:lang w:val="en-US"/>
        </w:rPr>
        <w:t>Arsitektur LSTM</w:t>
      </w:r>
    </w:p>
    <w:p w14:paraId="2914DB2F" w14:textId="306B1087" w:rsidR="00367A8D" w:rsidRDefault="00367A8D" w:rsidP="00367A8D">
      <w:r>
        <w:tab/>
      </w:r>
    </w:p>
    <w:p w14:paraId="70791360" w14:textId="67E65736" w:rsidR="00367A8D" w:rsidRDefault="00367A8D" w:rsidP="00DA2878">
      <w:r>
        <w:tab/>
      </w:r>
      <w:r>
        <w:rPr>
          <w:lang w:val="en-US"/>
        </w:rPr>
        <w:t xml:space="preserve">Mengikuti arsitektur RNN pada umumnya yaitu dengan struktur rantai, setiap </w:t>
      </w:r>
      <w:r w:rsidRPr="00DA2878">
        <w:rPr>
          <w:i/>
          <w:iCs/>
          <w:lang w:val="en-US"/>
        </w:rPr>
        <w:t>cell</w:t>
      </w:r>
      <w:r w:rsidR="00DA2878">
        <w:rPr>
          <w:lang w:val="en-US"/>
        </w:rPr>
        <w:t xml:space="preserve"> dalam LSTM memiliki 4 gerbang. Yaitu yang pertama adalah </w:t>
      </w:r>
      <w:r w:rsidR="00DA2878">
        <w:rPr>
          <w:i/>
          <w:iCs/>
          <w:lang w:val="en-US"/>
        </w:rPr>
        <w:t>Forget Gate</w:t>
      </w:r>
      <w:r w:rsidR="00DA2878">
        <w:rPr>
          <w:lang w:val="en-US"/>
        </w:rPr>
        <w:t>, dimana dilakukan fungsi sigmoid untuk mendeterminasi seberapa banyak yang harus dilupakan pada ingatan jangka panjang (</w:t>
      </w:r>
      <w:r w:rsidR="00DA2878">
        <w:rPr>
          <w:i/>
          <w:iCs/>
          <w:lang w:val="en-US"/>
        </w:rPr>
        <w:t>Long-Term Memory</w:t>
      </w:r>
      <w:r w:rsidR="00DA2878">
        <w:rPr>
          <w:lang w:val="en-US"/>
        </w:rPr>
        <w:t xml:space="preserve">). Kedua  Input Gate dengan fungsi sigmoid yaitu berapa banyak yang harus diingat serta yang ketiga </w:t>
      </w:r>
      <w:r w:rsidR="00DA2878">
        <w:rPr>
          <w:i/>
          <w:iCs/>
          <w:lang w:val="en-US"/>
        </w:rPr>
        <w:t>C</w:t>
      </w:r>
      <w:r w:rsidR="00DA2878" w:rsidRPr="00DA2878">
        <w:rPr>
          <w:i/>
          <w:iCs/>
          <w:lang w:val="en-US"/>
        </w:rPr>
        <w:t>andidate</w:t>
      </w:r>
      <w:r w:rsidR="00DA2878">
        <w:rPr>
          <w:i/>
          <w:iCs/>
          <w:lang w:val="en-US"/>
        </w:rPr>
        <w:t xml:space="preserve"> Memory</w:t>
      </w:r>
      <w:r w:rsidR="00DA2878">
        <w:rPr>
          <w:lang w:val="en-US"/>
        </w:rPr>
        <w:t xml:space="preserve"> adalah apa saja yang harus diingat. Yang terakhir ada output gate, dimana pada gerbang ini dilakukan fungsi sigmoid untuk mendeterminasi output untuk cell selanjutnya.</w:t>
      </w:r>
    </w:p>
    <w:p w14:paraId="640DD01C" w14:textId="77777777" w:rsidR="00367A8D" w:rsidRPr="0015599B" w:rsidRDefault="00367A8D" w:rsidP="0015599B">
      <w:pPr>
        <w:jc w:val="center"/>
      </w:pPr>
    </w:p>
    <w:p w14:paraId="5FB1CE20" w14:textId="09135E3E" w:rsidR="00AD0E95" w:rsidRDefault="003836C6" w:rsidP="00AD0E95">
      <w:pPr>
        <w:keepNext/>
        <w:jc w:val="center"/>
      </w:pPr>
      <w:r w:rsidRPr="001C1316">
        <w:drawing>
          <wp:inline distT="0" distB="0" distL="0" distR="0" wp14:anchorId="32E4B39F" wp14:editId="10B9E949">
            <wp:extent cx="2338086" cy="3456301"/>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33D8C8C" w14:textId="6229D142"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rsidR="004B4006">
        <w:t>2</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75E20B27" w14:textId="664F6E36" w:rsidR="00AD0E95" w:rsidRDefault="0071197E" w:rsidP="005A4108">
      <w:pPr>
        <w:spacing w:before="240"/>
        <w:ind w:firstLine="720"/>
        <w:rPr>
          <w:lang w:val="en-US"/>
        </w:rPr>
      </w:pPr>
      <w:r>
        <w:rPr>
          <w:lang w:val="en-US"/>
        </w:rPr>
        <w:t xml:space="preserve">Mekanisme yang dikedepankan pada transformer adalah mekanisme </w:t>
      </w:r>
      <w:r w:rsidR="007C3302" w:rsidRPr="007C3302">
        <w:rPr>
          <w:i/>
          <w:iCs/>
          <w:lang w:val="en-US"/>
        </w:rPr>
        <w:t>Self</w:t>
      </w:r>
      <w:r w:rsidR="007C3302">
        <w:rPr>
          <w:lang w:val="en-US"/>
        </w:rPr>
        <w:t xml:space="preserv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r w:rsidR="005A4108">
        <w:rPr>
          <w:lang w:val="en-US"/>
        </w:rPr>
        <w:t xml:space="preserve"> Lalu pada </w:t>
      </w:r>
      <w:r w:rsidR="005A4108">
        <w:rPr>
          <w:lang w:val="en-US"/>
        </w:rPr>
        <w:lastRenderedPageBreak/>
        <w:t>t</w:t>
      </w:r>
      <w:r w:rsidR="007C3302">
        <w:rPr>
          <w:lang w:val="en-US"/>
        </w:rPr>
        <w:t xml:space="preserve">ahun </w:t>
      </w:r>
      <w:r w:rsidR="00D80F34" w:rsidRPr="00567BDB">
        <w:rPr>
          <w:lang w:val="en-US"/>
        </w:rPr>
        <w:t>2021</w:t>
      </w:r>
      <w:r w:rsidR="00D80F34" w:rsidRPr="00567BDB">
        <w:t xml:space="preserve"> Lim</w:t>
      </w:r>
      <w:r w:rsidR="00D80F34" w:rsidRPr="00567BDB">
        <w:rPr>
          <w:lang w:val="en-US"/>
        </w:rPr>
        <w:t xml:space="preserve"> Brian, dkk mengeluarkan arsitektur transformer terbaru yang menggabungkan </w:t>
      </w:r>
      <w:r w:rsidR="00D80F34" w:rsidRPr="00567BDB">
        <w:rPr>
          <w:i/>
          <w:iCs/>
          <w:lang w:val="en-US"/>
        </w:rPr>
        <w:t>Long-Short Term Memory</w:t>
      </w:r>
      <w:r w:rsidR="00D80F34" w:rsidRPr="00567BDB">
        <w:rPr>
          <w:lang w:val="en-US"/>
        </w:rPr>
        <w:t xml:space="preserve"> </w:t>
      </w:r>
      <w:r w:rsidR="00F22CC4" w:rsidRPr="00567BDB">
        <w:rPr>
          <w:lang w:val="en-US"/>
        </w:rPr>
        <w:t xml:space="preserve">(LSTM) </w:t>
      </w:r>
      <w:r w:rsidR="00D80F34" w:rsidRPr="00567BDB">
        <w:rPr>
          <w:lang w:val="en-US"/>
        </w:rPr>
        <w:t xml:space="preserve">dengan mekanisme </w:t>
      </w:r>
      <w:r w:rsidR="00D80F34" w:rsidRPr="00567BDB">
        <w:rPr>
          <w:i/>
          <w:iCs/>
          <w:lang w:val="en-US"/>
        </w:rPr>
        <w:t>attentio</w:t>
      </w:r>
      <w:r w:rsidR="00DA2878">
        <w:rPr>
          <w:i/>
          <w:iCs/>
          <w:lang w:val="en-US"/>
        </w:rPr>
        <w:t>n</w:t>
      </w:r>
      <w:r w:rsidR="005A4108">
        <w:rPr>
          <w:lang w:val="en-US"/>
        </w:rPr>
        <w:t xml:space="preserve"> </w:t>
      </w:r>
      <w:r w:rsidR="00DA2878">
        <w:rPr>
          <w:lang w:val="en-US"/>
        </w:rPr>
        <w:t>untuk  peramalan deret waktu multivariat dengan kemampuan untuk menjelaskan</w:t>
      </w:r>
      <w:r w:rsidR="005A4108">
        <w:rPr>
          <w:lang w:val="en-US"/>
        </w:rPr>
        <w:t xml:space="preserve"> dengan nama </w:t>
      </w:r>
      <w:r w:rsidR="005A4108" w:rsidRPr="005A4108">
        <w:rPr>
          <w:i/>
          <w:iCs/>
          <w:lang w:val="en-US"/>
        </w:rPr>
        <w:t>Temporal Fusion Transformers</w:t>
      </w:r>
      <w:r w:rsidR="005A4108">
        <w:rPr>
          <w:i/>
          <w:iCs/>
          <w:lang w:val="en-US"/>
        </w:rPr>
        <w:t xml:space="preserve"> </w:t>
      </w:r>
      <w:r w:rsidR="005A4108" w:rsidRPr="005A4108">
        <w:rPr>
          <w:lang w:val="en-US"/>
        </w:rPr>
        <w:t>(TFT)</w:t>
      </w:r>
      <w:r w:rsidR="00E332D1" w:rsidRPr="00567BDB">
        <w:rPr>
          <w:lang w:val="en-US"/>
        </w:rPr>
        <w:fldChar w:fldCharType="begin" w:fldLock="1"/>
      </w:r>
      <w:r w:rsidR="00C150F6" w:rsidRPr="00567BDB">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E332D1" w:rsidRPr="00567BDB">
        <w:rPr>
          <w:lang w:val="en-US"/>
        </w:rPr>
        <w:fldChar w:fldCharType="separate"/>
      </w:r>
      <w:r w:rsidR="00E332D1" w:rsidRPr="00567BDB">
        <w:rPr>
          <w:lang w:val="en-US"/>
        </w:rPr>
        <w:t>[15]</w:t>
      </w:r>
      <w:r w:rsidR="00E332D1" w:rsidRPr="00567BDB">
        <w:rPr>
          <w:lang w:val="en-US"/>
        </w:rPr>
        <w:fldChar w:fldCharType="end"/>
      </w:r>
      <w:r w:rsidR="005A4108">
        <w:rPr>
          <w:lang w:val="en-US"/>
        </w:rPr>
        <w:t>.</w:t>
      </w:r>
    </w:p>
    <w:p w14:paraId="7BD2CBFA" w14:textId="77777777" w:rsidR="00035741" w:rsidRDefault="00035741" w:rsidP="00990722">
      <w:pPr>
        <w:rPr>
          <w:lang w:val="en-US"/>
        </w:rPr>
      </w:pPr>
    </w:p>
    <w:p w14:paraId="60E83CEA" w14:textId="63D1807A" w:rsidR="00AD0E95" w:rsidRDefault="003836C6" w:rsidP="00567BDB">
      <w:pPr>
        <w:keepNext/>
        <w:jc w:val="center"/>
      </w:pPr>
      <w:r>
        <w:rPr>
          <w:lang w:val="en-US"/>
        </w:rPr>
        <w:drawing>
          <wp:inline distT="0" distB="0" distL="0" distR="0" wp14:anchorId="6D9CC955" wp14:editId="2BA18447">
            <wp:extent cx="3662355" cy="2724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26733"/>
                    <a:stretch/>
                  </pic:blipFill>
                  <pic:spPr bwMode="auto">
                    <a:xfrm>
                      <a:off x="0" y="0"/>
                      <a:ext cx="3689474" cy="2744322"/>
                    </a:xfrm>
                    <a:prstGeom prst="rect">
                      <a:avLst/>
                    </a:prstGeom>
                    <a:noFill/>
                    <a:ln>
                      <a:noFill/>
                    </a:ln>
                    <a:extLst>
                      <a:ext uri="{53640926-AAD7-44D8-BBD7-CCE9431645EC}">
                        <a14:shadowObscured xmlns:a14="http://schemas.microsoft.com/office/drawing/2010/main"/>
                      </a:ext>
                    </a:extLst>
                  </pic:spPr>
                </pic:pic>
              </a:graphicData>
            </a:graphic>
          </wp:inline>
        </w:drawing>
      </w:r>
    </w:p>
    <w:p w14:paraId="4875CA07" w14:textId="4AA59734"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rsidR="004B4006">
        <w:t>3</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0C0C8243" w:rsidR="00974DFF" w:rsidRDefault="00974DFF" w:rsidP="00990722">
      <w:pPr>
        <w:rPr>
          <w:lang w:val="en-US"/>
        </w:rPr>
      </w:pPr>
      <w:r>
        <w:rPr>
          <w:lang w:val="en-US"/>
        </w:rPr>
        <w:tab/>
      </w:r>
      <w:r w:rsidR="00F22CC4">
        <w:rPr>
          <w:lang w:val="en-US"/>
        </w:rPr>
        <w:t xml:space="preserve">Model </w:t>
      </w:r>
      <w:r w:rsidR="009850FB">
        <w:rPr>
          <w:lang w:val="en-US"/>
        </w:rPr>
        <w:t>TFT</w:t>
      </w:r>
      <w:r w:rsidR="00F22CC4">
        <w:rPr>
          <w:lang w:val="en-US"/>
        </w:rPr>
        <w:t xml:space="preserve"> </w:t>
      </w:r>
      <w:r w:rsidR="005A4108">
        <w:rPr>
          <w:lang w:val="en-US"/>
        </w:rPr>
        <w:t xml:space="preserve">dibandingkan dengan model lainnya, </w:t>
      </w:r>
      <w:r w:rsidR="00F22CC4">
        <w:rPr>
          <w:lang w:val="en-US"/>
        </w:rPr>
        <w:t>mendapatkan performa yang bagus</w:t>
      </w:r>
      <w:r w:rsidR="005A4108">
        <w:rPr>
          <w:lang w:val="en-US"/>
        </w:rPr>
        <w:t xml:space="preserve">, </w:t>
      </w:r>
      <w:r w:rsidR="00F22CC4">
        <w:rPr>
          <w:lang w:val="en-US"/>
        </w:rPr>
        <w:t xml:space="preserve">dikarenakan penggunaan arsitektur LSTM pada Encoder serta Decodernya sehingga dapat menangkap korelasi jangka </w:t>
      </w:r>
      <w:r w:rsidR="007C3302">
        <w:rPr>
          <w:lang w:val="en-US"/>
        </w:rPr>
        <w:t xml:space="preserve">pendek </w:t>
      </w:r>
      <w:r w:rsidR="00F22CC4">
        <w:rPr>
          <w:lang w:val="en-US"/>
        </w:rPr>
        <w:t xml:space="preserve">ataupun </w:t>
      </w:r>
      <w:r w:rsidR="007C3302">
        <w:rPr>
          <w:lang w:val="en-US"/>
        </w:rPr>
        <w:t xml:space="preserve">panjang </w:t>
      </w:r>
      <w:r w:rsidR="00F22CC4">
        <w:rPr>
          <w:lang w:val="en-US"/>
        </w:rPr>
        <w:t xml:space="preserve">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9850FB">
        <w:rPr>
          <w:lang w:val="en-US"/>
        </w:rPr>
        <w:t xml:space="preserve"> TFT juga menerapkan mekanisme gerbang dan </w:t>
      </w:r>
      <w:r w:rsidR="00A0051E" w:rsidRPr="00A0051E">
        <w:rPr>
          <w:i/>
          <w:iCs/>
          <w:lang w:val="en-US"/>
        </w:rPr>
        <w:t>Variable Selection Network</w:t>
      </w:r>
      <w:r w:rsidR="00A0051E">
        <w:rPr>
          <w:lang w:val="en-US"/>
        </w:rPr>
        <w:t xml:space="preserve"> (VSN) </w:t>
      </w:r>
      <w:r w:rsidR="009850FB">
        <w:rPr>
          <w:lang w:val="en-US"/>
        </w:rPr>
        <w:t>untuk meminimalisir kontribusi variabel yang tidak berperan signifikan saat pelatihan model.</w:t>
      </w:r>
      <w:r w:rsidR="00A0051E">
        <w:rPr>
          <w:lang w:val="en-US"/>
        </w:rPr>
        <w:t xml:space="preserve"> </w:t>
      </w:r>
    </w:p>
    <w:p w14:paraId="5185AF1D" w14:textId="77777777" w:rsidR="00A0051E" w:rsidRDefault="00A0051E" w:rsidP="00990722">
      <w:pPr>
        <w:rPr>
          <w:lang w:val="en-US"/>
        </w:rPr>
      </w:pPr>
    </w:p>
    <w:p w14:paraId="6A9AE88C" w14:textId="77777777" w:rsidR="00A0051E" w:rsidRDefault="00A0051E" w:rsidP="00A0051E">
      <w:pPr>
        <w:keepNext/>
        <w:jc w:val="center"/>
      </w:pPr>
      <w:r>
        <w:rPr>
          <w:lang w:val="en-US"/>
        </w:rPr>
        <w:lastRenderedPageBreak/>
        <w:drawing>
          <wp:inline distT="0" distB="0" distL="0" distR="0" wp14:anchorId="3AD4F28D" wp14:editId="46418EBC">
            <wp:extent cx="1554480" cy="318706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73281" r="137"/>
                    <a:stretch/>
                  </pic:blipFill>
                  <pic:spPr bwMode="auto">
                    <a:xfrm>
                      <a:off x="0" y="0"/>
                      <a:ext cx="1570513" cy="3219936"/>
                    </a:xfrm>
                    <a:prstGeom prst="rect">
                      <a:avLst/>
                    </a:prstGeom>
                    <a:noFill/>
                    <a:ln>
                      <a:noFill/>
                    </a:ln>
                    <a:extLst>
                      <a:ext uri="{53640926-AAD7-44D8-BBD7-CCE9431645EC}">
                        <a14:shadowObscured xmlns:a14="http://schemas.microsoft.com/office/drawing/2010/main"/>
                      </a:ext>
                    </a:extLst>
                  </pic:spPr>
                </pic:pic>
              </a:graphicData>
            </a:graphic>
          </wp:inline>
        </w:drawing>
      </w:r>
    </w:p>
    <w:p w14:paraId="6BCDD06A" w14:textId="4B2C6F6A" w:rsidR="00A0051E" w:rsidRDefault="00A0051E" w:rsidP="00A0051E">
      <w:pPr>
        <w:pStyle w:val="Caption"/>
        <w:rPr>
          <w:b w:val="0"/>
          <w:bCs w:val="0"/>
          <w:lang w:val="en-US"/>
        </w:rPr>
      </w:pPr>
      <w:r>
        <w:t xml:space="preserve">Gambar </w:t>
      </w:r>
      <w:r>
        <w:fldChar w:fldCharType="begin"/>
      </w:r>
      <w:r>
        <w:instrText xml:space="preserve"> SEQ Gambar \* ARABIC </w:instrText>
      </w:r>
      <w:r>
        <w:fldChar w:fldCharType="separate"/>
      </w:r>
      <w:r w:rsidR="004B4006">
        <w:t>4</w:t>
      </w:r>
      <w:r>
        <w:fldChar w:fldCharType="end"/>
      </w:r>
      <w:r>
        <w:rPr>
          <w:lang w:val="en-US"/>
        </w:rPr>
        <w:t xml:space="preserve">. </w:t>
      </w:r>
      <w:r w:rsidRPr="00A0051E">
        <w:rPr>
          <w:b w:val="0"/>
          <w:bCs w:val="0"/>
          <w:lang w:val="en-US"/>
        </w:rPr>
        <w:t>Mekanisme</w:t>
      </w:r>
      <w:r>
        <w:rPr>
          <w:lang w:val="en-US"/>
        </w:rPr>
        <w:t xml:space="preserve"> </w:t>
      </w:r>
      <w:r>
        <w:rPr>
          <w:b w:val="0"/>
          <w:bCs w:val="0"/>
          <w:lang w:val="en-US"/>
        </w:rPr>
        <w:t>VSN</w:t>
      </w:r>
    </w:p>
    <w:p w14:paraId="02FB63FE" w14:textId="77777777" w:rsidR="00A0051E" w:rsidRPr="00A0051E" w:rsidRDefault="00A0051E" w:rsidP="00A0051E">
      <w:pPr>
        <w:rPr>
          <w:lang w:val="en-US"/>
        </w:rPr>
      </w:pPr>
    </w:p>
    <w:p w14:paraId="52DA2E5A" w14:textId="74EBCA5B" w:rsidR="00DF0E37" w:rsidRPr="00E754A0" w:rsidRDefault="00E754A0" w:rsidP="00990722">
      <w:pPr>
        <w:rPr>
          <w:lang w:val="en-US" w:eastAsia="en-GB"/>
        </w:rPr>
      </w:pPr>
      <w:r>
        <w:rPr>
          <w:lang w:val="en-US"/>
        </w:rPr>
        <w:tab/>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w:t>
      </w:r>
      <w:r w:rsidR="00A27C5D">
        <w:rPr>
          <w:lang w:val="en-US" w:eastAsia="en-GB"/>
        </w:rPr>
        <w:t>model</w:t>
      </w:r>
      <w:r>
        <w:rPr>
          <w:lang w:val="en-US" w:eastAsia="en-GB"/>
        </w:rPr>
        <w:t xml:space="preserve"> tidak dapat dilihat</w:t>
      </w:r>
      <w:r w:rsidR="00A27C5D">
        <w:rPr>
          <w:lang w:val="en-US" w:eastAsia="en-GB"/>
        </w:rPr>
        <w:t xml:space="preserve"> yang menimbulkan masalah praktis dan etis</w:t>
      </w:r>
      <w:r w:rsidR="00DF0E37">
        <w:rPr>
          <w:lang w:val="en-US" w:eastAsia="en-GB"/>
        </w:rPr>
        <w:fldChar w:fldCharType="begin" w:fldLock="1"/>
      </w:r>
      <w:r w:rsidR="00DF0E37">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[16]","plainTextFormattedCitation":"[16]","previouslyFormattedCitation":"[16]"},"properties":{"noteIndex":0},"schema":"https://github.com/citation-style-language/schema/raw/master/csl-citation.json"}</w:instrText>
      </w:r>
      <w:r w:rsidR="00DF0E37">
        <w:rPr>
          <w:lang w:val="en-US" w:eastAsia="en-GB"/>
        </w:rPr>
        <w:fldChar w:fldCharType="separate"/>
      </w:r>
      <w:r w:rsidR="00DF0E37" w:rsidRPr="00DF0E37">
        <w:rPr>
          <w:lang w:val="en-US" w:eastAsia="en-GB"/>
        </w:rPr>
        <w:t>[16]</w:t>
      </w:r>
      <w:r w:rsidR="00DF0E37">
        <w:rPr>
          <w:lang w:val="en-US" w:eastAsia="en-GB"/>
        </w:rPr>
        <w:fldChar w:fldCharType="end"/>
      </w:r>
      <w:r w:rsidR="00DF0E37">
        <w:rPr>
          <w:lang w:val="en-US" w:eastAsia="en-GB"/>
        </w:rPr>
        <w:t xml:space="preserve">. TFT menyelesaikan masalah itu dengan </w:t>
      </w:r>
      <w:r w:rsidR="00A0051E">
        <w:rPr>
          <w:lang w:val="en-US" w:eastAsia="en-GB"/>
        </w:rPr>
        <w:t xml:space="preserve">mekanisme </w:t>
      </w:r>
      <w:r w:rsidR="00DF0E37" w:rsidRPr="00A0051E">
        <w:rPr>
          <w:i/>
          <w:iCs/>
          <w:lang w:val="en-US" w:eastAsia="en-GB"/>
        </w:rPr>
        <w:t>attention</w:t>
      </w:r>
      <w:r w:rsidR="00DF0E37">
        <w:rPr>
          <w:lang w:val="en-US" w:eastAsia="en-GB"/>
        </w:rPr>
        <w:t>, TFT bisa memberikan penjelasan tentang dinamika temporal</w:t>
      </w:r>
      <w:r w:rsidR="00A0051E">
        <w:rPr>
          <w:lang w:val="en-US" w:eastAsia="en-GB"/>
        </w:rPr>
        <w:t xml:space="preserve"> serta menganalisa relasi global sementara dari seluruh data (Seperti musim dan </w:t>
      </w:r>
      <w:r w:rsidR="00A0051E" w:rsidRPr="00A0051E">
        <w:rPr>
          <w:i/>
          <w:iCs/>
          <w:lang w:val="en-US" w:eastAsia="en-GB"/>
        </w:rPr>
        <w:t>lag effect</w:t>
      </w:r>
      <w:r w:rsidR="00A0051E">
        <w:rPr>
          <w:lang w:val="en-US" w:eastAsia="en-GB"/>
        </w:rPr>
        <w:t>s)</w:t>
      </w:r>
      <w:r w:rsidR="00DF0E37">
        <w:rPr>
          <w:lang w:val="en-US" w:eastAsia="en-GB"/>
        </w:rPr>
        <w:fldChar w:fldCharType="begin" w:fldLock="1"/>
      </w:r>
      <w:r w:rsidR="003213E4">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DF0E37">
        <w:rPr>
          <w:lang w:val="en-US" w:eastAsia="en-GB"/>
        </w:rPr>
        <w:fldChar w:fldCharType="separate"/>
      </w:r>
      <w:r w:rsidR="00DF0E37" w:rsidRPr="00DF0E37">
        <w:rPr>
          <w:lang w:val="en-US" w:eastAsia="en-GB"/>
        </w:rPr>
        <w:t>[15]</w:t>
      </w:r>
      <w:r w:rsidR="00DF0E37">
        <w:rPr>
          <w:lang w:val="en-US" w:eastAsia="en-GB"/>
        </w:rPr>
        <w:fldChar w:fldCharType="end"/>
      </w:r>
      <w:r w:rsidR="00DF0E37">
        <w:rPr>
          <w:lang w:val="en-US" w:eastAsia="en-GB"/>
        </w:rPr>
        <w:t>.</w:t>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36933DF0"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DF0E37">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[17]","plainTextFormattedCitation":"[17]","previouslyFormattedCitation":"[17]"},"properties":{"noteIndex":0},"schema":"https://github.com/citation-style-language/schema/raw/master/csl-citation.json"}</w:instrText>
      </w:r>
      <w:r w:rsidR="00C150F6">
        <w:fldChar w:fldCharType="separate"/>
      </w:r>
      <w:r w:rsidR="00DF0E37" w:rsidRPr="00DF0E37">
        <w:t>[17]</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DF0E37">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[18]","plainTextFormattedCitation":"[18]","previouslyFormattedCitation":"[18]"},"properties":{"noteIndex":0},"schema":"https://github.com/citation-style-language/schema/raw/master/csl-citation.json"}</w:instrText>
      </w:r>
      <w:r w:rsidR="00A545DB">
        <w:fldChar w:fldCharType="separate"/>
      </w:r>
      <w:r w:rsidR="00DF0E37" w:rsidRPr="00DF0E37">
        <w:t>[18]</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020C8151"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w:t>
      </w:r>
    </w:p>
    <w:p w14:paraId="5C321085" w14:textId="77777777" w:rsidR="00A540DC" w:rsidRDefault="00A540DC" w:rsidP="00A540DC">
      <w:pPr>
        <w:pStyle w:val="Caption"/>
        <w:jc w:val="both"/>
      </w:pPr>
    </w:p>
    <w:p w14:paraId="07B0A725" w14:textId="751F75F2"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A07145">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6"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57CB299B"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DF0E37">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[19]","plainTextFormattedCitation":"[19]","previouslyFormattedCitation":"[19]"},"properties":{"noteIndex":0},"schema":"https://github.com/citation-style-language/schema/raw/master/csl-citation.json"}</w:instrText>
      </w:r>
      <w:r w:rsidR="00F15A21">
        <w:rPr>
          <w:i/>
          <w:iCs/>
          <w:lang w:val="en-US"/>
        </w:rPr>
        <w:fldChar w:fldCharType="separate"/>
      </w:r>
      <w:r w:rsidR="00DF0E37" w:rsidRPr="00DF0E37">
        <w:rPr>
          <w:iCs/>
          <w:lang w:val="en-US"/>
        </w:rPr>
        <w:t>[19]</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DF0E37">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[20]","plainTextFormattedCitation":"[20]","previouslyFormattedCitation":"[20]"},"properties":{"noteIndex":0},"schema":"https://github.com/citation-style-language/schema/raw/master/csl-citation.json"}</w:instrText>
      </w:r>
      <w:r w:rsidR="00FD5A2D">
        <w:rPr>
          <w:lang w:val="en-US"/>
        </w:rPr>
        <w:fldChar w:fldCharType="separate"/>
      </w:r>
      <w:r w:rsidR="00DF0E37" w:rsidRPr="00DF0E37">
        <w:rPr>
          <w:lang w:val="en-US"/>
        </w:rPr>
        <w:t>[20]</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DF0E37">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[21]","plainTextFormattedCitation":"[21]","previouslyFormattedCitation":"[21]"},"properties":{"noteIndex":0},"schema":"https://github.com/citation-style-language/schema/raw/master/csl-citation.json"}</w:instrText>
      </w:r>
      <w:r w:rsidR="00C150F6">
        <w:rPr>
          <w:lang w:val="en-US"/>
        </w:rPr>
        <w:fldChar w:fldCharType="separate"/>
      </w:r>
      <w:r w:rsidR="00DF0E37" w:rsidRPr="00DF0E37">
        <w:rPr>
          <w:lang w:val="en-US"/>
        </w:rPr>
        <w:t>[21]</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DF0E37">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[22]","plainTextFormattedCitation":"[22]","previouslyFormattedCitation":"[22]"},"properties":{"noteIndex":0},"schema":"https://github.com/citation-style-language/schema/raw/master/csl-citation.json"}</w:instrText>
      </w:r>
      <w:r w:rsidR="008C6744">
        <w:rPr>
          <w:lang w:val="en-US"/>
        </w:rPr>
        <w:fldChar w:fldCharType="separate"/>
      </w:r>
      <w:r w:rsidR="00DF0E37" w:rsidRPr="00DF0E37">
        <w:rPr>
          <w:lang w:val="en-US"/>
        </w:rPr>
        <w:t>[22]</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DF0E37">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[23]","plainTextFormattedCitation":"[23]","previouslyFormattedCitation":"[23]"},"properties":{"noteIndex":0},"schema":"https://github.com/citation-style-language/schema/raw/master/csl-citation.json"}</w:instrText>
      </w:r>
      <w:r w:rsidR="00FD5A2D">
        <w:rPr>
          <w:lang w:val="en-US"/>
        </w:rPr>
        <w:fldChar w:fldCharType="separate"/>
      </w:r>
      <w:r w:rsidR="00DF0E37" w:rsidRPr="00DF0E37">
        <w:rPr>
          <w:lang w:val="en-US"/>
        </w:rPr>
        <w:t>[23]</w:t>
      </w:r>
      <w:r w:rsidR="00FD5A2D">
        <w:rPr>
          <w:lang w:val="en-US"/>
        </w:rPr>
        <w:fldChar w:fldCharType="end"/>
      </w:r>
    </w:p>
    <w:p w14:paraId="00FD6F9B" w14:textId="4D5A81BD" w:rsidR="00FD5A2D" w:rsidRPr="007044C1" w:rsidRDefault="0046515C" w:rsidP="007044C1">
      <w:pPr>
        <w:ind w:firstLine="720"/>
        <w:rPr>
          <w:lang w:val="en-US"/>
        </w:rPr>
      </w:pPr>
      <w:r>
        <w:rPr>
          <w:i/>
          <w:iCs/>
          <w:lang w:val="en-US"/>
        </w:rPr>
        <w:lastRenderedPageBreak/>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DF0E37">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[24]","plainTextFormattedCitation":"[24]","previouslyFormattedCitation":"[24]"},"properties":{"noteIndex":0},"schema":"https://github.com/citation-style-language/schema/raw/master/csl-citation.json"}</w:instrText>
      </w:r>
      <w:r w:rsidR="007044C1">
        <w:rPr>
          <w:lang w:val="en-US"/>
        </w:rPr>
        <w:fldChar w:fldCharType="separate"/>
      </w:r>
      <w:r w:rsidR="00DF0E37" w:rsidRPr="00DF0E37">
        <w:rPr>
          <w:lang w:val="en-US"/>
        </w:rPr>
        <w:t>[24]</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6CF863ED"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DF0E37">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[25]","plainTextFormattedCitation":"[25]","previouslyFormattedCitation":"[25]"},"properties":{"noteIndex":0},"schema":"https://github.com/citation-style-language/schema/raw/master/csl-citation.json"}</w:instrText>
      </w:r>
      <w:r w:rsidR="00E52A79">
        <w:fldChar w:fldCharType="separate"/>
      </w:r>
      <w:r w:rsidR="00DF0E37" w:rsidRPr="00DF0E37">
        <w:t>[25]</w:t>
      </w:r>
      <w:r w:rsidR="00E52A79">
        <w:fldChar w:fldCharType="end"/>
      </w:r>
    </w:p>
    <w:p w14:paraId="5D550104" w14:textId="77777777" w:rsidR="00BB16F6" w:rsidRDefault="00BB16F6" w:rsidP="001F088F"/>
    <w:p w14:paraId="2114D564" w14:textId="58EF83E6" w:rsidR="00BB16F6" w:rsidRDefault="00BB16F6" w:rsidP="00BB16F6">
      <w:pPr>
        <w:pStyle w:val="Caption"/>
        <w:keepNext/>
      </w:pPr>
      <w:r>
        <w:t xml:space="preserve">Tabel </w:t>
      </w:r>
      <w:r>
        <w:fldChar w:fldCharType="begin"/>
      </w:r>
      <w:r>
        <w:instrText xml:space="preserve"> SEQ Tabel \* ARABIC </w:instrText>
      </w:r>
      <w:r>
        <w:fldChar w:fldCharType="separate"/>
      </w:r>
      <w:r w:rsidR="00A07145">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bookmarkEnd w:id="2"/>
    </w:tbl>
    <w:p w14:paraId="4EEC7084" w14:textId="77777777" w:rsidR="008B0F08" w:rsidRDefault="008B0F08" w:rsidP="00706A53">
      <w:pPr>
        <w:rPr>
          <w:lang w:val="en-US"/>
        </w:rPr>
      </w:pPr>
    </w:p>
    <w:p w14:paraId="2629BF02" w14:textId="5FA55191" w:rsidR="00706A53" w:rsidRPr="00706A53" w:rsidRDefault="008B0F08" w:rsidP="00706A53">
      <w:pPr>
        <w:rPr>
          <w:lang w:val="en-US"/>
        </w:rPr>
      </w:pPr>
      <w:r>
        <w:rPr>
          <w:lang w:val="en-US"/>
        </w:rPr>
        <w:t>d</w:t>
      </w:r>
      <w:r w:rsidR="00B5394E">
        <w:t>imana blue2 adalah translasi dari bahasa inggris ke bahasa tersebut, dan blue3 adalah translasi dari bahasa asal ke bahasa inggris.</w:t>
      </w:r>
    </w:p>
    <w:p w14:paraId="2A916826" w14:textId="3A6EC66D"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w:t>
      </w:r>
    </w:p>
    <w:p w14:paraId="27554B07" w14:textId="3166A2A2" w:rsidR="00BB16F6" w:rsidRDefault="003836C6" w:rsidP="00BB16F6">
      <w:pPr>
        <w:keepNext/>
        <w:jc w:val="center"/>
      </w:pPr>
      <w:r w:rsidRPr="0028187B">
        <w:lastRenderedPageBreak/>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4FA7FED3" w:rsidR="00706A53" w:rsidRDefault="00BB16F6" w:rsidP="00BB16F6">
      <w:pPr>
        <w:pStyle w:val="Caption"/>
      </w:pPr>
      <w:r>
        <w:t xml:space="preserve">Gambar </w:t>
      </w:r>
      <w:r>
        <w:fldChar w:fldCharType="begin"/>
      </w:r>
      <w:r>
        <w:instrText xml:space="preserve"> SEQ Gambar \* ARABIC </w:instrText>
      </w:r>
      <w:r>
        <w:fldChar w:fldCharType="separate"/>
      </w:r>
      <w:r w:rsidR="004B4006">
        <w:t>5</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4C91CB61"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DF0E37">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[26]","plainTextFormattedCitation":"[26]","previouslyFormattedCitation":"[26]"},"properties":{"noteIndex":0},"schema":"https://github.com/citation-style-language/schema/raw/master/csl-citation.json"}</w:instrText>
      </w:r>
      <w:r w:rsidR="005D28AD">
        <w:rPr>
          <w:lang w:val="en-US"/>
        </w:rPr>
        <w:fldChar w:fldCharType="separate"/>
      </w:r>
      <w:r w:rsidR="00DF0E37" w:rsidRPr="00DF0E37">
        <w:rPr>
          <w:lang w:val="en-US"/>
        </w:rPr>
        <w:t>[26]</w:t>
      </w:r>
      <w:r w:rsidR="005D28AD">
        <w:rPr>
          <w:lang w:val="en-US"/>
        </w:rPr>
        <w:fldChar w:fldCharType="end"/>
      </w:r>
      <w:r w:rsidR="00062A9E">
        <w:rPr>
          <w:lang w:val="en-US"/>
        </w:rPr>
        <w:t xml:space="preserve"> Analisis akurasi model paling akurat setelah data diagumentasi menggunakan EDA juga dilakukan</w:t>
      </w:r>
      <w:r w:rsidR="00C610F5">
        <w:rPr>
          <w:lang w:val="en-US"/>
        </w:rPr>
        <w:t xml:space="preserve"> pada penelitian kali ini</w:t>
      </w:r>
      <w:r w:rsidR="00062A9E">
        <w:rPr>
          <w:lang w:val="en-US"/>
        </w:rPr>
        <w:t>.</w:t>
      </w:r>
    </w:p>
    <w:p w14:paraId="4E0D78FF" w14:textId="4D82CBB3" w:rsidR="005664C6" w:rsidRDefault="008B0F08" w:rsidP="005664C6">
      <w:pPr>
        <w:ind w:firstLine="720"/>
        <w:rPr>
          <w:lang w:val="en-US"/>
        </w:rPr>
      </w:pPr>
      <w:r>
        <w:rPr>
          <w:lang w:val="en-US"/>
        </w:rPr>
        <w:t>D</w:t>
      </w:r>
      <w:r w:rsidR="005664C6">
        <w:t xml:space="preserve">ata </w:t>
      </w:r>
      <w:r w:rsidR="005664C6">
        <w:rPr>
          <w:lang w:val="en-US"/>
        </w:rPr>
        <w:t xml:space="preserve">analisis sentimen </w:t>
      </w:r>
      <w:r w:rsidR="005664C6">
        <w:t>telah dibersihkan</w:t>
      </w:r>
      <w:r>
        <w:rPr>
          <w:lang w:val="en-US"/>
        </w:rPr>
        <w:t xml:space="preserve"> lalu</w:t>
      </w:r>
      <w:r w:rsidR="005664C6">
        <w:t xml:space="preserve"> </w:t>
      </w:r>
      <w:r w:rsidR="00C610F5">
        <w:rPr>
          <w:lang w:val="en-US"/>
        </w:rPr>
        <w:t>dilanjutkan dengan</w:t>
      </w:r>
      <w:r w:rsidR="005664C6">
        <w:t xml:space="preserve"> membangun model analisis sentimennya. Dikarenakan membangun model dari awal membutuhkan kekuatan komputasi </w:t>
      </w:r>
      <w:r w:rsidR="00C610F5">
        <w:rPr>
          <w:lang w:val="en-US"/>
        </w:rPr>
        <w:t xml:space="preserve">serta data </w:t>
      </w:r>
      <w:r w:rsidR="005664C6">
        <w:t xml:space="preserve">yang </w:t>
      </w:r>
      <w:r w:rsidR="00C610F5">
        <w:rPr>
          <w:lang w:val="en-US"/>
        </w:rPr>
        <w:t xml:space="preserve">sangat </w:t>
      </w:r>
      <w:r w:rsidR="005664C6">
        <w:t xml:space="preserve">besar, maka dilakukan </w:t>
      </w:r>
      <w:r w:rsidR="005664C6" w:rsidRPr="00D41CD5">
        <w:rPr>
          <w:i/>
          <w:iCs/>
        </w:rPr>
        <w:t>fine tuning</w:t>
      </w:r>
      <w:r w:rsidR="005664C6">
        <w:t xml:space="preserve"> dari model yang sudah ada. Dengan memilih model yang paling besar akurasinya terhadap data yang telah dilabeli manual</w:t>
      </w:r>
      <w:r w:rsidR="00A66D58">
        <w:rPr>
          <w:lang w:val="en-US"/>
        </w:rPr>
        <w:t>, pelabelan data teks dilakukan serta diambil rata rata tiap harinya dengan rumus</w:t>
      </w:r>
    </w:p>
    <w:p w14:paraId="67D19334" w14:textId="2561C985" w:rsidR="00A66D58" w:rsidRDefault="00A66D58" w:rsidP="005664C6">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66D58" w:rsidRPr="00B46056" w14:paraId="6BD5E025" w14:textId="77777777" w:rsidTr="00C8379E">
        <w:tc>
          <w:tcPr>
            <w:tcW w:w="7933" w:type="dxa"/>
            <w:vAlign w:val="center"/>
          </w:tcPr>
          <w:p w14:paraId="52733042" w14:textId="003A5FEB" w:rsidR="00A66D58" w:rsidRPr="00B46056" w:rsidRDefault="0053293F" w:rsidP="00C8379E">
            <w:pPr>
              <w:pStyle w:val="Caption"/>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80F3E4D" w14:textId="41188A24" w:rsidR="00A66D58" w:rsidRPr="00B46056" w:rsidRDefault="008B0F08" w:rsidP="008B0F0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00A66D58" w:rsidRPr="00B46056">
              <w:rPr>
                <w:b w:val="0"/>
                <w:bCs w:val="0"/>
                <w:lang w:val="en-US"/>
              </w:rPr>
              <w:t>)</w:t>
            </w:r>
          </w:p>
        </w:tc>
      </w:tr>
    </w:tbl>
    <w:p w14:paraId="337CB687" w14:textId="6CC7E087" w:rsidR="00A66D58" w:rsidRPr="00A66D58" w:rsidRDefault="00A66D58" w:rsidP="00A66D58">
      <w:pPr>
        <w:rPr>
          <w:lang w:val="en-US"/>
        </w:rPr>
      </w:pPr>
      <w:r>
        <w:rPr>
          <w:lang w:val="en-US"/>
        </w:rPr>
        <w:t xml:space="preserve">dimana </w:t>
      </w:r>
      <m:oMath>
        <m:r>
          <m:rPr>
            <m:sty m:val="bi"/>
          </m:rPr>
          <w:rPr>
            <w:rFonts w:ascii="Cambria Math" w:hAnsi="Cambria Math"/>
            <w:lang w:val="en-US"/>
          </w:rPr>
          <m:t>s</m:t>
        </m:r>
        <m:d>
          <m:dPr>
            <m:ctrlPr>
              <w:rPr>
                <w:rFonts w:ascii="Cambria Math" w:hAnsi="Cambria Math"/>
                <w:i/>
                <w:szCs w:val="20"/>
                <w:lang w:val="en-US"/>
              </w:rPr>
            </m:ctrlPr>
          </m:dPr>
          <m:e>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szCs w:val="20"/>
          <w:lang w:val="en-US"/>
        </w:rPr>
        <w:t xml:space="preserve"> adalah skor sentimen dari teks </w:t>
      </w:r>
      <m:oMath>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008B0F08">
        <w:rPr>
          <w:szCs w:val="20"/>
          <w:lang w:val="en-US"/>
        </w:rPr>
        <w:t xml:space="preserve"> dalam interval satu hari, dan </w:t>
      </w:r>
      <m:oMath>
        <m:r>
          <m:rPr>
            <m:sty m:val="bi"/>
          </m:rPr>
          <w:rPr>
            <w:rFonts w:ascii="Cambria Math" w:hAnsi="Cambria Math"/>
            <w:lang w:val="en-US"/>
          </w:rPr>
          <m:t>n</m:t>
        </m:r>
      </m:oMath>
      <w:r w:rsidR="008B0F08">
        <w:rPr>
          <w:szCs w:val="20"/>
          <w:lang w:val="en-US"/>
        </w:rPr>
        <w:t xml:space="preserve"> adalah banyak data teks dalam interval tersebut.</w:t>
      </w:r>
      <w:r w:rsidR="008B0F08">
        <w:rPr>
          <w:szCs w:val="20"/>
          <w:lang w:val="en-US"/>
        </w:rPr>
        <w:fldChar w:fldCharType="begin" w:fldLock="1"/>
      </w:r>
      <w:r w:rsidR="00DF0E37">
        <w:rPr>
          <w:szCs w:val="20"/>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mendeley":{"formattedCitation":"[27]","plainTextFormattedCitation":"[27]","previouslyFormattedCitation":"[27]"},"properties":{"noteIndex":0},"schema":"https://github.com/citation-style-language/schema/raw/master/csl-citation.json"}</w:instrText>
      </w:r>
      <w:r w:rsidR="008B0F08">
        <w:rPr>
          <w:szCs w:val="20"/>
          <w:lang w:val="en-US"/>
        </w:rPr>
        <w:fldChar w:fldCharType="separate"/>
      </w:r>
      <w:r w:rsidR="00DF0E37" w:rsidRPr="00DF0E37">
        <w:rPr>
          <w:szCs w:val="20"/>
          <w:lang w:val="en-US"/>
        </w:rPr>
        <w:t>[27]</w:t>
      </w:r>
      <w:r w:rsidR="008B0F08">
        <w:rPr>
          <w:szCs w:val="20"/>
          <w:lang w:val="en-US"/>
        </w:rPr>
        <w:fldChar w:fldCharType="end"/>
      </w:r>
    </w:p>
    <w:p w14:paraId="75E7BE80" w14:textId="58672DBA"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DF0E37">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[28]","plainTextFormattedCitation":"[28]","previouslyFormattedCitation":"[28]"},"properties":{"noteIndex":0},"schema":"https://github.com/citation-style-language/schema/raw/master/csl-citation.json"}</w:instrText>
      </w:r>
      <w:r w:rsidR="005D28AD">
        <w:rPr>
          <w:lang w:val="en-US"/>
        </w:rPr>
        <w:fldChar w:fldCharType="separate"/>
      </w:r>
      <w:r w:rsidR="00DF0E37" w:rsidRPr="00DF0E37">
        <w:rPr>
          <w:lang w:val="en-US"/>
        </w:rPr>
        <w:t>[28]</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DF0E37">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[29]","plainTextFormattedCitation":"[29]","previouslyFormattedCitation":"[29]"},"properties":{"noteIndex":0},"schema":"https://github.com/citation-style-language/schema/raw/master/csl-citation.json"}</w:instrText>
      </w:r>
      <w:r w:rsidR="005D28AD">
        <w:rPr>
          <w:lang w:val="en-US"/>
        </w:rPr>
        <w:fldChar w:fldCharType="separate"/>
      </w:r>
      <w:r w:rsidR="00DF0E37" w:rsidRPr="00DF0E37">
        <w:rPr>
          <w:lang w:val="en-US"/>
        </w:rPr>
        <w:t>[29]</w:t>
      </w:r>
      <w:r w:rsidR="005D28AD">
        <w:rPr>
          <w:lang w:val="en-US"/>
        </w:rPr>
        <w:fldChar w:fldCharType="end"/>
      </w:r>
    </w:p>
    <w:p w14:paraId="3F4D47BA" w14:textId="33A56F87" w:rsidR="003B14B3" w:rsidRDefault="00B409A2" w:rsidP="003B14B3">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DF0E37">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[30]","plainTextFormattedCitation":"[30]","previouslyFormattedCitation":"[30]"},"properties":{"noteIndex":0},"schema":"https://github.com/citation-style-language/schema/raw/master/csl-citation.json"}</w:instrText>
      </w:r>
      <w:r>
        <w:fldChar w:fldCharType="separate"/>
      </w:r>
      <w:r w:rsidR="00DF0E37" w:rsidRPr="00DF0E37">
        <w:t>[30]</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DF0E37">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[31]","plainTextFormattedCitation":"[31]","previouslyFormattedCitation":"[31]"},"properties":{"noteIndex":0},"schema":"https://github.com/citation-style-language/schema/raw/master/csl-citation.json"}</w:instrText>
      </w:r>
      <w:r w:rsidR="00462AAB">
        <w:rPr>
          <w:lang w:val="en-US"/>
        </w:rPr>
        <w:fldChar w:fldCharType="separate"/>
      </w:r>
      <w:r w:rsidR="00DF0E37" w:rsidRPr="00DF0E37">
        <w:rPr>
          <w:lang w:val="en-US"/>
        </w:rPr>
        <w:t>[31]</w:t>
      </w:r>
      <w:r w:rsidR="00462AAB">
        <w:rPr>
          <w:lang w:val="en-US"/>
        </w:rPr>
        <w:fldChar w:fldCharType="end"/>
      </w:r>
    </w:p>
    <w:p w14:paraId="7E867861" w14:textId="7C1013A3" w:rsidR="00AC541F" w:rsidRDefault="00AC541F" w:rsidP="003B14B3">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C541F" w:rsidRPr="00B46056" w14:paraId="475522BB" w14:textId="77777777" w:rsidTr="00C8379E">
        <w:tc>
          <w:tcPr>
            <w:tcW w:w="7933" w:type="dxa"/>
            <w:vAlign w:val="center"/>
          </w:tcPr>
          <w:p w14:paraId="77B7B391" w14:textId="17844BA3" w:rsidR="00AC541F" w:rsidRPr="00B46056" w:rsidRDefault="0053293F"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r>
                  <m:rPr>
                    <m:sty m:val="bi"/>
                  </m:rPr>
                  <w:rPr>
                    <w:rFonts w:ascii="Cambria Math" w:hAnsi="Cambria Math"/>
                    <w:lang w:val="en-US"/>
                  </w:rPr>
                  <m:t>=</m:t>
                </m:r>
                <m:f>
                  <m:fPr>
                    <m:ctrlPr>
                      <w:rPr>
                        <w:rFonts w:ascii="Cambria Math" w:hAnsi="Cambria Math"/>
                        <w:b w:val="0"/>
                        <w:bCs w:val="0"/>
                        <w:i/>
                        <w:lang w:val="en-US"/>
                      </w:rPr>
                    </m:ctrlPr>
                  </m:fPr>
                  <m:num>
                    <m:nary>
                      <m:naryPr>
                        <m:chr m:val="∑"/>
                        <m:limLoc m:val="undOvr"/>
                        <m:ctrlPr>
                          <w:rPr>
                            <w:rFonts w:ascii="Cambria Math" w:hAnsi="Cambria Math"/>
                            <w:b w:val="0"/>
                            <w:bCs w:val="0"/>
                            <w:i/>
                            <w:lang w:val="en-US"/>
                          </w:rPr>
                        </m:ctrlPr>
                      </m:naryPr>
                      <m:sub>
                        <m:r>
                          <m:rPr>
                            <m:sty m:val="bi"/>
                          </m:rPr>
                          <w:rPr>
                            <w:rFonts w:ascii="Cambria Math" w:hAnsi="Cambria Math"/>
                            <w:lang w:val="en-US"/>
                          </w:rPr>
                          <m:t>i=0</m:t>
                        </m:r>
                      </m:sub>
                      <m:sup>
                        <m:r>
                          <m:rPr>
                            <m:sty m:val="bi"/>
                          </m:rPr>
                          <w:rPr>
                            <w:rFonts w:ascii="Cambria Math" w:hAnsi="Cambria Math"/>
                            <w:lang w:val="en-US"/>
                          </w:rPr>
                          <m:t>n-1</m:t>
                        </m:r>
                      </m:sup>
                      <m:e>
                        <m:sSub>
                          <m:sSubPr>
                            <m:ctrlPr>
                              <w:rPr>
                                <w:rFonts w:ascii="Cambria Math" w:hAnsi="Cambria Math"/>
                                <w:b w:val="0"/>
                                <w:bCs w:val="0"/>
                                <w:i/>
                                <w:lang w:val="en-US"/>
                              </w:rPr>
                            </m:ctrlPr>
                          </m:sSubPr>
                          <m:e>
                            <m:r>
                              <m:rPr>
                                <m:sty m:val="bi"/>
                              </m:rPr>
                              <w:rPr>
                                <w:rFonts w:ascii="Cambria Math" w:hAnsi="Cambria Math"/>
                                <w:lang w:val="en-US"/>
                              </w:rPr>
                              <m:t>y</m:t>
                            </m:r>
                          </m:e>
                          <m:sub>
                            <m:r>
                              <m:rPr>
                                <m:sty m:val="bi"/>
                              </m:rPr>
                              <w:rPr>
                                <w:rFonts w:ascii="Cambria Math" w:hAnsi="Cambria Math"/>
                                <w:lang w:val="en-US"/>
                              </w:rPr>
                              <m:t>t-i</m:t>
                            </m:r>
                          </m:sub>
                        </m:sSub>
                      </m:e>
                    </m:nary>
                  </m:num>
                  <m:den>
                    <m:r>
                      <m:rPr>
                        <m:sty m:val="bi"/>
                      </m:rPr>
                      <w:rPr>
                        <w:rFonts w:ascii="Cambria Math" w:hAnsi="Cambria Math"/>
                        <w:lang w:val="en-US"/>
                      </w:rPr>
                      <m:t>n</m:t>
                    </m:r>
                  </m:den>
                </m:f>
              </m:oMath>
            </m:oMathPara>
          </w:p>
        </w:tc>
        <w:tc>
          <w:tcPr>
            <w:tcW w:w="561" w:type="dxa"/>
            <w:vAlign w:val="center"/>
          </w:tcPr>
          <w:p w14:paraId="5D70B178" w14:textId="165EE930" w:rsidR="00AC541F" w:rsidRPr="00B46056" w:rsidRDefault="00A66D58" w:rsidP="00A66D5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2</w:t>
            </w:r>
            <w:r>
              <w:rPr>
                <w:b w:val="0"/>
                <w:bCs w:val="0"/>
                <w:lang w:val="en-US"/>
              </w:rPr>
              <w:fldChar w:fldCharType="end"/>
            </w:r>
            <w:r w:rsidR="00AC541F" w:rsidRPr="00B46056">
              <w:rPr>
                <w:b w:val="0"/>
                <w:bCs w:val="0"/>
                <w:lang w:val="en-US"/>
              </w:rPr>
              <w:t>)</w:t>
            </w:r>
          </w:p>
        </w:tc>
      </w:tr>
    </w:tbl>
    <w:p w14:paraId="4A6212DB" w14:textId="77777777" w:rsidR="007736C2" w:rsidRDefault="007736C2" w:rsidP="007736C2">
      <w:pPr>
        <w:rPr>
          <w:lang w:val="en-US"/>
        </w:rPr>
      </w:pPr>
    </w:p>
    <w:p w14:paraId="0FCE4848" w14:textId="4F1C6F28" w:rsidR="00AC541F" w:rsidRDefault="00A66D58" w:rsidP="007736C2">
      <w:pPr>
        <w:rPr>
          <w:lang w:val="en-US"/>
        </w:rPr>
      </w:pPr>
      <w:r>
        <w:rPr>
          <w:lang w:val="en-US"/>
        </w:rPr>
        <w:lastRenderedPageBreak/>
        <w:t>d</w:t>
      </w:r>
      <w:r w:rsidR="007736C2">
        <w:rPr>
          <w:lang w:val="en-US"/>
        </w:rPr>
        <w:t>imana</w:t>
      </w:r>
      <w:r>
        <w:rPr>
          <w:lang w:val="en-US"/>
        </w:rPr>
        <w:t xml:space="preserve"> </w:t>
      </w:r>
      <m:oMath>
        <m:sSubSup>
          <m:sSubSupPr>
            <m:ctrlPr>
              <w:rPr>
                <w:rFonts w:ascii="Cambria Math" w:hAnsi="Cambria Math"/>
                <w:i/>
                <w:szCs w:val="20"/>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szCs w:val="20"/>
          <w:lang w:val="en-US"/>
        </w:rPr>
        <w:t xml:space="preserve"> adalah pengganti titik observasi,</w:t>
      </w:r>
      <w:r w:rsidR="007736C2">
        <w:rPr>
          <w:lang w:val="en-US"/>
        </w:rPr>
        <w:t xml:space="preserve"> </w:t>
      </w:r>
      <m:oMath>
        <m:sSub>
          <m:sSubPr>
            <m:ctrlPr>
              <w:rPr>
                <w:rFonts w:ascii="Cambria Math" w:hAnsi="Cambria Math"/>
                <w:i/>
                <w:szCs w:val="20"/>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007736C2">
        <w:rPr>
          <w:szCs w:val="20"/>
          <w:lang w:val="en-US"/>
        </w:rPr>
        <w:t xml:space="preserve"> adalah titik observasi,</w:t>
      </w:r>
      <w:r>
        <w:rPr>
          <w:szCs w:val="20"/>
          <w:lang w:val="en-US"/>
        </w:rPr>
        <w:t xml:space="preserve"> dan n adalah besar jendela observasi.</w:t>
      </w:r>
      <w:r>
        <w:rPr>
          <w:szCs w:val="20"/>
          <w:lang w:val="en-US"/>
        </w:rPr>
        <w:fldChar w:fldCharType="begin" w:fldLock="1"/>
      </w:r>
      <w:r w:rsidR="00DF0E37">
        <w:rPr>
          <w:szCs w:val="20"/>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mendeley":{"formattedCitation":"[32]","plainTextFormattedCitation":"[32]","previouslyFormattedCitation":"[32]"},"properties":{"noteIndex":0},"schema":"https://github.com/citation-style-language/schema/raw/master/csl-citation.json"}</w:instrText>
      </w:r>
      <w:r>
        <w:rPr>
          <w:szCs w:val="20"/>
          <w:lang w:val="en-US"/>
        </w:rPr>
        <w:fldChar w:fldCharType="separate"/>
      </w:r>
      <w:r w:rsidR="00DF0E37" w:rsidRPr="00DF0E37">
        <w:rPr>
          <w:szCs w:val="20"/>
          <w:lang w:val="en-US"/>
        </w:rPr>
        <w:t>[32]</w:t>
      </w:r>
      <w:r>
        <w:rPr>
          <w:szCs w:val="20"/>
          <w:lang w:val="en-US"/>
        </w:rPr>
        <w:fldChar w:fldCharType="end"/>
      </w:r>
    </w:p>
    <w:p w14:paraId="4E8AC65C" w14:textId="5710F98D" w:rsidR="00567BDB" w:rsidRDefault="00B409A2" w:rsidP="00567BDB">
      <w:pPr>
        <w:ind w:firstLine="720"/>
        <w:rPr>
          <w:lang w:val="en-US"/>
        </w:rPr>
      </w:pPr>
      <w:r>
        <w:rPr>
          <w:lang w:val="en-US" w:eastAsia="en-GB"/>
        </w:rPr>
        <w:t>Tes Augmented Dickey-Fuller</w:t>
      </w:r>
      <w:r w:rsidR="003213E4">
        <w:rPr>
          <w:lang w:val="en-US" w:eastAsia="en-GB"/>
        </w:rPr>
        <w:fldChar w:fldCharType="begin" w:fldLock="1"/>
      </w:r>
      <w:r w:rsidR="003213E4">
        <w:rPr>
          <w:lang w:val="en-US" w:eastAsia="en-GB"/>
        </w:rPr>
        <w:instrText>ADDIN CSL_CITATION {"citationItems":[{"id":"ITEM-1","itemData":{"author":[{"dropping-particle":"","family":"Mushtaq","given":"Rizwan","non-dropping-particle":"","parse-names":false,"suffix":""}],"id":"ITEM-1","issued":{"date-parts":[["0"]]},"page":"1-19","title":"TESTING TIME SERIES DATA FOR STATIONARITY","type":"article-journal"},"uris":["http://www.mendeley.com/documents/?uuid=0b03d0bd-ac78-4098-82ed-8c65f517c82e"]}],"mendeley":{"formattedCitation":"[33]","plainTextFormattedCitation":"[33]"},"properties":{"noteIndex":0},"schema":"https://github.com/citation-style-language/schema/raw/master/csl-citation.json"}</w:instrText>
      </w:r>
      <w:r w:rsidR="003213E4">
        <w:rPr>
          <w:lang w:val="en-US" w:eastAsia="en-GB"/>
        </w:rPr>
        <w:fldChar w:fldCharType="separate"/>
      </w:r>
      <w:r w:rsidR="003213E4" w:rsidRPr="003213E4">
        <w:rPr>
          <w:lang w:val="en-US" w:eastAsia="en-GB"/>
        </w:rPr>
        <w:t>[33]</w:t>
      </w:r>
      <w:r w:rsidR="003213E4">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DF0E37">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sidR="00A05210">
        <w:rPr>
          <w:lang w:val="en-US" w:eastAsia="en-GB"/>
        </w:rPr>
        <w:fldChar w:fldCharType="separate"/>
      </w:r>
      <w:r w:rsidR="00DF0E37" w:rsidRPr="00DF0E37">
        <w:rPr>
          <w:lang w:val="en-US" w:eastAsia="en-GB"/>
        </w:rPr>
        <w:t>[34]</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r w:rsidR="00567BDB">
        <w:rPr>
          <w:lang w:val="en-US"/>
        </w:rPr>
        <w:t>.</w:t>
      </w:r>
    </w:p>
    <w:p w14:paraId="62DE4E7B" w14:textId="77777777" w:rsidR="003B14B3" w:rsidRDefault="003B14B3"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97D1DB6" w14:textId="77777777" w:rsidTr="00C8379E">
        <w:tc>
          <w:tcPr>
            <w:tcW w:w="7933" w:type="dxa"/>
            <w:vAlign w:val="center"/>
          </w:tcPr>
          <w:p w14:paraId="7635BF6C" w14:textId="7E9309E9" w:rsidR="003B14B3" w:rsidRPr="00B46056" w:rsidRDefault="0053293F"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sSub>
                      <m:sSubPr>
                        <m:ctrlPr>
                          <w:rPr>
                            <w:rFonts w:ascii="Cambria Math" w:hAnsi="Cambria Math"/>
                            <w:b w:val="0"/>
                            <w:bCs w:val="0"/>
                            <w:i/>
                            <w:lang w:val="en-US"/>
                          </w:rPr>
                        </m:ctrlPr>
                      </m:sSubPr>
                      <m:e>
                        <m:r>
                          <m:rPr>
                            <m:sty m:val="bi"/>
                          </m:rPr>
                          <w:rPr>
                            <w:rFonts w:ascii="Cambria Math" w:hAnsi="Cambria Math"/>
                            <w:lang w:val="en-US"/>
                          </w:rPr>
                          <m:t>t</m:t>
                        </m:r>
                      </m:e>
                      <m:sub>
                        <m:r>
                          <m:rPr>
                            <m:sty m:val="bi"/>
                          </m:rPr>
                          <w:rPr>
                            <w:rFonts w:ascii="Cambria Math" w:hAnsi="Cambria Math"/>
                            <w:lang w:val="en-US"/>
                          </w:rPr>
                          <m:t>i</m:t>
                        </m:r>
                      </m:sub>
                    </m:sSub>
                  </m:sub>
                  <m:sup>
                    <m:r>
                      <m:rPr>
                        <m:sty m:val="bi"/>
                      </m:rPr>
                      <w:rPr>
                        <w:rFonts w:ascii="Cambria Math" w:hAnsi="Cambria Math"/>
                        <w:lang w:val="en-US"/>
                      </w:rPr>
                      <m:t>'</m:t>
                    </m:r>
                  </m:sup>
                </m:sSub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i-1</m:t>
                        </m:r>
                      </m:sub>
                    </m:sSub>
                  </m:sub>
                </m:sSub>
              </m:oMath>
            </m:oMathPara>
          </w:p>
        </w:tc>
        <w:tc>
          <w:tcPr>
            <w:tcW w:w="561" w:type="dxa"/>
            <w:vAlign w:val="center"/>
          </w:tcPr>
          <w:p w14:paraId="06FD9656" w14:textId="296F048C"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3</w:t>
            </w:r>
            <w:r>
              <w:rPr>
                <w:b w:val="0"/>
                <w:bCs w:val="0"/>
                <w:lang w:val="en-US"/>
              </w:rPr>
              <w:fldChar w:fldCharType="end"/>
            </w:r>
            <w:r w:rsidRPr="00B46056">
              <w:rPr>
                <w:b w:val="0"/>
                <w:bCs w:val="0"/>
                <w:lang w:val="en-US"/>
              </w:rPr>
              <w:t>)</w:t>
            </w:r>
          </w:p>
        </w:tc>
      </w:tr>
    </w:tbl>
    <w:p w14:paraId="49B580EE" w14:textId="77777777" w:rsidR="003B14B3" w:rsidRDefault="003B14B3" w:rsidP="00567BDB">
      <w:pPr>
        <w:ind w:firstLine="720"/>
        <w:rPr>
          <w:lang w:val="en-US"/>
        </w:rPr>
      </w:pPr>
    </w:p>
    <w:p w14:paraId="1C4019A4" w14:textId="76AA9FBB" w:rsidR="00A05210" w:rsidRDefault="003C4034" w:rsidP="00567BDB">
      <w:pPr>
        <w:ind w:firstLine="720"/>
        <w:rPr>
          <w:lang w:val="en-US"/>
        </w:rPr>
      </w:pPr>
      <w:r>
        <w:rPr>
          <w:lang w:val="en-US"/>
        </w:rPr>
        <w:t>N</w:t>
      </w:r>
      <w:r w:rsidR="00A05210">
        <w:rPr>
          <w:lang w:val="en-US"/>
        </w:rPr>
        <w:t xml:space="preserve">ormalisasi data </w:t>
      </w:r>
      <w:r>
        <w:rPr>
          <w:lang w:val="en-US"/>
        </w:rPr>
        <w:t>juga dilakukan guna meningkatkan performa model</w:t>
      </w:r>
      <w:r>
        <w:rPr>
          <w:lang w:val="en-US"/>
        </w:rPr>
        <w:fldChar w:fldCharType="begin" w:fldLock="1"/>
      </w:r>
      <w:r w:rsidR="00DF0E37">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Pr>
          <w:lang w:val="en-US"/>
        </w:rPr>
        <w:fldChar w:fldCharType="separate"/>
      </w:r>
      <w:r w:rsidR="00DF0E37" w:rsidRPr="00DF0E37">
        <w:rPr>
          <w:lang w:val="en-US"/>
        </w:rPr>
        <w:t>[34]</w:t>
      </w:r>
      <w:r>
        <w:rPr>
          <w:lang w:val="en-US"/>
        </w:rPr>
        <w:fldChar w:fldCharType="end"/>
      </w:r>
      <w:r>
        <w:rPr>
          <w:lang w:val="en-US"/>
        </w:rPr>
        <w:t xml:space="preserve">, digunakan </w:t>
      </w:r>
      <w:r w:rsidR="00A05210">
        <w:rPr>
          <w:lang w:val="en-US"/>
        </w:rPr>
        <w:t>normalisasi Min-Max sehingga nilai nilai di dalam data dipetakan dalam rentang (0, 1)</w:t>
      </w:r>
      <w:r w:rsidR="0077763F">
        <w:rPr>
          <w:lang w:val="en-US"/>
        </w:rPr>
        <w:t xml:space="preserve"> dengan rumus sebagai berikut</w:t>
      </w:r>
    </w:p>
    <w:p w14:paraId="41D13F45" w14:textId="77777777" w:rsidR="00B46056" w:rsidRDefault="00B46056"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4BC995E" w14:textId="77777777" w:rsidTr="00B46056">
        <w:tc>
          <w:tcPr>
            <w:tcW w:w="7933" w:type="dxa"/>
            <w:vAlign w:val="center"/>
          </w:tcPr>
          <w:p w14:paraId="04992BEF" w14:textId="77777777" w:rsidR="00B46056" w:rsidRPr="00B46056" w:rsidRDefault="0053293F" w:rsidP="00B46056">
            <w:pPr>
              <w:pStyle w:val="Caption"/>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3371F68" w14:textId="020C789D" w:rsidR="00B46056" w:rsidRPr="00B46056" w:rsidRDefault="00B46056" w:rsidP="00B4605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4</w:t>
            </w:r>
            <w:r>
              <w:rPr>
                <w:b w:val="0"/>
                <w:bCs w:val="0"/>
                <w:lang w:val="en-US"/>
              </w:rPr>
              <w:fldChar w:fldCharType="end"/>
            </w:r>
            <w:r w:rsidRPr="00B46056">
              <w:rPr>
                <w:b w:val="0"/>
                <w:bCs w:val="0"/>
                <w:lang w:val="en-US"/>
              </w:rPr>
              <w:t>)</w:t>
            </w:r>
          </w:p>
        </w:tc>
      </w:tr>
    </w:tbl>
    <w:p w14:paraId="307B61CA" w14:textId="77777777" w:rsidR="00B46056" w:rsidRDefault="00B46056" w:rsidP="003D03C7">
      <w:pPr>
        <w:rPr>
          <w:lang w:val="en-US"/>
        </w:rPr>
      </w:pPr>
    </w:p>
    <w:p w14:paraId="388DA9A6" w14:textId="6D4CA5A3" w:rsidR="00062A9E" w:rsidRPr="00062A9E" w:rsidRDefault="00062A9E" w:rsidP="003D03C7">
      <w:pPr>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2B6E884D" w:rsidR="00BB16F6" w:rsidRDefault="00BB16F6" w:rsidP="00BB16F6">
      <w:pPr>
        <w:pStyle w:val="Caption"/>
        <w:keepNext/>
      </w:pPr>
      <w:r>
        <w:t xml:space="preserve">Tabel </w:t>
      </w:r>
      <w:r>
        <w:fldChar w:fldCharType="begin"/>
      </w:r>
      <w:r>
        <w:instrText xml:space="preserve"> SEQ Tabel \* ARABIC </w:instrText>
      </w:r>
      <w:r>
        <w:fldChar w:fldCharType="separate"/>
      </w:r>
      <w:r w:rsidR="00A07145">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0D44DF4E" w14:textId="77777777" w:rsidR="0077763F" w:rsidRDefault="0077763F" w:rsidP="00924109">
      <w:pPr>
        <w:ind w:left="426"/>
        <w:rPr>
          <w:bCs/>
          <w:color w:val="000000"/>
          <w:szCs w:val="24"/>
          <w:lang w:val="en-US"/>
        </w:rPr>
      </w:pPr>
    </w:p>
    <w:p w14:paraId="0D133214" w14:textId="772EC96E" w:rsidR="00804D64" w:rsidRDefault="0077763F" w:rsidP="00804D64">
      <w:pPr>
        <w:ind w:firstLine="426"/>
        <w:rPr>
          <w:bCs/>
          <w:color w:val="000000"/>
          <w:szCs w:val="24"/>
          <w:lang w:val="en-US"/>
        </w:rPr>
      </w:pPr>
      <w:r>
        <w:rPr>
          <w:bCs/>
          <w:color w:val="000000"/>
          <w:szCs w:val="24"/>
          <w:lang w:val="en-US"/>
        </w:rPr>
        <w:t xml:space="preserve">Evaluasi dari kedua model juga penting untuk dilakukan, guna membandingkan hasil dari model dengan model yang sudah ada. Evaluasi dari model analisis sentiment menggunakan Akurasi, </w:t>
      </w:r>
      <w:r w:rsidRPr="003B14B3">
        <w:rPr>
          <w:bCs/>
          <w:i/>
          <w:iCs/>
          <w:color w:val="000000"/>
          <w:szCs w:val="24"/>
          <w:lang w:val="en-US"/>
        </w:rPr>
        <w:t>F</w:t>
      </w:r>
      <w:r w:rsidR="003B14B3" w:rsidRPr="003B14B3">
        <w:rPr>
          <w:bCs/>
          <w:i/>
          <w:iCs/>
          <w:color w:val="000000"/>
          <w:szCs w:val="24"/>
          <w:lang w:val="en-US"/>
        </w:rPr>
        <w:t>-</w:t>
      </w:r>
      <w:r w:rsidRPr="003B14B3">
        <w:rPr>
          <w:bCs/>
          <w:i/>
          <w:iCs/>
          <w:color w:val="000000"/>
          <w:szCs w:val="24"/>
          <w:lang w:val="en-US"/>
        </w:rPr>
        <w:t>1</w:t>
      </w:r>
      <w:r w:rsidR="003B14B3" w:rsidRPr="003B14B3">
        <w:rPr>
          <w:bCs/>
          <w:i/>
          <w:iCs/>
          <w:color w:val="000000"/>
          <w:szCs w:val="24"/>
          <w:lang w:val="en-US"/>
        </w:rPr>
        <w:t xml:space="preserve"> </w:t>
      </w:r>
      <w:r w:rsidRPr="003B14B3">
        <w:rPr>
          <w:bCs/>
          <w:i/>
          <w:iCs/>
          <w:color w:val="000000"/>
          <w:szCs w:val="24"/>
          <w:lang w:val="en-US"/>
        </w:rPr>
        <w:t>Score</w:t>
      </w:r>
      <w:r>
        <w:rPr>
          <w:bCs/>
          <w:color w:val="000000"/>
          <w:szCs w:val="24"/>
          <w:lang w:val="en-US"/>
        </w:rPr>
        <w:t xml:space="preserve">, </w:t>
      </w:r>
      <w:r w:rsidRPr="003B14B3">
        <w:rPr>
          <w:bCs/>
          <w:i/>
          <w:iCs/>
          <w:color w:val="000000"/>
          <w:szCs w:val="24"/>
          <w:lang w:val="en-US"/>
        </w:rPr>
        <w:t>Precision</w:t>
      </w:r>
      <w:r>
        <w:rPr>
          <w:bCs/>
          <w:color w:val="000000"/>
          <w:szCs w:val="24"/>
          <w:lang w:val="en-US"/>
        </w:rPr>
        <w:t xml:space="preserve">, dan </w:t>
      </w:r>
      <w:r w:rsidRPr="003B14B3">
        <w:rPr>
          <w:bCs/>
          <w:i/>
          <w:iCs/>
          <w:color w:val="000000"/>
          <w:szCs w:val="24"/>
          <w:lang w:val="en-US"/>
        </w:rPr>
        <w:t>Recall</w:t>
      </w:r>
      <w:r>
        <w:rPr>
          <w:bCs/>
          <w:color w:val="000000"/>
          <w:szCs w:val="24"/>
          <w:lang w:val="en-US"/>
        </w:rPr>
        <w:t xml:space="preserve">. </w:t>
      </w:r>
      <w:r w:rsidR="00804D64">
        <w:rPr>
          <w:bCs/>
          <w:color w:val="000000"/>
          <w:szCs w:val="24"/>
          <w:lang w:val="en-US"/>
        </w:rPr>
        <w:t xml:space="preserve">Dengan akurasi dilakukan </w:t>
      </w:r>
      <w:r w:rsidR="00D445D1">
        <w:rPr>
          <w:bCs/>
          <w:color w:val="000000"/>
          <w:szCs w:val="24"/>
          <w:lang w:val="en-US"/>
        </w:rPr>
        <w:t>menggunakan</w:t>
      </w:r>
      <w:r w:rsidR="00804D64">
        <w:rPr>
          <w:bCs/>
          <w:color w:val="000000"/>
          <w:szCs w:val="24"/>
          <w:lang w:val="en-US"/>
        </w:rPr>
        <w:t xml:space="preserve"> rumus </w:t>
      </w:r>
    </w:p>
    <w:p w14:paraId="32CE3037" w14:textId="08635ABA" w:rsidR="00804D64" w:rsidRDefault="00804D64" w:rsidP="00804D64">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6A9CB4DA" w14:textId="77777777" w:rsidTr="00C8379E">
        <w:tc>
          <w:tcPr>
            <w:tcW w:w="7933" w:type="dxa"/>
            <w:vAlign w:val="center"/>
          </w:tcPr>
          <w:p w14:paraId="14F4C4D1" w14:textId="1329C896" w:rsidR="00B46056" w:rsidRPr="00B46056" w:rsidRDefault="00B46056" w:rsidP="00B46056">
            <w:pPr>
              <w:ind w:firstLine="426"/>
              <w:rPr>
                <w:bCs/>
                <w:color w:val="000000"/>
                <w:szCs w:val="24"/>
                <w:lang w:val="en-US"/>
              </w:rPr>
            </w:pPr>
            <m:oMathPara>
              <m:oMath>
                <m:r>
                  <w:rPr>
                    <w:rFonts w:ascii="Cambria Math" w:hAnsi="Cambria Math"/>
                    <w:color w:val="000000"/>
                    <w:szCs w:val="24"/>
                    <w:lang w:val="en-US"/>
                  </w:rPr>
                  <w:lastRenderedPageBreak/>
                  <m:t>Akurasi=</m:t>
                </m:r>
                <m:f>
                  <m:fPr>
                    <m:ctrlPr>
                      <w:rPr>
                        <w:rFonts w:ascii="Cambria Math" w:hAnsi="Cambria Math"/>
                        <w:bCs/>
                        <w:i/>
                        <w:color w:val="000000"/>
                        <w:szCs w:val="24"/>
                        <w:lang w:val="en-US"/>
                      </w:rPr>
                    </m:ctrlPr>
                  </m:fPr>
                  <m:num>
                    <m:r>
                      <w:rPr>
                        <w:rFonts w:ascii="Cambria Math" w:hAnsi="Cambria Math"/>
                        <w:color w:val="000000"/>
                        <w:szCs w:val="24"/>
                        <w:lang w:val="en-US"/>
                      </w:rPr>
                      <m:t>Total prediksi label yang benar</m:t>
                    </m:r>
                  </m:num>
                  <m:den>
                    <m:r>
                      <w:rPr>
                        <w:rFonts w:ascii="Cambria Math" w:hAnsi="Cambria Math"/>
                        <w:color w:val="000000"/>
                        <w:szCs w:val="24"/>
                        <w:lang w:val="en-US"/>
                      </w:rPr>
                      <m:t>Total prediksi</m:t>
                    </m:r>
                  </m:den>
                </m:f>
              </m:oMath>
            </m:oMathPara>
          </w:p>
        </w:tc>
        <w:tc>
          <w:tcPr>
            <w:tcW w:w="561" w:type="dxa"/>
            <w:vAlign w:val="center"/>
          </w:tcPr>
          <w:p w14:paraId="0D2F4CA9" w14:textId="27CF9F84" w:rsidR="00B46056" w:rsidRPr="00B46056" w:rsidRDefault="00B46056" w:rsidP="00C8379E">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5</w:t>
            </w:r>
            <w:r>
              <w:rPr>
                <w:b w:val="0"/>
                <w:bCs w:val="0"/>
                <w:lang w:val="en-US"/>
              </w:rPr>
              <w:fldChar w:fldCharType="end"/>
            </w:r>
            <w:r w:rsidRPr="00B46056">
              <w:rPr>
                <w:b w:val="0"/>
                <w:bCs w:val="0"/>
                <w:lang w:val="en-US"/>
              </w:rPr>
              <w:t>)</w:t>
            </w:r>
          </w:p>
        </w:tc>
      </w:tr>
    </w:tbl>
    <w:p w14:paraId="669C4AF7" w14:textId="77777777" w:rsidR="00B46056" w:rsidRDefault="00B46056" w:rsidP="00804D64">
      <w:pPr>
        <w:ind w:firstLine="426"/>
        <w:rPr>
          <w:bCs/>
          <w:color w:val="000000"/>
          <w:szCs w:val="24"/>
          <w:lang w:val="en-US"/>
        </w:rPr>
      </w:pPr>
    </w:p>
    <w:p w14:paraId="01764003" w14:textId="79F67E74" w:rsidR="00804D64" w:rsidRPr="007B1CFE" w:rsidRDefault="00804D64" w:rsidP="00804D64">
      <w:pPr>
        <w:spacing w:line="480" w:lineRule="auto"/>
        <w:rPr>
          <w:bCs/>
          <w:color w:val="000000"/>
          <w:szCs w:val="24"/>
          <w:lang w:val="en-US"/>
        </w:rPr>
      </w:pPr>
      <w:r>
        <w:rPr>
          <w:bCs/>
          <w:color w:val="000000"/>
          <w:szCs w:val="24"/>
          <w:lang w:val="en-US"/>
        </w:rPr>
        <w:t xml:space="preserve">selanjutnya dengan </w:t>
      </w:r>
      <w:r w:rsidR="003B14B3" w:rsidRPr="003B14B3">
        <w:rPr>
          <w:bCs/>
          <w:i/>
          <w:color w:val="000000"/>
          <w:szCs w:val="24"/>
          <w:lang w:val="en-US"/>
        </w:rPr>
        <w:t>Precision</w:t>
      </w:r>
      <w:r>
        <w:rPr>
          <w:bCs/>
          <w:color w:val="000000"/>
          <w:szCs w:val="24"/>
          <w:lang w:val="en-US"/>
        </w:rPr>
        <w:t xml:space="preserve"> serta </w:t>
      </w:r>
      <w:r w:rsidR="003B14B3" w:rsidRPr="003B14B3">
        <w:rPr>
          <w:bCs/>
          <w:i/>
          <w:iCs/>
          <w:color w:val="000000"/>
          <w:szCs w:val="24"/>
          <w:lang w:val="en-US"/>
        </w:rPr>
        <w:t>Recall</w:t>
      </w:r>
      <w:r>
        <w:rPr>
          <w:bCs/>
          <w:color w:val="000000"/>
          <w:szCs w:val="24"/>
          <w:lang w:val="en-US"/>
        </w:rPr>
        <w:t xml:space="preserve"> </w:t>
      </w:r>
      <w:r w:rsidR="00D445D1">
        <w:rPr>
          <w:bCs/>
          <w:color w:val="000000"/>
          <w:szCs w:val="24"/>
          <w:lang w:val="en-US"/>
        </w:rPr>
        <w:t>menggunakan</w:t>
      </w:r>
      <w:r>
        <w:rPr>
          <w:bCs/>
          <w:color w:val="000000"/>
          <w:szCs w:val="24"/>
          <w:lang w:val="en-US"/>
        </w:rPr>
        <w:t xml:space="preserve">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1F6284A7" w14:textId="77777777" w:rsidTr="00C8379E">
        <w:tc>
          <w:tcPr>
            <w:tcW w:w="7933" w:type="dxa"/>
            <w:vAlign w:val="center"/>
          </w:tcPr>
          <w:p w14:paraId="78AEF47D" w14:textId="0F47C4D2"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Precision=</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TP+FP</m:t>
                    </m:r>
                  </m:den>
                </m:f>
              </m:oMath>
            </m:oMathPara>
          </w:p>
        </w:tc>
        <w:tc>
          <w:tcPr>
            <w:tcW w:w="561" w:type="dxa"/>
            <w:vAlign w:val="center"/>
          </w:tcPr>
          <w:p w14:paraId="6AE647EF" w14:textId="47A905F6" w:rsidR="00B46056" w:rsidRPr="00B46056" w:rsidRDefault="00B46056" w:rsidP="00B46056">
            <w:pPr>
              <w:pStyle w:val="Caption"/>
              <w:keepNext/>
              <w:rPr>
                <w:b w:val="0"/>
                <w:bCs w:val="0"/>
                <w:lang w:val="en-US"/>
              </w:rPr>
            </w:pPr>
            <w:r w:rsidRPr="00B46056">
              <w:rPr>
                <w:b w:val="0"/>
                <w:bCs w:val="0"/>
                <w:lang w:val="en-US"/>
              </w:rPr>
              <w:t>(</w:t>
            </w:r>
            <w:r w:rsidRPr="003B14B3">
              <w:rPr>
                <w:b w:val="0"/>
                <w:color w:val="000000"/>
                <w:szCs w:val="24"/>
                <w:lang w:val="en-US"/>
              </w:rPr>
              <w:fldChar w:fldCharType="begin"/>
            </w:r>
            <w:r w:rsidRPr="003B14B3">
              <w:rPr>
                <w:b w:val="0"/>
                <w:color w:val="000000"/>
                <w:szCs w:val="24"/>
                <w:lang w:val="en-US"/>
              </w:rPr>
              <w:instrText xml:space="preserve"> SEQ Equation \* ARABIC </w:instrText>
            </w:r>
            <w:r w:rsidRPr="003B14B3">
              <w:rPr>
                <w:b w:val="0"/>
                <w:color w:val="000000"/>
                <w:szCs w:val="24"/>
                <w:lang w:val="en-US"/>
              </w:rPr>
              <w:fldChar w:fldCharType="separate"/>
            </w:r>
            <w:r w:rsidR="008B0F08">
              <w:rPr>
                <w:b w:val="0"/>
                <w:color w:val="000000"/>
                <w:szCs w:val="24"/>
                <w:lang w:val="en-US"/>
              </w:rPr>
              <w:t>6</w:t>
            </w:r>
            <w:r w:rsidRPr="003B14B3">
              <w:rPr>
                <w:b w:val="0"/>
                <w:color w:val="000000"/>
                <w:szCs w:val="24"/>
                <w:lang w:val="en-US"/>
              </w:rPr>
              <w:fldChar w:fldCharType="end"/>
            </w:r>
            <w:r w:rsidRPr="00B46056">
              <w:rPr>
                <w:b w:val="0"/>
                <w:bCs w:val="0"/>
                <w:lang w:val="en-US"/>
              </w:rPr>
              <w:t>)</w:t>
            </w:r>
          </w:p>
        </w:tc>
      </w:tr>
    </w:tbl>
    <w:p w14:paraId="3002DB97" w14:textId="4A867174" w:rsidR="00B46056" w:rsidRDefault="00B46056" w:rsidP="00B46056">
      <w:pPr>
        <w:pStyle w:val="Caption"/>
        <w:rPr>
          <w:bCs w:val="0"/>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76450DF" w14:textId="77777777" w:rsidTr="00C8379E">
        <w:tc>
          <w:tcPr>
            <w:tcW w:w="7933" w:type="dxa"/>
            <w:vAlign w:val="center"/>
          </w:tcPr>
          <w:p w14:paraId="40DCBFD2" w14:textId="3F87F52B"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Recall=</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TP+FN</m:t>
                    </m:r>
                  </m:den>
                </m:f>
              </m:oMath>
            </m:oMathPara>
          </w:p>
        </w:tc>
        <w:tc>
          <w:tcPr>
            <w:tcW w:w="561" w:type="dxa"/>
            <w:vAlign w:val="center"/>
          </w:tcPr>
          <w:p w14:paraId="6FB7C097" w14:textId="5DB00494" w:rsidR="00B46056" w:rsidRPr="00B46056" w:rsidRDefault="00B46056" w:rsidP="00B46056">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7</w:t>
            </w:r>
            <w:r>
              <w:rPr>
                <w:b w:val="0"/>
                <w:bCs w:val="0"/>
                <w:lang w:val="en-US"/>
              </w:rPr>
              <w:fldChar w:fldCharType="end"/>
            </w:r>
            <w:r w:rsidRPr="00B46056">
              <w:rPr>
                <w:b w:val="0"/>
                <w:bCs w:val="0"/>
                <w:lang w:val="en-US"/>
              </w:rPr>
              <w:t>)</w:t>
            </w:r>
          </w:p>
        </w:tc>
      </w:tr>
    </w:tbl>
    <w:p w14:paraId="5630A8C9" w14:textId="77777777" w:rsidR="008B0F08" w:rsidRDefault="008B0F08" w:rsidP="00804D64">
      <w:pPr>
        <w:rPr>
          <w:bCs/>
          <w:color w:val="000000"/>
          <w:szCs w:val="24"/>
          <w:lang w:val="en-US"/>
        </w:rPr>
      </w:pPr>
    </w:p>
    <w:p w14:paraId="7351772D" w14:textId="49885898" w:rsidR="00804D64" w:rsidRDefault="008B0F08" w:rsidP="00804D64">
      <w:pPr>
        <w:rPr>
          <w:bCs/>
          <w:color w:val="000000"/>
          <w:szCs w:val="24"/>
          <w:lang w:val="en-US"/>
        </w:rPr>
      </w:pPr>
      <w:r>
        <w:rPr>
          <w:bCs/>
          <w:color w:val="000000"/>
          <w:szCs w:val="24"/>
          <w:lang w:val="en-US"/>
        </w:rPr>
        <w:t>d</w:t>
      </w:r>
      <w:r w:rsidR="00804D64">
        <w:rPr>
          <w:bCs/>
          <w:color w:val="000000"/>
          <w:szCs w:val="24"/>
          <w:lang w:val="en-US"/>
        </w:rPr>
        <w:t xml:space="preserve">imana TP adalah </w:t>
      </w:r>
      <w:r w:rsidR="00804D64" w:rsidRPr="007B1CFE">
        <w:rPr>
          <w:bCs/>
          <w:i/>
          <w:iCs/>
          <w:color w:val="000000"/>
          <w:szCs w:val="24"/>
          <w:lang w:val="en-US"/>
        </w:rPr>
        <w:t>True Positive</w:t>
      </w:r>
      <w:r w:rsidR="00804D64">
        <w:rPr>
          <w:bCs/>
          <w:color w:val="000000"/>
          <w:szCs w:val="24"/>
          <w:lang w:val="en-US"/>
        </w:rPr>
        <w:t xml:space="preserve">, FP adalah </w:t>
      </w:r>
      <w:r w:rsidR="00804D64">
        <w:rPr>
          <w:bCs/>
          <w:i/>
          <w:iCs/>
          <w:color w:val="000000"/>
          <w:szCs w:val="24"/>
          <w:lang w:val="en-US"/>
        </w:rPr>
        <w:t>False Positive</w:t>
      </w:r>
      <w:r w:rsidR="00804D64">
        <w:rPr>
          <w:bCs/>
          <w:color w:val="000000"/>
          <w:szCs w:val="24"/>
          <w:lang w:val="en-US"/>
        </w:rPr>
        <w:t xml:space="preserve">, dan FN adalah </w:t>
      </w:r>
      <w:r w:rsidR="00804D64" w:rsidRPr="007B1CFE">
        <w:rPr>
          <w:bCs/>
          <w:i/>
          <w:iCs/>
          <w:color w:val="000000"/>
          <w:szCs w:val="24"/>
          <w:lang w:val="en-US"/>
        </w:rPr>
        <w:t>False</w:t>
      </w:r>
      <w:r w:rsidR="00804D64">
        <w:rPr>
          <w:bCs/>
          <w:i/>
          <w:iCs/>
          <w:color w:val="000000"/>
          <w:szCs w:val="24"/>
          <w:lang w:val="en-US"/>
        </w:rPr>
        <w:t xml:space="preserve"> Negative</w:t>
      </w:r>
      <w:r w:rsidR="00804D64">
        <w:rPr>
          <w:bCs/>
          <w:color w:val="000000"/>
          <w:szCs w:val="24"/>
          <w:lang w:val="en-US"/>
        </w:rPr>
        <w:t xml:space="preserve">. Dan yang terakhir adalah </w:t>
      </w:r>
      <w:r w:rsidR="00804D64" w:rsidRPr="003B14B3">
        <w:rPr>
          <w:bCs/>
          <w:i/>
          <w:iCs/>
          <w:color w:val="000000"/>
          <w:szCs w:val="24"/>
          <w:lang w:val="en-US"/>
        </w:rPr>
        <w:t>F-1 Score</w:t>
      </w:r>
    </w:p>
    <w:p w14:paraId="6CC47310" w14:textId="77777777" w:rsidR="003B14B3" w:rsidRDefault="003B14B3" w:rsidP="00804D64">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343757AC" w14:textId="77777777" w:rsidTr="00C8379E">
        <w:tc>
          <w:tcPr>
            <w:tcW w:w="7933" w:type="dxa"/>
            <w:vAlign w:val="center"/>
          </w:tcPr>
          <w:p w14:paraId="4C48623F" w14:textId="3BCF6BC7" w:rsidR="003B14B3" w:rsidRPr="00B46056" w:rsidRDefault="003B14B3" w:rsidP="003B14B3">
            <w:pPr>
              <w:ind w:firstLine="426"/>
              <w:rPr>
                <w:bCs/>
                <w:color w:val="000000"/>
                <w:szCs w:val="24"/>
                <w:lang w:val="en-US"/>
              </w:rPr>
            </w:pPr>
            <m:oMathPara>
              <m:oMath>
                <m:r>
                  <w:rPr>
                    <w:rFonts w:ascii="Cambria Math" w:hAnsi="Cambria Math"/>
                    <w:color w:val="000000"/>
                    <w:szCs w:val="24"/>
                    <w:lang w:val="en-US"/>
                  </w:rPr>
                  <m:t>F1 Score=</m:t>
                </m:r>
                <m:f>
                  <m:fPr>
                    <m:ctrlPr>
                      <w:rPr>
                        <w:rFonts w:ascii="Cambria Math" w:hAnsi="Cambria Math"/>
                        <w:bCs/>
                        <w:i/>
                        <w:color w:val="000000"/>
                        <w:szCs w:val="24"/>
                        <w:lang w:val="en-US"/>
                      </w:rPr>
                    </m:ctrlPr>
                  </m:fPr>
                  <m:num>
                    <m:r>
                      <w:rPr>
                        <w:rFonts w:ascii="Cambria Math" w:hAnsi="Cambria Math"/>
                        <w:color w:val="000000"/>
                        <w:szCs w:val="24"/>
                        <w:lang w:val="en-US"/>
                      </w:rPr>
                      <m:t>2×Precision×Recall</m:t>
                    </m:r>
                  </m:num>
                  <m:den>
                    <m:r>
                      <w:rPr>
                        <w:rFonts w:ascii="Cambria Math" w:hAnsi="Cambria Math"/>
                        <w:color w:val="000000"/>
                        <w:szCs w:val="24"/>
                        <w:lang w:val="en-US"/>
                      </w:rPr>
                      <m:t>Precision+Recall</m:t>
                    </m:r>
                  </m:den>
                </m:f>
              </m:oMath>
            </m:oMathPara>
          </w:p>
        </w:tc>
        <w:tc>
          <w:tcPr>
            <w:tcW w:w="561" w:type="dxa"/>
            <w:vAlign w:val="center"/>
          </w:tcPr>
          <w:p w14:paraId="0FEDE358" w14:textId="31A1C69B"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8</w:t>
            </w:r>
            <w:r>
              <w:rPr>
                <w:b w:val="0"/>
                <w:bCs w:val="0"/>
                <w:lang w:val="en-US"/>
              </w:rPr>
              <w:fldChar w:fldCharType="end"/>
            </w:r>
            <w:r w:rsidRPr="00B46056">
              <w:rPr>
                <w:b w:val="0"/>
                <w:bCs w:val="0"/>
                <w:lang w:val="en-US"/>
              </w:rPr>
              <w:t>)</w:t>
            </w:r>
          </w:p>
        </w:tc>
      </w:tr>
    </w:tbl>
    <w:p w14:paraId="7D1B1CEB" w14:textId="77777777" w:rsidR="00804D64" w:rsidRPr="00804D64" w:rsidRDefault="00804D64" w:rsidP="00804D64">
      <w:pPr>
        <w:rPr>
          <w:bCs/>
          <w:color w:val="000000"/>
          <w:szCs w:val="24"/>
          <w:lang w:val="en-US"/>
        </w:rPr>
      </w:pPr>
    </w:p>
    <w:p w14:paraId="37E89A4B" w14:textId="5F3EC668" w:rsidR="0077763F" w:rsidRDefault="008B0F08" w:rsidP="008B0F08">
      <w:pPr>
        <w:ind w:firstLine="426"/>
        <w:rPr>
          <w:bCs/>
          <w:color w:val="000000"/>
          <w:szCs w:val="24"/>
          <w:lang w:val="en-US"/>
        </w:rPr>
      </w:pPr>
      <w:r>
        <w:rPr>
          <w:bCs/>
          <w:color w:val="000000"/>
          <w:szCs w:val="24"/>
          <w:lang w:val="en-US"/>
        </w:rPr>
        <w:t xml:space="preserve">Evaluasi </w:t>
      </w:r>
      <w:r w:rsidR="007B1CFE">
        <w:rPr>
          <w:bCs/>
          <w:color w:val="000000"/>
          <w:szCs w:val="24"/>
          <w:lang w:val="en-US"/>
        </w:rPr>
        <w:t xml:space="preserve">peramalan peramalan deret waktu digunakan </w:t>
      </w:r>
      <w:r w:rsidR="00917845">
        <w:rPr>
          <w:bCs/>
          <w:i/>
          <w:iCs/>
          <w:color w:val="000000"/>
          <w:szCs w:val="24"/>
          <w:lang w:val="en-US"/>
        </w:rPr>
        <w:t>Root Mean Square</w:t>
      </w:r>
      <w:r w:rsidR="00917845">
        <w:rPr>
          <w:bCs/>
          <w:i/>
          <w:iCs/>
          <w:color w:val="000000"/>
          <w:szCs w:val="24"/>
          <w:lang w:val="en-US"/>
        </w:rPr>
        <w:tab/>
        <w:t xml:space="preserve"> </w:t>
      </w:r>
      <w:r>
        <w:rPr>
          <w:bCs/>
          <w:i/>
          <w:iCs/>
          <w:color w:val="000000"/>
          <w:szCs w:val="24"/>
          <w:lang w:val="en-US"/>
        </w:rPr>
        <w:t>e</w:t>
      </w:r>
      <w:r w:rsidR="00917845">
        <w:rPr>
          <w:bCs/>
          <w:i/>
          <w:iCs/>
          <w:color w:val="000000"/>
          <w:szCs w:val="24"/>
          <w:lang w:val="en-US"/>
        </w:rPr>
        <w:t xml:space="preserve">rror </w:t>
      </w:r>
      <w:r w:rsidR="00917845" w:rsidRPr="00917845">
        <w:rPr>
          <w:bCs/>
          <w:color w:val="000000"/>
          <w:szCs w:val="24"/>
          <w:lang w:val="en-US"/>
        </w:rPr>
        <w:t>(</w:t>
      </w:r>
      <w:r w:rsidR="007B1CFE" w:rsidRPr="00917845">
        <w:rPr>
          <w:bCs/>
          <w:color w:val="000000"/>
          <w:szCs w:val="24"/>
          <w:lang w:val="en-US"/>
        </w:rPr>
        <w:t>RMSE</w:t>
      </w:r>
      <w:r w:rsidR="00917845" w:rsidRPr="00917845">
        <w:rPr>
          <w:bCs/>
          <w:color w:val="000000"/>
          <w:szCs w:val="24"/>
          <w:lang w:val="en-US"/>
        </w:rPr>
        <w:t>)</w:t>
      </w:r>
      <w:r w:rsidR="007B1CFE">
        <w:rPr>
          <w:bCs/>
          <w:color w:val="000000"/>
          <w:szCs w:val="24"/>
          <w:lang w:val="en-US"/>
        </w:rPr>
        <w:t xml:space="preserve">, </w:t>
      </w:r>
      <w:r w:rsidR="00917845" w:rsidRPr="00917845">
        <w:rPr>
          <w:bCs/>
          <w:i/>
          <w:iCs/>
          <w:color w:val="000000"/>
          <w:szCs w:val="24"/>
          <w:lang w:val="en-US"/>
        </w:rPr>
        <w:t>Mean Absolute Percentage Error</w:t>
      </w:r>
      <w:r w:rsidR="00917845">
        <w:rPr>
          <w:bCs/>
          <w:color w:val="000000"/>
          <w:szCs w:val="24"/>
          <w:lang w:val="en-US"/>
        </w:rPr>
        <w:t xml:space="preserve"> (</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serta </w:t>
      </w:r>
      <w:r w:rsidR="00917845" w:rsidRPr="00917845">
        <w:rPr>
          <w:bCs/>
          <w:i/>
          <w:iCs/>
          <w:color w:val="000000"/>
          <w:szCs w:val="24"/>
          <w:lang w:val="en-US"/>
        </w:rPr>
        <w:t>Symmetric Mean Absolute Percentage Error</w:t>
      </w:r>
      <w:r w:rsidR="00917845">
        <w:rPr>
          <w:bCs/>
          <w:color w:val="000000"/>
          <w:szCs w:val="24"/>
          <w:lang w:val="en-US"/>
        </w:rPr>
        <w:t xml:space="preserve"> (s</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untuk evaluasinya.</w:t>
      </w:r>
    </w:p>
    <w:p w14:paraId="2445AA47" w14:textId="7A003214" w:rsidR="00917845" w:rsidRDefault="00917845" w:rsidP="00D445D1">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A26D3D2" w14:textId="77777777" w:rsidTr="00C8379E">
        <w:tc>
          <w:tcPr>
            <w:tcW w:w="7933" w:type="dxa"/>
            <w:vAlign w:val="center"/>
          </w:tcPr>
          <w:p w14:paraId="0941DBBA" w14:textId="64788327" w:rsidR="003B14B3" w:rsidRPr="00B46056" w:rsidRDefault="003B14B3" w:rsidP="003B14B3">
            <w:pPr>
              <w:rPr>
                <w:bCs/>
                <w:color w:val="000000"/>
                <w:szCs w:val="24"/>
                <w:lang w:val="en-US"/>
              </w:rPr>
            </w:pPr>
            <m:oMathPara>
              <m:oMath>
                <m:r>
                  <w:rPr>
                    <w:rFonts w:ascii="Cambria Math" w:hAnsi="Cambria Math"/>
                    <w:color w:val="000000"/>
                    <w:szCs w:val="24"/>
                    <w:lang w:val="en-US"/>
                  </w:rPr>
                  <m:t>RMSE=</m:t>
                </m:r>
                <m:rad>
                  <m:radPr>
                    <m:degHide m:val="1"/>
                    <m:ctrlPr>
                      <w:rPr>
                        <w:rFonts w:ascii="Cambria Math" w:hAnsi="Cambria Math"/>
                        <w:bCs/>
                        <w:i/>
                        <w:color w:val="000000"/>
                        <w:szCs w:val="24"/>
                        <w:lang w:val="en-US"/>
                      </w:rPr>
                    </m:ctrlPr>
                  </m:radPr>
                  <m:deg/>
                  <m:e>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sSup>
                              <m:sSupPr>
                                <m:ctrlPr>
                                  <w:rPr>
                                    <w:rFonts w:ascii="Cambria Math" w:hAnsi="Cambria Math"/>
                                    <w:bCs/>
                                    <w:i/>
                                    <w:color w:val="000000"/>
                                    <w:szCs w:val="24"/>
                                    <w:lang w:val="en-US"/>
                                  </w:rPr>
                                </m:ctrlPr>
                              </m:sSupPr>
                              <m:e>
                                <m:d>
                                  <m:dPr>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sup>
                                <m:r>
                                  <w:rPr>
                                    <w:rFonts w:ascii="Cambria Math" w:hAnsi="Cambria Math"/>
                                    <w:color w:val="000000"/>
                                    <w:szCs w:val="24"/>
                                    <w:lang w:val="en-US"/>
                                  </w:rPr>
                                  <m:t>2</m:t>
                                </m:r>
                              </m:sup>
                            </m:sSup>
                          </m:num>
                          <m:den>
                            <m:r>
                              <w:rPr>
                                <w:rFonts w:ascii="Cambria Math" w:hAnsi="Cambria Math"/>
                                <w:color w:val="000000"/>
                                <w:szCs w:val="24"/>
                                <w:lang w:val="en-US"/>
                              </w:rPr>
                              <m:t>n</m:t>
                            </m:r>
                          </m:den>
                        </m:f>
                      </m:e>
                    </m:nary>
                  </m:e>
                </m:rad>
              </m:oMath>
            </m:oMathPara>
          </w:p>
        </w:tc>
        <w:tc>
          <w:tcPr>
            <w:tcW w:w="561" w:type="dxa"/>
            <w:vAlign w:val="center"/>
          </w:tcPr>
          <w:p w14:paraId="3E973707" w14:textId="3AEFF5AA"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9</w:t>
            </w:r>
            <w:r>
              <w:rPr>
                <w:b w:val="0"/>
                <w:bCs w:val="0"/>
                <w:lang w:val="en-US"/>
              </w:rPr>
              <w:fldChar w:fldCharType="end"/>
            </w:r>
            <w:r w:rsidRPr="00B46056">
              <w:rPr>
                <w:b w:val="0"/>
                <w:bCs w:val="0"/>
                <w:lang w:val="en-US"/>
              </w:rPr>
              <w:t>)</w:t>
            </w:r>
          </w:p>
        </w:tc>
      </w:tr>
    </w:tbl>
    <w:p w14:paraId="748E117D" w14:textId="387FB92A" w:rsidR="003B14B3" w:rsidRDefault="003B14B3" w:rsidP="003B14B3">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77FA02E1" w14:textId="77777777" w:rsidTr="00C8379E">
        <w:tc>
          <w:tcPr>
            <w:tcW w:w="7933" w:type="dxa"/>
            <w:vAlign w:val="center"/>
          </w:tcPr>
          <w:p w14:paraId="756C1941" w14:textId="66CE563D" w:rsidR="003B14B3" w:rsidRPr="00B46056" w:rsidRDefault="003B14B3" w:rsidP="003B14B3">
            <w:pPr>
              <w:rPr>
                <w:bCs/>
                <w:color w:val="000000"/>
                <w:szCs w:val="24"/>
                <w:lang w:val="en-US"/>
              </w:rPr>
            </w:pPr>
            <m:oMathPara>
              <m:oMath>
                <m:r>
                  <w:rPr>
                    <w:rFonts w:ascii="Cambria Math" w:hAnsi="Cambria Math"/>
                    <w:color w:val="000000"/>
                    <w:szCs w:val="24"/>
                    <w:lang w:val="en-US"/>
                  </w:rPr>
                  <m:t>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den>
                    </m:f>
                  </m:e>
                </m:nary>
              </m:oMath>
            </m:oMathPara>
          </w:p>
        </w:tc>
        <w:tc>
          <w:tcPr>
            <w:tcW w:w="561" w:type="dxa"/>
            <w:vAlign w:val="center"/>
          </w:tcPr>
          <w:p w14:paraId="4F11C687" w14:textId="2217B2A5"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10</w:t>
            </w:r>
            <w:r>
              <w:rPr>
                <w:b w:val="0"/>
                <w:bCs w:val="0"/>
                <w:lang w:val="en-US"/>
              </w:rPr>
              <w:fldChar w:fldCharType="end"/>
            </w:r>
            <w:r w:rsidRPr="00B46056">
              <w:rPr>
                <w:b w:val="0"/>
                <w:bCs w:val="0"/>
                <w:lang w:val="en-US"/>
              </w:rPr>
              <w:t>)</w:t>
            </w:r>
          </w:p>
        </w:tc>
      </w:tr>
    </w:tbl>
    <w:p w14:paraId="16EF4D10" w14:textId="69967867" w:rsidR="003B14B3" w:rsidRDefault="003B14B3" w:rsidP="003B14B3">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26C1AF96" w14:textId="77777777" w:rsidTr="00C8379E">
        <w:tc>
          <w:tcPr>
            <w:tcW w:w="7933" w:type="dxa"/>
            <w:vAlign w:val="center"/>
          </w:tcPr>
          <w:p w14:paraId="33028CAF" w14:textId="14CF4345" w:rsidR="003B14B3" w:rsidRPr="00B46056" w:rsidRDefault="003B14B3" w:rsidP="003B14B3">
            <w:pPr>
              <w:rPr>
                <w:bCs/>
                <w:color w:val="000000"/>
                <w:szCs w:val="24"/>
                <w:lang w:val="en-US"/>
              </w:rPr>
            </w:pPr>
            <m:oMathPara>
              <m:oMath>
                <m:r>
                  <w:rPr>
                    <w:rFonts w:ascii="Cambria Math" w:hAnsi="Cambria Math"/>
                    <w:color w:val="000000"/>
                    <w:szCs w:val="24"/>
                    <w:lang w:val="en-US"/>
                  </w:rPr>
                  <m:t>sMAPE=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ctrlPr>
                              <w:rPr>
                                <w:rFonts w:ascii="Cambria Math" w:hAnsi="Cambria Math"/>
                                <w:bCs/>
                                <w:i/>
                                <w:color w:val="000000"/>
                                <w:szCs w:val="24"/>
                                <w:lang w:val="en-US"/>
                              </w:rPr>
                            </m:ctrlPr>
                          </m:dPr>
                          <m:e>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r>
                              <w:rPr>
                                <w:rFonts w:ascii="Cambria Math" w:hAnsi="Cambria Math"/>
                                <w:color w:val="000000"/>
                                <w:szCs w:val="24"/>
                                <w:lang w:val="en-US"/>
                              </w:rPr>
                              <m:t>+</m:t>
                            </m:r>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d>
                        <m:r>
                          <w:rPr>
                            <w:rFonts w:ascii="Cambria Math" w:hAnsi="Cambria Math"/>
                            <w:color w:val="000000"/>
                            <w:szCs w:val="24"/>
                            <w:lang w:val="en-US"/>
                          </w:rPr>
                          <m:t>/2</m:t>
                        </m:r>
                      </m:den>
                    </m:f>
                  </m:e>
                </m:nary>
              </m:oMath>
            </m:oMathPara>
          </w:p>
        </w:tc>
        <w:tc>
          <w:tcPr>
            <w:tcW w:w="561" w:type="dxa"/>
            <w:vAlign w:val="center"/>
          </w:tcPr>
          <w:p w14:paraId="03DBEA8C" w14:textId="2A3EAA50"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11</w:t>
            </w:r>
            <w:r>
              <w:rPr>
                <w:b w:val="0"/>
                <w:bCs w:val="0"/>
                <w:lang w:val="en-US"/>
              </w:rPr>
              <w:fldChar w:fldCharType="end"/>
            </w:r>
            <w:r w:rsidRPr="00B46056">
              <w:rPr>
                <w:b w:val="0"/>
                <w:bCs w:val="0"/>
                <w:lang w:val="en-US"/>
              </w:rPr>
              <w:t>)</w:t>
            </w:r>
          </w:p>
        </w:tc>
      </w:tr>
    </w:tbl>
    <w:p w14:paraId="4C9609CB" w14:textId="77777777" w:rsidR="003B14B3" w:rsidRDefault="003B14B3" w:rsidP="00D445D1">
      <w:pPr>
        <w:ind w:firstLine="426"/>
        <w:rPr>
          <w:bCs/>
          <w:color w:val="000000"/>
          <w:szCs w:val="24"/>
          <w:lang w:val="en-US"/>
        </w:rPr>
      </w:pPr>
    </w:p>
    <w:p w14:paraId="1DAEB5C8" w14:textId="06D2E725" w:rsidR="00917845" w:rsidRPr="007B1CFE" w:rsidRDefault="00917845" w:rsidP="007B1CFE">
      <w:pPr>
        <w:rPr>
          <w:bCs/>
          <w:color w:val="000000"/>
          <w:szCs w:val="24"/>
          <w:lang w:val="en-US"/>
        </w:rPr>
      </w:pPr>
      <w:r>
        <w:rPr>
          <w:bCs/>
          <w:color w:val="000000"/>
          <w:szCs w:val="24"/>
          <w:lang w:val="en-US"/>
        </w:rPr>
        <w:t xml:space="preserve">dimana </w:t>
      </w:r>
      <m:oMath>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oMath>
      <w:r>
        <w:rPr>
          <w:bCs/>
          <w:color w:val="000000"/>
          <w:szCs w:val="24"/>
          <w:lang w:val="en-US"/>
        </w:rPr>
        <w:t xml:space="preserve"> adalah nilai sebenarnya pada waktu t, </w:t>
      </w:r>
      <m:oMath>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oMath>
      <w:r>
        <w:rPr>
          <w:bCs/>
          <w:color w:val="000000"/>
          <w:szCs w:val="24"/>
          <w:lang w:val="en-US"/>
        </w:rPr>
        <w:t xml:space="preserve"> adalah nilai prediksi pada waktu t, dan n adalah total data yang diprediksi.</w:t>
      </w:r>
    </w:p>
    <w:p w14:paraId="4B0BB9B4" w14:textId="77777777" w:rsidR="007B1CFE" w:rsidRPr="007B1CFE" w:rsidRDefault="007B1CFE" w:rsidP="007B1CFE">
      <w:pPr>
        <w:rPr>
          <w:bCs/>
          <w:color w:val="000000"/>
          <w:szCs w:val="24"/>
          <w:lang w:val="en-US"/>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059A791A" w:rsidR="00BB16F6" w:rsidRDefault="00BB16F6" w:rsidP="00BB16F6">
      <w:pPr>
        <w:pStyle w:val="Caption"/>
        <w:keepNext/>
      </w:pPr>
      <w:r>
        <w:t xml:space="preserve">Tabel </w:t>
      </w:r>
      <w:r>
        <w:fldChar w:fldCharType="begin"/>
      </w:r>
      <w:r>
        <w:instrText xml:space="preserve"> SEQ Tabel \* ARABIC </w:instrText>
      </w:r>
      <w:r>
        <w:fldChar w:fldCharType="separate"/>
      </w:r>
      <w:r w:rsidR="00A07145">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lastRenderedPageBreak/>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7C3302">
      <w:pPr>
        <w:keepNext/>
        <w:jc w:val="center"/>
      </w:pPr>
      <w:r w:rsidRPr="0028187B">
        <w:drawing>
          <wp:inline distT="0" distB="0" distL="0" distR="0" wp14:anchorId="42555B35" wp14:editId="6517EB17">
            <wp:extent cx="4774557" cy="2748733"/>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853" cy="2755236"/>
                    </a:xfrm>
                    <a:prstGeom prst="rect">
                      <a:avLst/>
                    </a:prstGeom>
                    <a:noFill/>
                    <a:ln>
                      <a:noFill/>
                    </a:ln>
                  </pic:spPr>
                </pic:pic>
              </a:graphicData>
            </a:graphic>
          </wp:inline>
        </w:drawing>
      </w:r>
    </w:p>
    <w:p w14:paraId="47AE3A8C" w14:textId="5CD7AE16"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6</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31BD308C" w:rsidR="008C141C" w:rsidRDefault="008C141C" w:rsidP="008C141C">
      <w:pPr>
        <w:pStyle w:val="Caption"/>
        <w:keepNext/>
      </w:pPr>
      <w:r>
        <w:t xml:space="preserve">Tabel </w:t>
      </w:r>
      <w:r>
        <w:fldChar w:fldCharType="begin"/>
      </w:r>
      <w:r>
        <w:instrText xml:space="preserve"> SEQ Tabel \* ARABIC </w:instrText>
      </w:r>
      <w:r>
        <w:fldChar w:fldCharType="separate"/>
      </w:r>
      <w:r w:rsidR="00A07145">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56A2DB05" w:rsidR="00B90A96" w:rsidRPr="00B90A96" w:rsidRDefault="000E32FE" w:rsidP="00B90A96">
            <w:pPr>
              <w:contextualSpacing w:val="0"/>
              <w:jc w:val="center"/>
              <w:rPr>
                <w:b/>
                <w:i/>
                <w:iCs/>
                <w:color w:val="0D0D0D"/>
                <w:sz w:val="20"/>
                <w:szCs w:val="20"/>
                <w:lang w:val="en-US"/>
              </w:rPr>
            </w:pPr>
            <w:r>
              <w:rPr>
                <w:rFonts w:ascii="Calibri" w:hAnsi="Calibri" w:cs="Calibri"/>
                <w:b/>
                <w:bCs/>
                <w:sz w:val="22"/>
                <w:lang w:val="en-US"/>
              </w:rPr>
              <w:t>M</w:t>
            </w:r>
            <w:r w:rsidR="00B90A96">
              <w:rPr>
                <w:rFonts w:ascii="Calibri" w:hAnsi="Calibri" w:cs="Calibri"/>
                <w:b/>
                <w:bCs/>
                <w:sz w:val="22"/>
                <w:lang w:val="en-US"/>
              </w:rPr>
              <w:t>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5164C110"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4F5B3E3B" w14:textId="531BD0F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04198F08" w:rsidR="00B90A96" w:rsidRPr="00D74EED" w:rsidRDefault="00B90A96" w:rsidP="00B90A96">
            <w:pPr>
              <w:contextualSpacing w:val="0"/>
              <w:jc w:val="center"/>
              <w:rPr>
                <w:rFonts w:ascii="Calibri" w:hAnsi="Calibri" w:cs="Calibri"/>
                <w:color w:val="000000"/>
                <w:sz w:val="22"/>
                <w:lang w:val="en-US" w:eastAsia="en-GB"/>
              </w:rPr>
            </w:pPr>
            <w:r>
              <w:rPr>
                <w:rFonts w:ascii="Calibri" w:hAnsi="Calibri" w:cs="Calibri"/>
                <w:color w:val="000000"/>
                <w:sz w:val="22"/>
              </w:rPr>
              <w:t>0.66</w:t>
            </w:r>
            <w:r w:rsidR="00D74EED">
              <w:rPr>
                <w:rFonts w:ascii="Calibri" w:hAnsi="Calibri" w:cs="Calibri"/>
                <w:color w:val="000000"/>
                <w:sz w:val="22"/>
                <w:lang w:val="en-US"/>
              </w:rPr>
              <w:t>6666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02615F01" w:rsidR="008C141C" w:rsidRPr="00A01B63" w:rsidRDefault="00B90A96" w:rsidP="008C141C">
      <w:pPr>
        <w:ind w:firstLine="426"/>
        <w:rPr>
          <w:color w:val="000000"/>
          <w:lang w:val="en-US" w:eastAsia="en-GB"/>
        </w:rPr>
      </w:pPr>
      <w:r>
        <w:rPr>
          <w:color w:val="000000"/>
          <w:lang w:val="en-US" w:eastAsia="en-GB"/>
        </w:rPr>
        <w:t xml:space="preserve">Dataset murni atau yang tidak melewati augmentasi data mendapatkan akurasi paling besar pada model cryptobert, akan tetapi saat dilakukan augmentasi data peningkatan sebesar 1% pada data yang diaugmentasi dengan </w:t>
      </w:r>
      <w:r w:rsidR="00A66D58">
        <w:rPr>
          <w:color w:val="000000"/>
          <w:lang w:val="en-US" w:eastAsia="en-GB"/>
        </w:rPr>
        <w:t>GTH</w:t>
      </w:r>
      <w:r>
        <w:rPr>
          <w:color w:val="000000"/>
          <w:lang w:val="en-US" w:eastAsia="en-GB"/>
        </w:rPr>
        <w:t>.</w:t>
      </w:r>
      <w:r w:rsidR="00A01B63">
        <w:rPr>
          <w:color w:val="000000"/>
          <w:lang w:val="en-US" w:eastAsia="en-GB"/>
        </w:rPr>
        <w:t xml:space="preserve"> </w:t>
      </w:r>
      <w:r w:rsidR="00D74EED">
        <w:rPr>
          <w:color w:val="000000"/>
          <w:lang w:val="en-US" w:eastAsia="en-GB"/>
        </w:rPr>
        <w:t xml:space="preserve">Dan ketika dataset murni dan </w:t>
      </w:r>
      <w:r w:rsidR="00A66D58" w:rsidRPr="00A66D58">
        <w:rPr>
          <w:color w:val="000000"/>
          <w:lang w:val="en-US" w:eastAsia="en-GB"/>
        </w:rPr>
        <w:t>GTH</w:t>
      </w:r>
      <w:r w:rsidR="00A66D58">
        <w:rPr>
          <w:color w:val="000000"/>
          <w:lang w:val="en-US" w:eastAsia="en-GB"/>
        </w:rPr>
        <w:t xml:space="preserve"> </w:t>
      </w:r>
      <w:r w:rsidR="00D74EED">
        <w:rPr>
          <w:color w:val="000000"/>
          <w:lang w:val="en-US" w:eastAsia="en-GB"/>
        </w:rPr>
        <w:t xml:space="preserve">dilakukan </w:t>
      </w:r>
      <w:r w:rsidR="00D74EED" w:rsidRPr="00D74EED">
        <w:rPr>
          <w:i/>
          <w:iCs/>
          <w:color w:val="000000"/>
          <w:lang w:val="en-US" w:eastAsia="en-GB"/>
        </w:rPr>
        <w:t>Easy Data Augmentation</w:t>
      </w:r>
      <w:r w:rsidR="00D74EED">
        <w:rPr>
          <w:color w:val="000000"/>
          <w:lang w:val="en-US" w:eastAsia="en-GB"/>
        </w:rPr>
        <w:t xml:space="preserve"> menggunakan model cryptobert tidak didapatkan perkembangan dalam akurasinya. </w:t>
      </w:r>
      <w:r w:rsidR="00A01B63">
        <w:rPr>
          <w:color w:val="000000"/>
          <w:lang w:val="en-US" w:eastAsia="en-GB"/>
        </w:rPr>
        <w:t>Maka dipilih</w:t>
      </w:r>
      <w:r>
        <w:rPr>
          <w:color w:val="000000"/>
          <w:lang w:val="en-US" w:eastAsia="en-GB"/>
        </w:rPr>
        <w:t xml:space="preserve"> </w:t>
      </w:r>
      <w:r w:rsidR="00BE0A87">
        <w:rPr>
          <w:color w:val="000000"/>
          <w:lang w:val="en-US" w:eastAsia="en-GB"/>
        </w:rPr>
        <w:t>model yang paling akurat</w:t>
      </w:r>
      <w:r w:rsidR="00A66D58">
        <w:rPr>
          <w:color w:val="000000"/>
          <w:lang w:val="en-US" w:eastAsia="en-GB"/>
        </w:rPr>
        <w:t xml:space="preserve"> </w:t>
      </w:r>
      <w:r w:rsidR="00A66D58" w:rsidRPr="00A66D58">
        <w:rPr>
          <w:color w:val="000000"/>
          <w:lang w:val="en-US" w:eastAsia="en-GB"/>
        </w:rPr>
        <w:t>GTH</w:t>
      </w:r>
      <w:r w:rsidR="00A66D58">
        <w:rPr>
          <w:color w:val="000000"/>
          <w:lang w:val="en-US" w:eastAsia="en-GB"/>
        </w:rPr>
        <w:t xml:space="preserve"> dengan model Cryptobert </w:t>
      </w:r>
      <w:r w:rsidR="00A01B63">
        <w:rPr>
          <w:color w:val="000000"/>
          <w:lang w:val="en-US" w:eastAsia="en-GB"/>
        </w:rPr>
        <w:t xml:space="preserve">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w:t>
      </w:r>
      <w:r w:rsidR="00BE0A87">
        <w:lastRenderedPageBreak/>
        <w:t xml:space="preserve">decay sebesar </w:t>
      </w:r>
      <w:r w:rsidR="00BE0A87" w:rsidRPr="0034225E">
        <w:t>0.1295835055926347</w:t>
      </w:r>
      <w:r w:rsidR="00A01B63">
        <w:rPr>
          <w:lang w:val="en-US"/>
        </w:rPr>
        <w:t xml:space="preserve">. </w:t>
      </w:r>
      <w:r w:rsidR="00A66D58">
        <w:rPr>
          <w:lang w:val="en-US"/>
        </w:rPr>
        <w:t xml:space="preserve">(Model dapat diakses melalui </w:t>
      </w:r>
      <w:hyperlink r:id="rId19" w:history="1">
        <w:r w:rsidR="00A66D58" w:rsidRPr="00EB3657">
          <w:rPr>
            <w:rStyle w:val="Hyperlink"/>
            <w:lang w:val="en-US"/>
          </w:rPr>
          <w:t>https://huggingface.co/AfterRain007/cryptobertRefined</w:t>
        </w:r>
      </w:hyperlink>
      <w:r w:rsidR="00A66D58">
        <w:rPr>
          <w:lang w:val="en-US"/>
        </w:rPr>
        <w:t>) 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7B0815BA" w:rsidR="00B87F29" w:rsidRDefault="00BB16F6" w:rsidP="00BB16F6">
      <w:pPr>
        <w:pStyle w:val="Caption"/>
      </w:pPr>
      <w:r>
        <w:t xml:space="preserve">Gambar </w:t>
      </w:r>
      <w:r>
        <w:fldChar w:fldCharType="begin"/>
      </w:r>
      <w:r>
        <w:instrText xml:space="preserve"> SEQ Gambar \* ARABIC </w:instrText>
      </w:r>
      <w:r>
        <w:fldChar w:fldCharType="separate"/>
      </w:r>
      <w:r w:rsidR="004B4006">
        <w:t>7</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02098839" w:rsidR="00BB16F6" w:rsidRDefault="00BB16F6" w:rsidP="00BB16F6">
      <w:pPr>
        <w:pStyle w:val="Caption"/>
        <w:keepNext/>
      </w:pPr>
      <w:r>
        <w:t xml:space="preserve">Tabel </w:t>
      </w:r>
      <w:r>
        <w:fldChar w:fldCharType="begin"/>
      </w:r>
      <w:r>
        <w:instrText xml:space="preserve"> SEQ Tabel \* ARABIC </w:instrText>
      </w:r>
      <w:r>
        <w:fldChar w:fldCharType="separate"/>
      </w:r>
      <w:r w:rsidR="00A07145">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18A9FF6B" w:rsidR="00B87F29" w:rsidRDefault="00B87F29" w:rsidP="00BE0A87">
      <w:pPr>
        <w:ind w:firstLine="426"/>
        <w:rPr>
          <w:lang w:val="en-US"/>
        </w:rPr>
      </w:pPr>
      <w:r>
        <w:rPr>
          <w:lang w:val="en-US"/>
        </w:rPr>
        <w:t xml:space="preserve">Setelah mendapatkan model </w:t>
      </w:r>
      <w:r w:rsidR="00A66D58">
        <w:rPr>
          <w:lang w:val="en-US"/>
        </w:rPr>
        <w:t xml:space="preserve">analisis </w:t>
      </w:r>
      <w:r>
        <w:rPr>
          <w:lang w:val="en-US"/>
        </w:rPr>
        <w:t xml:space="preserve">sentimen, dilakukan labeling dengan model </w:t>
      </w:r>
      <w:r w:rsidR="007C3302">
        <w:rPr>
          <w:lang w:val="en-US"/>
        </w:rPr>
        <w:t xml:space="preserve">yang telah dilatih </w:t>
      </w:r>
      <w:r>
        <w:rPr>
          <w:lang w:val="en-US"/>
        </w:rPr>
        <w:t xml:space="preserve">kepada data teks dari twitter </w:t>
      </w:r>
      <w:r w:rsidR="00A66D58">
        <w:rPr>
          <w:lang w:val="en-US"/>
        </w:rPr>
        <w:t>serta</w:t>
      </w:r>
      <w:r>
        <w:rPr>
          <w:lang w:val="en-US"/>
        </w:rPr>
        <w:t xml:space="preserve"> reddit</w:t>
      </w:r>
      <w:r w:rsidR="00A66D58">
        <w:rPr>
          <w:lang w:val="en-US"/>
        </w:rPr>
        <w:t xml:space="preserve"> dan diambil nilai rata rata sentimennya tiap hari.</w:t>
      </w:r>
      <w:r>
        <w:rPr>
          <w:lang w:val="en-US"/>
        </w:rPr>
        <w:t xml:space="preserve">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w:t>
      </w:r>
      <w:r w:rsidR="005A4108">
        <w:rPr>
          <w:lang w:val="en-US"/>
        </w:rPr>
        <w: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3452E13D">
            <wp:extent cx="4330697" cy="3320201"/>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648EB082" w14:textId="7F99543D"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8</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1FDB5FF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9</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272C5477" w:rsidR="00913030" w:rsidRDefault="00B87F29" w:rsidP="00BE0A87">
      <w:pPr>
        <w:ind w:firstLine="426"/>
        <w:rPr>
          <w:lang w:val="en-US"/>
        </w:rPr>
      </w:pPr>
      <w:r>
        <w:rPr>
          <w:lang w:val="en-US"/>
        </w:rPr>
        <w:lastRenderedPageBreak/>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57BCC5E1"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10</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lastRenderedPageBreak/>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7D70BF9F"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11</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5806B790"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3E73A4EC"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4B4006">
        <w:t>12</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5913B096" w:rsidR="00B409A2" w:rsidRDefault="00913030" w:rsidP="00B409A2">
      <w:pPr>
        <w:ind w:firstLine="426"/>
        <w:rPr>
          <w:lang w:val="en-US" w:eastAsia="en-GB"/>
        </w:rPr>
      </w:pPr>
      <w:r>
        <w:rPr>
          <w:lang w:eastAsia="en-GB"/>
        </w:rPr>
        <w:t xml:space="preserve">Berdasarkan </w:t>
      </w:r>
      <w:r w:rsidRPr="00B409A2">
        <w:rPr>
          <w:i/>
          <w:iCs/>
          <w:lang w:eastAsia="en-GB"/>
        </w:rPr>
        <w:t>Isolation Forest</w:t>
      </w:r>
      <w:r>
        <w:rPr>
          <w:lang w:eastAsia="en-GB"/>
        </w:rPr>
        <w:t xml:space="preserve"> terdapat 204 </w:t>
      </w:r>
      <w:r w:rsidR="000110CA">
        <w:rPr>
          <w:lang w:val="en-US"/>
        </w:rPr>
        <w:t>nilai pencilan</w:t>
      </w:r>
      <w:r w:rsidR="000110CA">
        <w:rPr>
          <w:lang w:eastAsia="en-GB"/>
        </w:rPr>
        <w:t xml:space="preserve"> </w:t>
      </w:r>
      <w:r>
        <w:rPr>
          <w:lang w:eastAsia="en-GB"/>
        </w:rPr>
        <w:t xml:space="preserve">berdasarkan </w:t>
      </w:r>
      <w:r w:rsidR="002B2FAF">
        <w:rPr>
          <w:lang w:val="en-US" w:eastAsia="en-GB"/>
        </w:rPr>
        <w:t>harga dan volume</w:t>
      </w:r>
      <w:r>
        <w:rPr>
          <w:lang w:eastAsia="en-GB"/>
        </w:rPr>
        <w:t xml:space="preserve">, penanganan </w:t>
      </w:r>
      <w:r w:rsidR="000110CA">
        <w:rPr>
          <w:lang w:val="en-US"/>
        </w:rPr>
        <w:t>nilai pencilan</w:t>
      </w:r>
      <w:r w:rsidR="000110CA">
        <w:rPr>
          <w:lang w:eastAsia="en-GB"/>
        </w:rPr>
        <w:t xml:space="preserve"> </w:t>
      </w:r>
      <w:r>
        <w:rPr>
          <w:lang w:eastAsia="en-GB"/>
        </w:rPr>
        <w:t xml:space="preserve">dilakukan dengan mengambil </w:t>
      </w:r>
      <w:r w:rsidR="008B0F08">
        <w:rPr>
          <w:lang w:val="en-US" w:eastAsia="en-GB"/>
        </w:rPr>
        <w:t xml:space="preserve">sepuluh persen </w:t>
      </w:r>
      <w:r w:rsidR="008B0F08">
        <w:rPr>
          <w:lang w:val="en-US" w:eastAsia="en-GB"/>
        </w:rPr>
        <w:lastRenderedPageBreak/>
        <w:t>dari total banyaknya</w:t>
      </w:r>
      <w:r>
        <w:rPr>
          <w:lang w:eastAsia="en-GB"/>
        </w:rPr>
        <w:t xml:space="preserve"> </w:t>
      </w:r>
      <w:r w:rsidR="000110CA">
        <w:rPr>
          <w:lang w:val="en-US"/>
        </w:rPr>
        <w:t>nilai pencilan</w:t>
      </w:r>
      <w:r w:rsidR="000110CA">
        <w:rPr>
          <w:lang w:eastAsia="en-GB"/>
        </w:rPr>
        <w:t xml:space="preserve"> </w:t>
      </w:r>
      <w:r>
        <w:rPr>
          <w:lang w:eastAsia="en-GB"/>
        </w:rPr>
        <w:t xml:space="preserve">yang memiliki score paling tinggi dan di transformasi dengan menggantikan nilai </w:t>
      </w:r>
      <w:r w:rsidR="000110CA">
        <w:rPr>
          <w:lang w:val="en-US"/>
        </w:rPr>
        <w:t>pencilan</w:t>
      </w:r>
      <w:r w:rsidR="000110CA">
        <w:rPr>
          <w:lang w:eastAsia="en-GB"/>
        </w:rPr>
        <w:t xml:space="preserve"> </w:t>
      </w:r>
      <w:r>
        <w:rPr>
          <w:lang w:eastAsia="en-GB"/>
        </w:rPr>
        <w:t xml:space="preserve">menggunakan </w:t>
      </w:r>
      <w:r w:rsidR="008B0F08">
        <w:rPr>
          <w:lang w:val="en-US" w:eastAsia="en-GB"/>
        </w:rPr>
        <w:t>rata rata berjalan</w:t>
      </w:r>
      <w:r>
        <w:rPr>
          <w:lang w:val="en-US" w:eastAsia="en-GB"/>
        </w:rPr>
        <w:t>.</w:t>
      </w:r>
    </w:p>
    <w:p w14:paraId="636A4A66" w14:textId="77777777" w:rsidR="005A4108" w:rsidRDefault="005A4108" w:rsidP="00B409A2">
      <w:pPr>
        <w:ind w:firstLine="426"/>
        <w:rPr>
          <w:lang w:val="en-US" w:eastAsia="en-GB"/>
        </w:rPr>
      </w:pPr>
    </w:p>
    <w:p w14:paraId="78850640" w14:textId="77777777" w:rsidR="00CD28FF" w:rsidRDefault="004733A2" w:rsidP="00CD28FF">
      <w:pPr>
        <w:keepNext/>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6CB406C" w14:textId="4723515F" w:rsidR="002B2FAF" w:rsidRDefault="00CD28FF" w:rsidP="00CD28FF">
      <w:pPr>
        <w:pStyle w:val="Caption"/>
        <w:rPr>
          <w:lang w:val="en-US" w:eastAsia="en-GB"/>
        </w:rPr>
      </w:pPr>
      <w:r>
        <w:t xml:space="preserve">Gambar </w:t>
      </w:r>
      <w:r>
        <w:fldChar w:fldCharType="begin"/>
      </w:r>
      <w:r>
        <w:instrText xml:space="preserve"> SEQ Gambar \* ARABIC </w:instrText>
      </w:r>
      <w:r>
        <w:fldChar w:fldCharType="separate"/>
      </w:r>
      <w:r w:rsidR="004B4006">
        <w:t>13</w:t>
      </w:r>
      <w:r>
        <w:fldChar w:fldCharType="end"/>
      </w:r>
      <w:r>
        <w:rPr>
          <w:lang w:val="en-US"/>
        </w:rPr>
        <w:t xml:space="preserve">. </w:t>
      </w:r>
      <w:r>
        <w:rPr>
          <w:b w:val="0"/>
          <w:bCs w:val="0"/>
          <w:lang w:val="en-US"/>
        </w:rPr>
        <w:t xml:space="preserve">Data </w:t>
      </w:r>
      <w:r w:rsidR="000E32FE">
        <w:rPr>
          <w:b w:val="0"/>
          <w:bCs w:val="0"/>
          <w:lang w:val="en-US"/>
        </w:rPr>
        <w:t>Variabel</w:t>
      </w:r>
    </w:p>
    <w:p w14:paraId="5BB5D517" w14:textId="77777777" w:rsidR="00AC65A7" w:rsidRDefault="00AC65A7" w:rsidP="00BB6FFD">
      <w:pPr>
        <w:ind w:firstLine="426"/>
        <w:rPr>
          <w:lang w:val="en-US" w:eastAsia="en-GB"/>
        </w:rPr>
      </w:pPr>
    </w:p>
    <w:p w14:paraId="70D3D2B6" w14:textId="542941FE"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sidR="00A8492D">
        <w:rPr>
          <w:lang w:val="en-US" w:eastAsia="en-GB"/>
        </w:rPr>
        <w:t>.</w:t>
      </w:r>
    </w:p>
    <w:p w14:paraId="74CB7BC7" w14:textId="77777777" w:rsidR="00B66403" w:rsidRDefault="00B66403" w:rsidP="004733A2">
      <w:pPr>
        <w:rPr>
          <w:lang w:val="en-US" w:eastAsia="en-GB"/>
        </w:rPr>
      </w:pPr>
    </w:p>
    <w:p w14:paraId="321DB760" w14:textId="63DD9032" w:rsidR="00CD28FF" w:rsidRDefault="00CD28FF" w:rsidP="00CD28FF">
      <w:pPr>
        <w:pStyle w:val="Caption"/>
        <w:keepNext/>
      </w:pPr>
      <w:r>
        <w:t xml:space="preserve">Tabel </w:t>
      </w:r>
      <w:r>
        <w:fldChar w:fldCharType="begin"/>
      </w:r>
      <w:r>
        <w:instrText xml:space="preserve"> SEQ Tabel \* ARABIC </w:instrText>
      </w:r>
      <w:r>
        <w:fldChar w:fldCharType="separate"/>
      </w:r>
      <w:r w:rsidR="00A07145">
        <w:t>7</w:t>
      </w:r>
      <w:r>
        <w:fldChar w:fldCharType="end"/>
      </w:r>
      <w:r>
        <w:rPr>
          <w:lang w:val="en-US"/>
        </w:rPr>
        <w:t xml:space="preserve">. </w:t>
      </w:r>
      <w:r>
        <w:rPr>
          <w:b w:val="0"/>
          <w:bCs w:val="0"/>
          <w:lang w:val="en-US"/>
        </w:rPr>
        <w:t>Hasil Peramalan</w:t>
      </w:r>
      <w:r w:rsidR="00A07145">
        <w:rPr>
          <w:b w:val="0"/>
          <w:bCs w:val="0"/>
          <w:lang w:val="en-US"/>
        </w:rPr>
        <w:t xml:space="preserve"> Model </w:t>
      </w:r>
      <w:r w:rsidR="00A07145" w:rsidRPr="00A07145">
        <w:rPr>
          <w:b w:val="0"/>
          <w:bCs w:val="0"/>
          <w:i/>
          <w:iCs/>
          <w:lang w:val="en-US"/>
        </w:rPr>
        <w:t>Temporal Fusion Transformers</w:t>
      </w:r>
    </w:p>
    <w:tbl>
      <w:tblPr>
        <w:tblW w:w="5964" w:type="dxa"/>
        <w:jc w:val="center"/>
        <w:tblLayout w:type="fixed"/>
        <w:tblLook w:val="04A0" w:firstRow="1" w:lastRow="0" w:firstColumn="1" w:lastColumn="0" w:noHBand="0" w:noVBand="1"/>
      </w:tblPr>
      <w:tblGrid>
        <w:gridCol w:w="3124"/>
        <w:gridCol w:w="938"/>
        <w:gridCol w:w="964"/>
        <w:gridCol w:w="938"/>
      </w:tblGrid>
      <w:tr w:rsidR="00A8492D" w:rsidRPr="00AB3394" w14:paraId="07E8231D" w14:textId="77777777" w:rsidTr="00A07145">
        <w:trPr>
          <w:jc w:val="center"/>
        </w:trPr>
        <w:tc>
          <w:tcPr>
            <w:tcW w:w="3124" w:type="dxa"/>
            <w:tcBorders>
              <w:top w:val="single" w:sz="4" w:space="0" w:color="auto"/>
              <w:bottom w:val="single" w:sz="4" w:space="0" w:color="auto"/>
            </w:tcBorders>
          </w:tcPr>
          <w:p w14:paraId="12E668A8" w14:textId="5E6BF297" w:rsidR="00A8492D" w:rsidRPr="00927AA6" w:rsidRDefault="00927AA6" w:rsidP="00A8492D">
            <w:pPr>
              <w:contextualSpacing w:val="0"/>
              <w:jc w:val="center"/>
              <w:rPr>
                <w:b/>
                <w:i/>
                <w:iCs/>
                <w:color w:val="0D0D0D"/>
                <w:sz w:val="20"/>
                <w:szCs w:val="20"/>
                <w:lang w:val="en-US"/>
              </w:rPr>
            </w:pPr>
            <w:r>
              <w:rPr>
                <w:rFonts w:ascii="Calibri" w:hAnsi="Calibri" w:cs="Calibri"/>
                <w:b/>
                <w:bCs/>
                <w:sz w:val="22"/>
                <w:lang w:val="en-US"/>
              </w:rPr>
              <w:t>Included Covariate</w:t>
            </w:r>
          </w:p>
        </w:tc>
        <w:tc>
          <w:tcPr>
            <w:tcW w:w="938" w:type="dxa"/>
            <w:tcBorders>
              <w:top w:val="single" w:sz="4" w:space="0" w:color="auto"/>
              <w:bottom w:val="single" w:sz="4" w:space="0" w:color="auto"/>
            </w:tcBorders>
          </w:tcPr>
          <w:p w14:paraId="2C49B180" w14:textId="40D24458" w:rsidR="00A8492D" w:rsidRPr="00B90A96" w:rsidRDefault="00A8492D" w:rsidP="00A8492D">
            <w:pPr>
              <w:contextualSpacing w:val="0"/>
              <w:jc w:val="center"/>
              <w:rPr>
                <w:b/>
                <w:i/>
                <w:iCs/>
                <w:color w:val="0D0D0D"/>
                <w:sz w:val="20"/>
                <w:szCs w:val="20"/>
                <w:lang w:val="en-US"/>
              </w:rPr>
            </w:pPr>
            <w:r>
              <w:rPr>
                <w:rFonts w:ascii="Calibri" w:hAnsi="Calibri" w:cs="Calibri"/>
                <w:b/>
                <w:bCs/>
                <w:sz w:val="22"/>
              </w:rPr>
              <w:t>RMSE</w:t>
            </w:r>
          </w:p>
        </w:tc>
        <w:tc>
          <w:tcPr>
            <w:tcW w:w="964" w:type="dxa"/>
            <w:tcBorders>
              <w:top w:val="single" w:sz="4" w:space="0" w:color="auto"/>
              <w:bottom w:val="single" w:sz="4" w:space="0" w:color="auto"/>
            </w:tcBorders>
          </w:tcPr>
          <w:p w14:paraId="222B4562" w14:textId="307306A7" w:rsidR="00A8492D" w:rsidRDefault="00A8492D" w:rsidP="00A8492D">
            <w:pPr>
              <w:contextualSpacing w:val="0"/>
              <w:jc w:val="center"/>
              <w:rPr>
                <w:rFonts w:ascii="Calibri" w:hAnsi="Calibri" w:cs="Calibri"/>
                <w:b/>
                <w:bCs/>
                <w:sz w:val="22"/>
                <w:lang w:val="en-US" w:eastAsia="en-GB"/>
              </w:rPr>
            </w:pPr>
            <w:r>
              <w:rPr>
                <w:rFonts w:ascii="Calibri" w:hAnsi="Calibri" w:cs="Calibri"/>
                <w:b/>
                <w:bCs/>
                <w:sz w:val="22"/>
              </w:rPr>
              <w:t>sMAPE</w:t>
            </w:r>
          </w:p>
        </w:tc>
        <w:tc>
          <w:tcPr>
            <w:tcW w:w="938" w:type="dxa"/>
            <w:tcBorders>
              <w:top w:val="single" w:sz="4" w:space="0" w:color="auto"/>
              <w:bottom w:val="single" w:sz="4" w:space="0" w:color="auto"/>
            </w:tcBorders>
          </w:tcPr>
          <w:p w14:paraId="711177D2" w14:textId="071CC030" w:rsidR="00A8492D" w:rsidRPr="00B90A96" w:rsidRDefault="00A8492D" w:rsidP="00A8492D">
            <w:pPr>
              <w:contextualSpacing w:val="0"/>
              <w:jc w:val="center"/>
              <w:rPr>
                <w:rFonts w:ascii="Calibri" w:hAnsi="Calibri" w:cs="Calibri"/>
                <w:b/>
                <w:bCs/>
                <w:sz w:val="22"/>
                <w:lang w:val="en-US" w:eastAsia="en-GB"/>
              </w:rPr>
            </w:pPr>
            <w:r>
              <w:rPr>
                <w:rFonts w:ascii="Calibri" w:hAnsi="Calibri" w:cs="Calibri"/>
                <w:b/>
                <w:bCs/>
                <w:sz w:val="22"/>
              </w:rPr>
              <w:t>MAPE</w:t>
            </w:r>
          </w:p>
        </w:tc>
      </w:tr>
      <w:tr w:rsidR="00A07145" w:rsidRPr="00AB3394" w14:paraId="505AD719" w14:textId="77777777" w:rsidTr="00A07145">
        <w:trPr>
          <w:jc w:val="center"/>
        </w:trPr>
        <w:tc>
          <w:tcPr>
            <w:tcW w:w="3124" w:type="dxa"/>
            <w:tcBorders>
              <w:top w:val="single" w:sz="4" w:space="0" w:color="auto"/>
            </w:tcBorders>
          </w:tcPr>
          <w:p w14:paraId="6F97CA20" w14:textId="2E40CB36" w:rsidR="00A07145" w:rsidRPr="00927AA6" w:rsidRDefault="00A07145" w:rsidP="00A07145">
            <w:pPr>
              <w:contextualSpacing w:val="0"/>
              <w:jc w:val="center"/>
              <w:rPr>
                <w:color w:val="0D0D0D"/>
                <w:sz w:val="20"/>
                <w:szCs w:val="20"/>
                <w:lang w:val="en-US"/>
              </w:rPr>
            </w:pPr>
            <w:r>
              <w:rPr>
                <w:rFonts w:ascii="Calibri" w:hAnsi="Calibri" w:cs="Calibri"/>
                <w:b/>
                <w:bCs/>
                <w:sz w:val="22"/>
              </w:rPr>
              <w:t>Trend, Sentiment, and Volume</w:t>
            </w:r>
          </w:p>
        </w:tc>
        <w:tc>
          <w:tcPr>
            <w:tcW w:w="938" w:type="dxa"/>
            <w:tcBorders>
              <w:top w:val="single" w:sz="4" w:space="0" w:color="auto"/>
            </w:tcBorders>
            <w:vAlign w:val="bottom"/>
          </w:tcPr>
          <w:p w14:paraId="2D322F7A" w14:textId="7A93CBB5" w:rsidR="00A07145" w:rsidRPr="00AB3394" w:rsidRDefault="00A07145" w:rsidP="00A07145">
            <w:pPr>
              <w:contextualSpacing w:val="0"/>
              <w:jc w:val="center"/>
              <w:rPr>
                <w:color w:val="0D0D0D"/>
                <w:sz w:val="20"/>
                <w:szCs w:val="20"/>
                <w:lang w:val="en-US"/>
              </w:rPr>
            </w:pPr>
            <w:r>
              <w:rPr>
                <w:rFonts w:ascii="Calibri" w:hAnsi="Calibri" w:cs="Calibri"/>
                <w:color w:val="000000"/>
                <w:sz w:val="22"/>
              </w:rPr>
              <w:t>0,0260</w:t>
            </w:r>
          </w:p>
        </w:tc>
        <w:tc>
          <w:tcPr>
            <w:tcW w:w="964" w:type="dxa"/>
            <w:tcBorders>
              <w:top w:val="single" w:sz="4" w:space="0" w:color="auto"/>
            </w:tcBorders>
            <w:vAlign w:val="bottom"/>
          </w:tcPr>
          <w:p w14:paraId="79542CEA" w14:textId="3AA78D03"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3,0199</w:t>
            </w:r>
          </w:p>
        </w:tc>
        <w:tc>
          <w:tcPr>
            <w:tcW w:w="938" w:type="dxa"/>
            <w:tcBorders>
              <w:top w:val="single" w:sz="4" w:space="0" w:color="auto"/>
            </w:tcBorders>
            <w:vAlign w:val="bottom"/>
          </w:tcPr>
          <w:p w14:paraId="2D4C05CB" w14:textId="5DB718D4"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3,0499</w:t>
            </w:r>
          </w:p>
        </w:tc>
      </w:tr>
      <w:tr w:rsidR="00A07145" w:rsidRPr="00AB3394" w14:paraId="3A242F4B" w14:textId="77777777" w:rsidTr="00A07145">
        <w:trPr>
          <w:jc w:val="center"/>
        </w:trPr>
        <w:tc>
          <w:tcPr>
            <w:tcW w:w="3124" w:type="dxa"/>
          </w:tcPr>
          <w:p w14:paraId="47FAA995" w14:textId="7E1083D8"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938" w:type="dxa"/>
            <w:vAlign w:val="bottom"/>
          </w:tcPr>
          <w:p w14:paraId="76488840" w14:textId="4405F915"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0,0265</w:t>
            </w:r>
          </w:p>
        </w:tc>
        <w:tc>
          <w:tcPr>
            <w:tcW w:w="964" w:type="dxa"/>
            <w:vAlign w:val="bottom"/>
          </w:tcPr>
          <w:p w14:paraId="579FF842" w14:textId="6992C2A6"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3,0321</w:t>
            </w:r>
          </w:p>
        </w:tc>
        <w:tc>
          <w:tcPr>
            <w:tcW w:w="938" w:type="dxa"/>
            <w:vAlign w:val="bottom"/>
          </w:tcPr>
          <w:p w14:paraId="2F03E34E" w14:textId="11B9A8DC"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3,0610</w:t>
            </w:r>
          </w:p>
        </w:tc>
      </w:tr>
      <w:tr w:rsidR="00A07145" w:rsidRPr="00AB3394" w14:paraId="5E641340" w14:textId="77777777" w:rsidTr="00A07145">
        <w:trPr>
          <w:jc w:val="center"/>
        </w:trPr>
        <w:tc>
          <w:tcPr>
            <w:tcW w:w="3124" w:type="dxa"/>
          </w:tcPr>
          <w:p w14:paraId="1937152F" w14:textId="28BBE8B3"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938" w:type="dxa"/>
            <w:vAlign w:val="bottom"/>
          </w:tcPr>
          <w:p w14:paraId="713463BE" w14:textId="17607087"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0,0259</w:t>
            </w:r>
          </w:p>
        </w:tc>
        <w:tc>
          <w:tcPr>
            <w:tcW w:w="964" w:type="dxa"/>
            <w:vAlign w:val="bottom"/>
          </w:tcPr>
          <w:p w14:paraId="01E36EA8" w14:textId="7ADB178F"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2,9919</w:t>
            </w:r>
          </w:p>
        </w:tc>
        <w:tc>
          <w:tcPr>
            <w:tcW w:w="938" w:type="dxa"/>
            <w:vAlign w:val="bottom"/>
          </w:tcPr>
          <w:p w14:paraId="0D18D59C" w14:textId="6E98B4FD"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3,0036</w:t>
            </w:r>
          </w:p>
        </w:tc>
      </w:tr>
      <w:tr w:rsidR="00A07145" w:rsidRPr="00AB3394" w14:paraId="77D288ED" w14:textId="77777777" w:rsidTr="00A07145">
        <w:trPr>
          <w:jc w:val="center"/>
        </w:trPr>
        <w:tc>
          <w:tcPr>
            <w:tcW w:w="3124" w:type="dxa"/>
          </w:tcPr>
          <w:p w14:paraId="40435605" w14:textId="1F3793C4"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Volume</w:t>
            </w:r>
          </w:p>
        </w:tc>
        <w:tc>
          <w:tcPr>
            <w:tcW w:w="938" w:type="dxa"/>
            <w:vAlign w:val="bottom"/>
          </w:tcPr>
          <w:p w14:paraId="7247D39B" w14:textId="683B35B2"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0,0260</w:t>
            </w:r>
          </w:p>
        </w:tc>
        <w:tc>
          <w:tcPr>
            <w:tcW w:w="964" w:type="dxa"/>
            <w:vAlign w:val="bottom"/>
          </w:tcPr>
          <w:p w14:paraId="488DE0B0" w14:textId="6E706C5C"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3,0488</w:t>
            </w:r>
          </w:p>
        </w:tc>
        <w:tc>
          <w:tcPr>
            <w:tcW w:w="938" w:type="dxa"/>
            <w:vAlign w:val="bottom"/>
          </w:tcPr>
          <w:p w14:paraId="05F191B0" w14:textId="35F0714E"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3,0754</w:t>
            </w:r>
          </w:p>
        </w:tc>
      </w:tr>
      <w:tr w:rsidR="00A07145" w:rsidRPr="00AB3394" w14:paraId="03C884AB" w14:textId="77777777" w:rsidTr="00A07145">
        <w:trPr>
          <w:jc w:val="center"/>
        </w:trPr>
        <w:tc>
          <w:tcPr>
            <w:tcW w:w="3124" w:type="dxa"/>
          </w:tcPr>
          <w:p w14:paraId="4CBA7069" w14:textId="3DB08661"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Price</w:t>
            </w:r>
          </w:p>
        </w:tc>
        <w:tc>
          <w:tcPr>
            <w:tcW w:w="938" w:type="dxa"/>
            <w:vAlign w:val="bottom"/>
          </w:tcPr>
          <w:p w14:paraId="27774F94" w14:textId="4481419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vAlign w:val="bottom"/>
          </w:tcPr>
          <w:p w14:paraId="273495AB" w14:textId="60383648"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3,0406</w:t>
            </w:r>
          </w:p>
        </w:tc>
        <w:tc>
          <w:tcPr>
            <w:tcW w:w="938" w:type="dxa"/>
            <w:vAlign w:val="bottom"/>
          </w:tcPr>
          <w:p w14:paraId="275E7DBD" w14:textId="4A9709D6" w:rsidR="00A07145" w:rsidRPr="00A8492D" w:rsidRDefault="00A07145" w:rsidP="00A07145">
            <w:pPr>
              <w:contextualSpacing w:val="0"/>
              <w:jc w:val="center"/>
              <w:rPr>
                <w:rFonts w:ascii="Calibri" w:hAnsi="Calibri" w:cs="Calibri"/>
                <w:b/>
                <w:bCs/>
                <w:color w:val="000000"/>
                <w:sz w:val="22"/>
              </w:rPr>
            </w:pPr>
            <w:r>
              <w:rPr>
                <w:rFonts w:ascii="Calibri" w:hAnsi="Calibri" w:cs="Calibri"/>
                <w:color w:val="000000"/>
                <w:sz w:val="22"/>
              </w:rPr>
              <w:t>3,0717</w:t>
            </w:r>
          </w:p>
        </w:tc>
      </w:tr>
      <w:tr w:rsidR="00A07145" w:rsidRPr="00AB3394" w14:paraId="453FAE27" w14:textId="77777777" w:rsidTr="00A07145">
        <w:trPr>
          <w:jc w:val="center"/>
        </w:trPr>
        <w:tc>
          <w:tcPr>
            <w:tcW w:w="3124" w:type="dxa"/>
          </w:tcPr>
          <w:p w14:paraId="57AFF6F6" w14:textId="1A2A845C"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Sentiment</w:t>
            </w:r>
          </w:p>
        </w:tc>
        <w:tc>
          <w:tcPr>
            <w:tcW w:w="938" w:type="dxa"/>
            <w:vAlign w:val="bottom"/>
          </w:tcPr>
          <w:p w14:paraId="14A22D69" w14:textId="6D1EC67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2CB4DA28" w14:textId="3E622C5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3,0409</w:t>
            </w:r>
          </w:p>
        </w:tc>
        <w:tc>
          <w:tcPr>
            <w:tcW w:w="938" w:type="dxa"/>
            <w:vAlign w:val="bottom"/>
          </w:tcPr>
          <w:p w14:paraId="3121EF2C" w14:textId="28C1A40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3,0674</w:t>
            </w:r>
          </w:p>
        </w:tc>
      </w:tr>
      <w:tr w:rsidR="00A07145" w:rsidRPr="00AB3394" w14:paraId="1DCFD713" w14:textId="77777777" w:rsidTr="00A07145">
        <w:trPr>
          <w:jc w:val="center"/>
        </w:trPr>
        <w:tc>
          <w:tcPr>
            <w:tcW w:w="3124" w:type="dxa"/>
          </w:tcPr>
          <w:p w14:paraId="1C938944" w14:textId="45F73628"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Trend</w:t>
            </w:r>
          </w:p>
        </w:tc>
        <w:tc>
          <w:tcPr>
            <w:tcW w:w="938" w:type="dxa"/>
            <w:vAlign w:val="bottom"/>
          </w:tcPr>
          <w:p w14:paraId="6305AD00" w14:textId="3F81018C"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0,0256</w:t>
            </w:r>
          </w:p>
        </w:tc>
        <w:tc>
          <w:tcPr>
            <w:tcW w:w="964" w:type="dxa"/>
            <w:vAlign w:val="bottom"/>
          </w:tcPr>
          <w:p w14:paraId="6BCAB4C9" w14:textId="56D07C1A"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3,0428</w:t>
            </w:r>
          </w:p>
        </w:tc>
        <w:tc>
          <w:tcPr>
            <w:tcW w:w="938" w:type="dxa"/>
            <w:vAlign w:val="bottom"/>
          </w:tcPr>
          <w:p w14:paraId="5A86706A" w14:textId="060C5DF6"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3,0565</w:t>
            </w:r>
          </w:p>
        </w:tc>
      </w:tr>
      <w:tr w:rsidR="00A07145" w:rsidRPr="00AB3394" w14:paraId="5D1333AB" w14:textId="77777777" w:rsidTr="00A07145">
        <w:trPr>
          <w:jc w:val="center"/>
        </w:trPr>
        <w:tc>
          <w:tcPr>
            <w:tcW w:w="3124" w:type="dxa"/>
            <w:tcBorders>
              <w:bottom w:val="single" w:sz="4" w:space="0" w:color="auto"/>
            </w:tcBorders>
          </w:tcPr>
          <w:p w14:paraId="536003C8" w14:textId="1FFB3CAB" w:rsidR="00A07145" w:rsidRDefault="00A07145" w:rsidP="00A07145">
            <w:pPr>
              <w:contextualSpacing w:val="0"/>
              <w:jc w:val="center"/>
              <w:rPr>
                <w:rFonts w:ascii="Calibri" w:hAnsi="Calibri" w:cs="Calibri"/>
                <w:b/>
                <w:bCs/>
                <w:sz w:val="22"/>
                <w:lang w:val="en-US"/>
              </w:rPr>
            </w:pPr>
            <w:r>
              <w:rPr>
                <w:rFonts w:ascii="Calibri" w:hAnsi="Calibri" w:cs="Calibri"/>
                <w:b/>
                <w:bCs/>
                <w:sz w:val="22"/>
              </w:rPr>
              <w:t>Volume</w:t>
            </w:r>
          </w:p>
        </w:tc>
        <w:tc>
          <w:tcPr>
            <w:tcW w:w="938" w:type="dxa"/>
            <w:tcBorders>
              <w:bottom w:val="single" w:sz="4" w:space="0" w:color="auto"/>
            </w:tcBorders>
            <w:vAlign w:val="bottom"/>
          </w:tcPr>
          <w:p w14:paraId="257DE3CD" w14:textId="1CAA1119"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tcBorders>
              <w:bottom w:val="single" w:sz="4" w:space="0" w:color="auto"/>
            </w:tcBorders>
            <w:vAlign w:val="bottom"/>
          </w:tcPr>
          <w:p w14:paraId="699908A3" w14:textId="220D4C4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3,0442</w:t>
            </w:r>
          </w:p>
        </w:tc>
        <w:tc>
          <w:tcPr>
            <w:tcW w:w="938" w:type="dxa"/>
            <w:tcBorders>
              <w:bottom w:val="single" w:sz="4" w:space="0" w:color="auto"/>
            </w:tcBorders>
            <w:vAlign w:val="bottom"/>
          </w:tcPr>
          <w:p w14:paraId="2EED34E6" w14:textId="051D447A"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3,0782</w:t>
            </w:r>
          </w:p>
        </w:tc>
      </w:tr>
    </w:tbl>
    <w:p w14:paraId="619B8A7B" w14:textId="77777777" w:rsidR="00A07145" w:rsidRDefault="00A07145" w:rsidP="004733A2">
      <w:pPr>
        <w:rPr>
          <w:lang w:val="en-US" w:eastAsia="en-GB"/>
        </w:rPr>
      </w:pPr>
    </w:p>
    <w:p w14:paraId="36B5C8E7" w14:textId="4619C18F" w:rsidR="00A07145" w:rsidRDefault="00A07145" w:rsidP="00A07145">
      <w:pPr>
        <w:pStyle w:val="Caption"/>
        <w:keepNext/>
      </w:pPr>
      <w:r>
        <w:t xml:space="preserve">Tabel </w:t>
      </w:r>
      <w:r>
        <w:fldChar w:fldCharType="begin"/>
      </w:r>
      <w:r>
        <w:instrText xml:space="preserve"> SEQ Tabel \* ARABIC </w:instrText>
      </w:r>
      <w:r>
        <w:fldChar w:fldCharType="separate"/>
      </w:r>
      <w:r>
        <w:t>8</w:t>
      </w:r>
      <w:r>
        <w:fldChar w:fldCharType="end"/>
      </w:r>
      <w:r>
        <w:rPr>
          <w:lang w:val="en-US"/>
        </w:rPr>
        <w:t xml:space="preserve">. </w:t>
      </w:r>
      <w:r>
        <w:rPr>
          <w:b w:val="0"/>
          <w:bCs w:val="0"/>
          <w:lang w:val="en-US"/>
        </w:rPr>
        <w:t xml:space="preserve">Hasil Peramalan Model </w:t>
      </w:r>
      <w:r>
        <w:rPr>
          <w:b w:val="0"/>
          <w:bCs w:val="0"/>
          <w:i/>
          <w:iCs/>
          <w:lang w:val="en-US"/>
        </w:rPr>
        <w:t>Long-Short Term Memory</w:t>
      </w:r>
    </w:p>
    <w:tbl>
      <w:tblPr>
        <w:tblW w:w="5964" w:type="dxa"/>
        <w:jc w:val="center"/>
        <w:tblLayout w:type="fixed"/>
        <w:tblLook w:val="04A0" w:firstRow="1" w:lastRow="0" w:firstColumn="1" w:lastColumn="0" w:noHBand="0" w:noVBand="1"/>
      </w:tblPr>
      <w:tblGrid>
        <w:gridCol w:w="3124"/>
        <w:gridCol w:w="938"/>
        <w:gridCol w:w="964"/>
        <w:gridCol w:w="938"/>
      </w:tblGrid>
      <w:tr w:rsidR="00A07145" w:rsidRPr="00AB3394" w14:paraId="3D1B6C7F" w14:textId="77777777" w:rsidTr="00A07145">
        <w:trPr>
          <w:jc w:val="center"/>
        </w:trPr>
        <w:tc>
          <w:tcPr>
            <w:tcW w:w="3124" w:type="dxa"/>
            <w:tcBorders>
              <w:top w:val="single" w:sz="4" w:space="0" w:color="auto"/>
              <w:bottom w:val="single" w:sz="4" w:space="0" w:color="auto"/>
            </w:tcBorders>
          </w:tcPr>
          <w:p w14:paraId="5CAA61CC" w14:textId="77777777" w:rsidR="00A07145" w:rsidRPr="00927AA6" w:rsidRDefault="00A07145" w:rsidP="00986D97">
            <w:pPr>
              <w:contextualSpacing w:val="0"/>
              <w:jc w:val="center"/>
              <w:rPr>
                <w:b/>
                <w:i/>
                <w:iCs/>
                <w:color w:val="0D0D0D"/>
                <w:sz w:val="20"/>
                <w:szCs w:val="20"/>
                <w:lang w:val="en-US"/>
              </w:rPr>
            </w:pPr>
            <w:r>
              <w:rPr>
                <w:rFonts w:ascii="Calibri" w:hAnsi="Calibri" w:cs="Calibri"/>
                <w:b/>
                <w:bCs/>
                <w:sz w:val="22"/>
                <w:lang w:val="en-US"/>
              </w:rPr>
              <w:t>Included Covariate</w:t>
            </w:r>
          </w:p>
        </w:tc>
        <w:tc>
          <w:tcPr>
            <w:tcW w:w="938" w:type="dxa"/>
            <w:tcBorders>
              <w:top w:val="single" w:sz="4" w:space="0" w:color="auto"/>
              <w:bottom w:val="single" w:sz="4" w:space="0" w:color="auto"/>
            </w:tcBorders>
          </w:tcPr>
          <w:p w14:paraId="0F76A787" w14:textId="77777777" w:rsidR="00A07145" w:rsidRPr="00B90A96" w:rsidRDefault="00A07145" w:rsidP="00986D97">
            <w:pPr>
              <w:contextualSpacing w:val="0"/>
              <w:jc w:val="center"/>
              <w:rPr>
                <w:b/>
                <w:i/>
                <w:iCs/>
                <w:color w:val="0D0D0D"/>
                <w:sz w:val="20"/>
                <w:szCs w:val="20"/>
                <w:lang w:val="en-US"/>
              </w:rPr>
            </w:pPr>
            <w:r>
              <w:rPr>
                <w:rFonts w:ascii="Calibri" w:hAnsi="Calibri" w:cs="Calibri"/>
                <w:b/>
                <w:bCs/>
                <w:sz w:val="22"/>
              </w:rPr>
              <w:t>RMSE</w:t>
            </w:r>
          </w:p>
        </w:tc>
        <w:tc>
          <w:tcPr>
            <w:tcW w:w="964" w:type="dxa"/>
            <w:tcBorders>
              <w:top w:val="single" w:sz="4" w:space="0" w:color="auto"/>
              <w:bottom w:val="single" w:sz="4" w:space="0" w:color="auto"/>
            </w:tcBorders>
          </w:tcPr>
          <w:p w14:paraId="5605A668" w14:textId="77777777" w:rsidR="00A07145" w:rsidRDefault="00A07145" w:rsidP="00986D97">
            <w:pPr>
              <w:contextualSpacing w:val="0"/>
              <w:jc w:val="center"/>
              <w:rPr>
                <w:rFonts w:ascii="Calibri" w:hAnsi="Calibri" w:cs="Calibri"/>
                <w:b/>
                <w:bCs/>
                <w:sz w:val="22"/>
                <w:lang w:val="en-US" w:eastAsia="en-GB"/>
              </w:rPr>
            </w:pPr>
            <w:r>
              <w:rPr>
                <w:rFonts w:ascii="Calibri" w:hAnsi="Calibri" w:cs="Calibri"/>
                <w:b/>
                <w:bCs/>
                <w:sz w:val="22"/>
              </w:rPr>
              <w:t>sMAPE</w:t>
            </w:r>
          </w:p>
        </w:tc>
        <w:tc>
          <w:tcPr>
            <w:tcW w:w="938" w:type="dxa"/>
            <w:tcBorders>
              <w:top w:val="single" w:sz="4" w:space="0" w:color="auto"/>
              <w:bottom w:val="single" w:sz="4" w:space="0" w:color="auto"/>
            </w:tcBorders>
          </w:tcPr>
          <w:p w14:paraId="31CDBEBF" w14:textId="77777777" w:rsidR="00A07145" w:rsidRPr="00B90A96" w:rsidRDefault="00A07145" w:rsidP="00986D97">
            <w:pPr>
              <w:contextualSpacing w:val="0"/>
              <w:jc w:val="center"/>
              <w:rPr>
                <w:rFonts w:ascii="Calibri" w:hAnsi="Calibri" w:cs="Calibri"/>
                <w:b/>
                <w:bCs/>
                <w:sz w:val="22"/>
                <w:lang w:val="en-US" w:eastAsia="en-GB"/>
              </w:rPr>
            </w:pPr>
            <w:r>
              <w:rPr>
                <w:rFonts w:ascii="Calibri" w:hAnsi="Calibri" w:cs="Calibri"/>
                <w:b/>
                <w:bCs/>
                <w:sz w:val="22"/>
              </w:rPr>
              <w:t>MAPE</w:t>
            </w:r>
          </w:p>
        </w:tc>
      </w:tr>
      <w:tr w:rsidR="00A07145" w:rsidRPr="00AB3394" w14:paraId="20D3BED5" w14:textId="77777777" w:rsidTr="00A07145">
        <w:trPr>
          <w:jc w:val="center"/>
        </w:trPr>
        <w:tc>
          <w:tcPr>
            <w:tcW w:w="3124" w:type="dxa"/>
            <w:tcBorders>
              <w:top w:val="single" w:sz="4" w:space="0" w:color="auto"/>
            </w:tcBorders>
          </w:tcPr>
          <w:p w14:paraId="601E0612" w14:textId="77777777" w:rsidR="00A07145" w:rsidRPr="00927AA6" w:rsidRDefault="00A07145" w:rsidP="00A07145">
            <w:pPr>
              <w:contextualSpacing w:val="0"/>
              <w:jc w:val="center"/>
              <w:rPr>
                <w:color w:val="0D0D0D"/>
                <w:sz w:val="20"/>
                <w:szCs w:val="20"/>
                <w:lang w:val="en-US"/>
              </w:rPr>
            </w:pPr>
            <w:r>
              <w:rPr>
                <w:rFonts w:ascii="Calibri" w:hAnsi="Calibri" w:cs="Calibri"/>
                <w:b/>
                <w:bCs/>
                <w:sz w:val="22"/>
              </w:rPr>
              <w:t>Trend, Sentiment, and Volume</w:t>
            </w:r>
          </w:p>
        </w:tc>
        <w:tc>
          <w:tcPr>
            <w:tcW w:w="938" w:type="dxa"/>
            <w:tcBorders>
              <w:top w:val="single" w:sz="4" w:space="0" w:color="auto"/>
            </w:tcBorders>
            <w:vAlign w:val="bottom"/>
          </w:tcPr>
          <w:p w14:paraId="7ADBDABE" w14:textId="59DB401C" w:rsidR="00A07145" w:rsidRPr="00AB3394" w:rsidRDefault="00A07145" w:rsidP="00A07145">
            <w:pPr>
              <w:contextualSpacing w:val="0"/>
              <w:jc w:val="center"/>
              <w:rPr>
                <w:color w:val="0D0D0D"/>
                <w:sz w:val="20"/>
                <w:szCs w:val="20"/>
                <w:lang w:val="en-US"/>
              </w:rPr>
            </w:pPr>
            <w:r>
              <w:rPr>
                <w:rFonts w:ascii="Calibri" w:hAnsi="Calibri" w:cs="Calibri"/>
                <w:color w:val="000000"/>
                <w:sz w:val="22"/>
              </w:rPr>
              <w:t>0,0263</w:t>
            </w:r>
          </w:p>
        </w:tc>
        <w:tc>
          <w:tcPr>
            <w:tcW w:w="964" w:type="dxa"/>
            <w:tcBorders>
              <w:top w:val="single" w:sz="4" w:space="0" w:color="auto"/>
            </w:tcBorders>
            <w:vAlign w:val="bottom"/>
          </w:tcPr>
          <w:p w14:paraId="5F63B50A" w14:textId="23F5DA8E"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3,0236</w:t>
            </w:r>
          </w:p>
        </w:tc>
        <w:tc>
          <w:tcPr>
            <w:tcW w:w="938" w:type="dxa"/>
            <w:tcBorders>
              <w:top w:val="single" w:sz="4" w:space="0" w:color="auto"/>
            </w:tcBorders>
            <w:vAlign w:val="bottom"/>
          </w:tcPr>
          <w:p w14:paraId="0F2530F4" w14:textId="6A6C1964"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3,0500</w:t>
            </w:r>
          </w:p>
        </w:tc>
      </w:tr>
      <w:tr w:rsidR="00A07145" w:rsidRPr="00AB3394" w14:paraId="3525FC45" w14:textId="77777777" w:rsidTr="00A07145">
        <w:trPr>
          <w:jc w:val="center"/>
        </w:trPr>
        <w:tc>
          <w:tcPr>
            <w:tcW w:w="3124" w:type="dxa"/>
          </w:tcPr>
          <w:p w14:paraId="764CC213"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938" w:type="dxa"/>
            <w:vAlign w:val="bottom"/>
          </w:tcPr>
          <w:p w14:paraId="79BE44CA" w14:textId="1B96134B"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0,0263</w:t>
            </w:r>
          </w:p>
        </w:tc>
        <w:tc>
          <w:tcPr>
            <w:tcW w:w="964" w:type="dxa"/>
            <w:vAlign w:val="bottom"/>
          </w:tcPr>
          <w:p w14:paraId="1361FD2F" w14:textId="255EC2F6"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2,9956</w:t>
            </w:r>
          </w:p>
        </w:tc>
        <w:tc>
          <w:tcPr>
            <w:tcW w:w="938" w:type="dxa"/>
            <w:vAlign w:val="bottom"/>
          </w:tcPr>
          <w:p w14:paraId="313ABB08" w14:textId="67D790F5"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3,0196</w:t>
            </w:r>
          </w:p>
        </w:tc>
      </w:tr>
      <w:tr w:rsidR="00A07145" w:rsidRPr="00AB3394" w14:paraId="0C041D2D" w14:textId="77777777" w:rsidTr="00A07145">
        <w:trPr>
          <w:jc w:val="center"/>
        </w:trPr>
        <w:tc>
          <w:tcPr>
            <w:tcW w:w="3124" w:type="dxa"/>
          </w:tcPr>
          <w:p w14:paraId="0D4BBF28"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938" w:type="dxa"/>
            <w:vAlign w:val="bottom"/>
          </w:tcPr>
          <w:p w14:paraId="2DF11E13" w14:textId="79FE1803"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0,0262</w:t>
            </w:r>
          </w:p>
        </w:tc>
        <w:tc>
          <w:tcPr>
            <w:tcW w:w="964" w:type="dxa"/>
            <w:vAlign w:val="bottom"/>
          </w:tcPr>
          <w:p w14:paraId="161B8FC1" w14:textId="32A257E5"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3,1219</w:t>
            </w:r>
          </w:p>
        </w:tc>
        <w:tc>
          <w:tcPr>
            <w:tcW w:w="938" w:type="dxa"/>
            <w:vAlign w:val="bottom"/>
          </w:tcPr>
          <w:p w14:paraId="3A669237" w14:textId="001E9443"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3,1545</w:t>
            </w:r>
          </w:p>
        </w:tc>
      </w:tr>
      <w:tr w:rsidR="00A07145" w:rsidRPr="00AB3394" w14:paraId="4C0307F6" w14:textId="77777777" w:rsidTr="00A07145">
        <w:trPr>
          <w:jc w:val="center"/>
        </w:trPr>
        <w:tc>
          <w:tcPr>
            <w:tcW w:w="3124" w:type="dxa"/>
          </w:tcPr>
          <w:p w14:paraId="14E00EFB"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Volume</w:t>
            </w:r>
          </w:p>
        </w:tc>
        <w:tc>
          <w:tcPr>
            <w:tcW w:w="938" w:type="dxa"/>
            <w:vAlign w:val="bottom"/>
          </w:tcPr>
          <w:p w14:paraId="72AB7F88" w14:textId="6BF9471F"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0,0262</w:t>
            </w:r>
          </w:p>
        </w:tc>
        <w:tc>
          <w:tcPr>
            <w:tcW w:w="964" w:type="dxa"/>
            <w:vAlign w:val="bottom"/>
          </w:tcPr>
          <w:p w14:paraId="38488822" w14:textId="5391ABF2"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3,0615</w:t>
            </w:r>
          </w:p>
        </w:tc>
        <w:tc>
          <w:tcPr>
            <w:tcW w:w="938" w:type="dxa"/>
            <w:vAlign w:val="bottom"/>
          </w:tcPr>
          <w:p w14:paraId="519B406A" w14:textId="059416C7"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3,0887</w:t>
            </w:r>
          </w:p>
        </w:tc>
      </w:tr>
      <w:tr w:rsidR="00A07145" w:rsidRPr="00AB3394" w14:paraId="60D97D5C" w14:textId="77777777" w:rsidTr="00A07145">
        <w:trPr>
          <w:jc w:val="center"/>
        </w:trPr>
        <w:tc>
          <w:tcPr>
            <w:tcW w:w="3124" w:type="dxa"/>
          </w:tcPr>
          <w:p w14:paraId="2B553FF6"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Price</w:t>
            </w:r>
          </w:p>
        </w:tc>
        <w:tc>
          <w:tcPr>
            <w:tcW w:w="938" w:type="dxa"/>
            <w:vAlign w:val="bottom"/>
          </w:tcPr>
          <w:p w14:paraId="008380CF" w14:textId="6A00412D"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vAlign w:val="bottom"/>
          </w:tcPr>
          <w:p w14:paraId="4FF140C4" w14:textId="43BE5AED"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3,0189</w:t>
            </w:r>
          </w:p>
        </w:tc>
        <w:tc>
          <w:tcPr>
            <w:tcW w:w="938" w:type="dxa"/>
            <w:vAlign w:val="bottom"/>
          </w:tcPr>
          <w:p w14:paraId="754E888D" w14:textId="0A8B03F0" w:rsidR="00A07145" w:rsidRPr="00A8492D" w:rsidRDefault="00A07145" w:rsidP="00A07145">
            <w:pPr>
              <w:contextualSpacing w:val="0"/>
              <w:jc w:val="center"/>
              <w:rPr>
                <w:rFonts w:ascii="Calibri" w:hAnsi="Calibri" w:cs="Calibri"/>
                <w:b/>
                <w:bCs/>
                <w:color w:val="000000"/>
                <w:sz w:val="22"/>
              </w:rPr>
            </w:pPr>
            <w:r>
              <w:rPr>
                <w:rFonts w:ascii="Calibri" w:hAnsi="Calibri" w:cs="Calibri"/>
                <w:color w:val="000000"/>
                <w:sz w:val="22"/>
              </w:rPr>
              <w:t>3,0414</w:t>
            </w:r>
          </w:p>
        </w:tc>
      </w:tr>
      <w:tr w:rsidR="00A07145" w:rsidRPr="00AB3394" w14:paraId="61B3D5B7" w14:textId="77777777" w:rsidTr="00A07145">
        <w:trPr>
          <w:jc w:val="center"/>
        </w:trPr>
        <w:tc>
          <w:tcPr>
            <w:tcW w:w="3124" w:type="dxa"/>
          </w:tcPr>
          <w:p w14:paraId="12AB213E"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Sentiment</w:t>
            </w:r>
          </w:p>
        </w:tc>
        <w:tc>
          <w:tcPr>
            <w:tcW w:w="938" w:type="dxa"/>
            <w:vAlign w:val="bottom"/>
          </w:tcPr>
          <w:p w14:paraId="4A2713CD" w14:textId="5B18E0A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582F75DD" w14:textId="3528A016"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3,0128</w:t>
            </w:r>
          </w:p>
        </w:tc>
        <w:tc>
          <w:tcPr>
            <w:tcW w:w="938" w:type="dxa"/>
            <w:vAlign w:val="bottom"/>
          </w:tcPr>
          <w:p w14:paraId="2FC989AF" w14:textId="7145C5C5"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3,0287</w:t>
            </w:r>
          </w:p>
        </w:tc>
      </w:tr>
      <w:tr w:rsidR="00A07145" w:rsidRPr="00AB3394" w14:paraId="3773BE82" w14:textId="77777777" w:rsidTr="00A07145">
        <w:trPr>
          <w:jc w:val="center"/>
        </w:trPr>
        <w:tc>
          <w:tcPr>
            <w:tcW w:w="3124" w:type="dxa"/>
          </w:tcPr>
          <w:p w14:paraId="4B1AB0D6"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Trend</w:t>
            </w:r>
          </w:p>
        </w:tc>
        <w:tc>
          <w:tcPr>
            <w:tcW w:w="938" w:type="dxa"/>
            <w:vAlign w:val="bottom"/>
          </w:tcPr>
          <w:p w14:paraId="59FED609" w14:textId="373FCD8E"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2065FE60" w14:textId="7444CB8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3,0272</w:t>
            </w:r>
          </w:p>
        </w:tc>
        <w:tc>
          <w:tcPr>
            <w:tcW w:w="938" w:type="dxa"/>
            <w:vAlign w:val="bottom"/>
          </w:tcPr>
          <w:p w14:paraId="03DC59F5" w14:textId="46553B2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3,0553</w:t>
            </w:r>
          </w:p>
        </w:tc>
      </w:tr>
      <w:tr w:rsidR="00A07145" w:rsidRPr="00AB3394" w14:paraId="678E07F6" w14:textId="77777777" w:rsidTr="00A07145">
        <w:trPr>
          <w:jc w:val="center"/>
        </w:trPr>
        <w:tc>
          <w:tcPr>
            <w:tcW w:w="3124" w:type="dxa"/>
            <w:tcBorders>
              <w:bottom w:val="single" w:sz="4" w:space="0" w:color="auto"/>
            </w:tcBorders>
          </w:tcPr>
          <w:p w14:paraId="6E604509" w14:textId="77777777" w:rsidR="00A07145" w:rsidRDefault="00A07145" w:rsidP="00A07145">
            <w:pPr>
              <w:contextualSpacing w:val="0"/>
              <w:jc w:val="center"/>
              <w:rPr>
                <w:rFonts w:ascii="Calibri" w:hAnsi="Calibri" w:cs="Calibri"/>
                <w:b/>
                <w:bCs/>
                <w:sz w:val="22"/>
                <w:lang w:val="en-US"/>
              </w:rPr>
            </w:pPr>
            <w:r>
              <w:rPr>
                <w:rFonts w:ascii="Calibri" w:hAnsi="Calibri" w:cs="Calibri"/>
                <w:b/>
                <w:bCs/>
                <w:sz w:val="22"/>
              </w:rPr>
              <w:t>Volume</w:t>
            </w:r>
          </w:p>
        </w:tc>
        <w:tc>
          <w:tcPr>
            <w:tcW w:w="938" w:type="dxa"/>
            <w:tcBorders>
              <w:bottom w:val="single" w:sz="4" w:space="0" w:color="auto"/>
            </w:tcBorders>
            <w:vAlign w:val="bottom"/>
          </w:tcPr>
          <w:p w14:paraId="7E4552DE" w14:textId="4E0F1E1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tcBorders>
              <w:bottom w:val="single" w:sz="4" w:space="0" w:color="auto"/>
            </w:tcBorders>
            <w:vAlign w:val="bottom"/>
          </w:tcPr>
          <w:p w14:paraId="4488FE5E" w14:textId="49033D3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3,0238</w:t>
            </w:r>
          </w:p>
        </w:tc>
        <w:tc>
          <w:tcPr>
            <w:tcW w:w="938" w:type="dxa"/>
            <w:tcBorders>
              <w:bottom w:val="single" w:sz="4" w:space="0" w:color="auto"/>
            </w:tcBorders>
            <w:vAlign w:val="bottom"/>
          </w:tcPr>
          <w:p w14:paraId="56932F65" w14:textId="28C2D4DE"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3,0506</w:t>
            </w:r>
          </w:p>
        </w:tc>
      </w:tr>
    </w:tbl>
    <w:p w14:paraId="1435527E" w14:textId="77777777" w:rsidR="00A07145" w:rsidRDefault="00A07145" w:rsidP="004733A2">
      <w:pPr>
        <w:rPr>
          <w:lang w:val="en-US" w:eastAsia="en-GB"/>
        </w:rPr>
      </w:pPr>
    </w:p>
    <w:p w14:paraId="38BADA04" w14:textId="375905B8" w:rsidR="00A07145" w:rsidRDefault="00064BA0" w:rsidP="0083046D">
      <w:pPr>
        <w:rPr>
          <w:lang w:val="en-US" w:eastAsia="en-GB"/>
        </w:rPr>
      </w:pPr>
      <w:r>
        <w:rPr>
          <w:lang w:val="en-US" w:eastAsia="en-GB"/>
        </w:rPr>
        <w:tab/>
        <w:t xml:space="preserve">Berdasarkan tabel 7, dapat disimpulkan bahwa model </w:t>
      </w:r>
      <w:r w:rsidR="00BD53AA">
        <w:rPr>
          <w:lang w:val="en-US" w:eastAsia="en-GB"/>
        </w:rPr>
        <w:t>TFT</w:t>
      </w:r>
      <w:r>
        <w:rPr>
          <w:lang w:val="en-US" w:eastAsia="en-GB"/>
        </w:rPr>
        <w:t xml:space="preserve"> sendiri sudah mendapatkan hasil yang sangat memuaskan yaitu memiliki </w:t>
      </w:r>
      <w:r w:rsidR="00DF7B26">
        <w:rPr>
          <w:lang w:val="en-US" w:eastAsia="en-GB"/>
        </w:rPr>
        <w:t xml:space="preserve">nilai </w:t>
      </w:r>
      <w:r>
        <w:rPr>
          <w:lang w:val="en-US" w:eastAsia="en-GB"/>
        </w:rPr>
        <w:t xml:space="preserve">RMSE </w:t>
      </w:r>
      <w:r w:rsidR="00DF7B26">
        <w:rPr>
          <w:lang w:val="en-US" w:eastAsia="en-GB"/>
        </w:rPr>
        <w:t xml:space="preserve">sekitar </w:t>
      </w:r>
      <w:r>
        <w:rPr>
          <w:lang w:val="en-US" w:eastAsia="en-GB"/>
        </w:rPr>
        <w:t>0.026</w:t>
      </w:r>
      <w:r w:rsidR="00DF7B26">
        <w:rPr>
          <w:lang w:val="en-US" w:eastAsia="en-GB"/>
        </w:rPr>
        <w:t xml:space="preserve"> </w:t>
      </w:r>
      <w:r w:rsidR="00DF7B26">
        <w:rPr>
          <w:lang w:val="en-US" w:eastAsia="en-GB"/>
        </w:rPr>
        <w:lastRenderedPageBreak/>
        <w:t>baik dimasukan variable seperti trend, volume, ataupun sentiment</w:t>
      </w:r>
      <w:r>
        <w:rPr>
          <w:lang w:val="en-US" w:eastAsia="en-GB"/>
        </w:rPr>
        <w:t xml:space="preserve">. </w:t>
      </w:r>
      <w:r w:rsidR="003D47A0">
        <w:rPr>
          <w:lang w:val="en-US" w:eastAsia="en-GB"/>
        </w:rPr>
        <w:t xml:space="preserve">Dapat disimpulkan bahwa </w:t>
      </w:r>
      <w:r w:rsidR="00CF3FE5">
        <w:rPr>
          <w:lang w:val="en-US" w:eastAsia="en-GB"/>
        </w:rPr>
        <w:t>a</w:t>
      </w:r>
      <w:r w:rsidR="00CF3FE5" w:rsidRPr="00CF3FE5">
        <w:rPr>
          <w:lang w:val="en-US" w:eastAsia="en-GB"/>
        </w:rPr>
        <w:t>rsitektur seleksi variabel yang terdapat di TFT berfungsi dengan baik</w:t>
      </w:r>
      <w:r w:rsidR="00DF7B26">
        <w:rPr>
          <w:lang w:val="en-US" w:eastAsia="en-GB"/>
        </w:rPr>
        <w:t xml:space="preserve"> dengan</w:t>
      </w:r>
      <w:r w:rsidR="00CF3FE5" w:rsidRPr="00CF3FE5">
        <w:rPr>
          <w:lang w:val="en-US" w:eastAsia="en-GB"/>
        </w:rPr>
        <w:t xml:space="preserve"> tidak mempertimbangkan variabel yang </w:t>
      </w:r>
      <w:r w:rsidR="00DF7B26">
        <w:rPr>
          <w:lang w:val="en-US" w:eastAsia="en-GB"/>
        </w:rPr>
        <w:t>in</w:t>
      </w:r>
      <w:r w:rsidR="00CF3FE5" w:rsidRPr="00CF3FE5">
        <w:rPr>
          <w:lang w:val="en-US" w:eastAsia="en-GB"/>
        </w:rPr>
        <w:t>signifikan dalam perhitungan prediksi.</w:t>
      </w:r>
      <w:r w:rsidR="000E32FE">
        <w:rPr>
          <w:lang w:val="en-US" w:eastAsia="en-GB"/>
        </w:rPr>
        <w:t xml:space="preserve"> </w:t>
      </w:r>
      <w:r w:rsidR="00A07145">
        <w:rPr>
          <w:lang w:val="en-US" w:eastAsia="en-GB"/>
        </w:rPr>
        <w:t xml:space="preserve">Tabel 8 juga memperlihatkan bahwa model TFT kebanyakan lebih unggul dibandingkan dengan model dasar LSTM. Dengan nilai </w:t>
      </w:r>
      <w:r w:rsidR="000E32FE">
        <w:rPr>
          <w:lang w:val="en-US" w:eastAsia="en-GB"/>
        </w:rPr>
        <w:t xml:space="preserve">RMSE </w:t>
      </w:r>
      <w:r w:rsidR="00A07145">
        <w:rPr>
          <w:lang w:val="en-US" w:eastAsia="en-GB"/>
        </w:rPr>
        <w:t>terendah model TFT sebesar 0.0256</w:t>
      </w:r>
      <w:r w:rsidR="000E32FE">
        <w:rPr>
          <w:lang w:val="en-US" w:eastAsia="en-GB"/>
        </w:rPr>
        <w:t xml:space="preserve"> dan LSTM sebesar 0.0262.</w:t>
      </w:r>
    </w:p>
    <w:p w14:paraId="455E6938" w14:textId="77777777" w:rsidR="00105F10" w:rsidRDefault="00105F10" w:rsidP="0083046D">
      <w:pPr>
        <w:rPr>
          <w:lang w:val="en-US" w:eastAsia="en-GB"/>
        </w:rPr>
      </w:pPr>
    </w:p>
    <w:p w14:paraId="0B67609E" w14:textId="77777777" w:rsidR="004B4006" w:rsidRDefault="004B4006" w:rsidP="004B4006">
      <w:pPr>
        <w:keepNext/>
        <w:jc w:val="center"/>
      </w:pPr>
      <w:r>
        <w:rPr>
          <w:lang w:val="en-US" w:eastAsia="en-GB"/>
        </w:rPr>
        <w:drawing>
          <wp:inline distT="0" distB="0" distL="0" distR="0" wp14:anchorId="0D119DC3" wp14:editId="7EC0BC4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593138F5" w14:textId="7F09A3DB" w:rsidR="003213E4" w:rsidRPr="004B4006" w:rsidRDefault="004B4006" w:rsidP="004B4006">
      <w:pPr>
        <w:pStyle w:val="Caption"/>
        <w:rPr>
          <w:b w:val="0"/>
          <w:bCs w:val="0"/>
          <w:lang w:val="en-US" w:eastAsia="en-GB"/>
        </w:rPr>
      </w:pPr>
      <w:r>
        <w:t xml:space="preserve">Gambar </w:t>
      </w:r>
      <w:r>
        <w:fldChar w:fldCharType="begin"/>
      </w:r>
      <w:r>
        <w:instrText xml:space="preserve"> SEQ Gambar \* ARABIC </w:instrText>
      </w:r>
      <w:r>
        <w:fldChar w:fldCharType="separate"/>
      </w:r>
      <w:r>
        <w:t>14</w:t>
      </w:r>
      <w:r>
        <w:fldChar w:fldCharType="end"/>
      </w:r>
      <w:r>
        <w:rPr>
          <w:lang w:val="en-US"/>
        </w:rPr>
        <w:t xml:space="preserve">. </w:t>
      </w:r>
      <w:r w:rsidRPr="004B4006">
        <w:rPr>
          <w:b w:val="0"/>
          <w:bCs w:val="0"/>
          <w:i/>
          <w:iCs/>
          <w:lang w:val="en-US"/>
        </w:rPr>
        <w:t>Autoencoder Variable Importance</w:t>
      </w:r>
    </w:p>
    <w:p w14:paraId="0076D685" w14:textId="41646492" w:rsidR="003213E4" w:rsidRDefault="003213E4" w:rsidP="0083046D">
      <w:pPr>
        <w:rPr>
          <w:lang w:val="en-US" w:eastAsia="en-GB"/>
        </w:rPr>
      </w:pPr>
      <w:r>
        <w:rPr>
          <w:lang w:val="en-US" w:eastAsia="en-GB"/>
        </w:rPr>
        <w:tab/>
      </w:r>
    </w:p>
    <w:p w14:paraId="6E05FE13" w14:textId="7D35AFEB" w:rsidR="009472AB" w:rsidRDefault="009472AB" w:rsidP="009472AB">
      <w:pPr>
        <w:pStyle w:val="Caption"/>
        <w:keepNext/>
      </w:pPr>
      <w:r>
        <w:t xml:space="preserve">Tabel </w:t>
      </w:r>
      <w:r>
        <w:fldChar w:fldCharType="begin"/>
      </w:r>
      <w:r>
        <w:instrText xml:space="preserve"> SEQ Tabel \* ARABIC </w:instrText>
      </w:r>
      <w:r>
        <w:fldChar w:fldCharType="separate"/>
      </w:r>
      <w:r w:rsidR="00A07145">
        <w:t>9</w:t>
      </w:r>
      <w:r>
        <w:fldChar w:fldCharType="end"/>
      </w:r>
      <w:r>
        <w:rPr>
          <w:lang w:val="en-US"/>
        </w:rPr>
        <w:t xml:space="preserve">. </w:t>
      </w:r>
      <w:r>
        <w:rPr>
          <w:b w:val="0"/>
          <w:bCs w:val="0"/>
          <w:lang w:val="en-US"/>
        </w:rPr>
        <w:t xml:space="preserve">Nilai </w:t>
      </w:r>
      <w:r w:rsidRPr="000F4E6A">
        <w:rPr>
          <w:b w:val="0"/>
          <w:bCs w:val="0"/>
          <w:i/>
          <w:iCs/>
          <w:lang w:val="en-US"/>
        </w:rPr>
        <w:t>Autoencoder Variabel Importance</w:t>
      </w:r>
    </w:p>
    <w:tbl>
      <w:tblPr>
        <w:tblW w:w="4559" w:type="dxa"/>
        <w:jc w:val="center"/>
        <w:tblLayout w:type="fixed"/>
        <w:tblLook w:val="04A0" w:firstRow="1" w:lastRow="0" w:firstColumn="1" w:lastColumn="0" w:noHBand="0" w:noVBand="1"/>
      </w:tblPr>
      <w:tblGrid>
        <w:gridCol w:w="2407"/>
        <w:gridCol w:w="1080"/>
        <w:gridCol w:w="1072"/>
      </w:tblGrid>
      <w:tr w:rsidR="007234B3" w:rsidRPr="00AB3394" w14:paraId="19FBD498" w14:textId="77777777" w:rsidTr="009472AB">
        <w:trPr>
          <w:jc w:val="center"/>
        </w:trPr>
        <w:tc>
          <w:tcPr>
            <w:tcW w:w="2407" w:type="dxa"/>
            <w:tcBorders>
              <w:top w:val="single" w:sz="4" w:space="0" w:color="auto"/>
              <w:bottom w:val="single" w:sz="4" w:space="0" w:color="auto"/>
            </w:tcBorders>
          </w:tcPr>
          <w:p w14:paraId="778D7040" w14:textId="21970BDB" w:rsidR="007234B3" w:rsidRPr="00927AA6" w:rsidRDefault="007234B3" w:rsidP="007234B3">
            <w:pPr>
              <w:contextualSpacing w:val="0"/>
              <w:jc w:val="center"/>
              <w:rPr>
                <w:b/>
                <w:i/>
                <w:iCs/>
                <w:color w:val="0D0D0D"/>
                <w:sz w:val="20"/>
                <w:szCs w:val="20"/>
                <w:lang w:val="en-US"/>
              </w:rPr>
            </w:pPr>
            <w:r>
              <w:rPr>
                <w:rFonts w:ascii="Calibri" w:hAnsi="Calibri" w:cs="Calibri"/>
                <w:b/>
                <w:bCs/>
                <w:sz w:val="22"/>
              </w:rPr>
              <w:t>type</w:t>
            </w:r>
          </w:p>
        </w:tc>
        <w:tc>
          <w:tcPr>
            <w:tcW w:w="1080" w:type="dxa"/>
            <w:tcBorders>
              <w:top w:val="single" w:sz="4" w:space="0" w:color="auto"/>
              <w:bottom w:val="single" w:sz="4" w:space="0" w:color="auto"/>
            </w:tcBorders>
          </w:tcPr>
          <w:p w14:paraId="081835B3" w14:textId="54B5B74F" w:rsidR="007234B3" w:rsidRPr="00B90A96" w:rsidRDefault="007234B3" w:rsidP="007234B3">
            <w:pPr>
              <w:contextualSpacing w:val="0"/>
              <w:jc w:val="center"/>
              <w:rPr>
                <w:b/>
                <w:i/>
                <w:iCs/>
                <w:color w:val="0D0D0D"/>
                <w:sz w:val="20"/>
                <w:szCs w:val="20"/>
                <w:lang w:val="en-US"/>
              </w:rPr>
            </w:pPr>
            <w:r>
              <w:rPr>
                <w:rFonts w:ascii="Calibri" w:hAnsi="Calibri" w:cs="Calibri"/>
                <w:b/>
                <w:bCs/>
                <w:sz w:val="22"/>
              </w:rPr>
              <w:t>encoder</w:t>
            </w:r>
          </w:p>
        </w:tc>
        <w:tc>
          <w:tcPr>
            <w:tcW w:w="1072" w:type="dxa"/>
            <w:tcBorders>
              <w:top w:val="single" w:sz="4" w:space="0" w:color="auto"/>
              <w:bottom w:val="single" w:sz="4" w:space="0" w:color="auto"/>
            </w:tcBorders>
          </w:tcPr>
          <w:p w14:paraId="23D0BD9D" w14:textId="54BE53BD" w:rsidR="007234B3" w:rsidRDefault="007234B3" w:rsidP="007234B3">
            <w:pPr>
              <w:contextualSpacing w:val="0"/>
              <w:jc w:val="center"/>
              <w:rPr>
                <w:rFonts w:ascii="Calibri" w:hAnsi="Calibri" w:cs="Calibri"/>
                <w:b/>
                <w:bCs/>
                <w:sz w:val="22"/>
                <w:lang w:val="en-US" w:eastAsia="en-GB"/>
              </w:rPr>
            </w:pPr>
            <w:r>
              <w:rPr>
                <w:rFonts w:ascii="Calibri" w:hAnsi="Calibri" w:cs="Calibri"/>
                <w:b/>
                <w:bCs/>
                <w:sz w:val="22"/>
              </w:rPr>
              <w:t>decoder</w:t>
            </w:r>
          </w:p>
        </w:tc>
      </w:tr>
      <w:tr w:rsidR="007234B3" w:rsidRPr="00AB3394" w14:paraId="5B529A07" w14:textId="77777777" w:rsidTr="009472AB">
        <w:trPr>
          <w:jc w:val="center"/>
        </w:trPr>
        <w:tc>
          <w:tcPr>
            <w:tcW w:w="2407" w:type="dxa"/>
            <w:tcBorders>
              <w:top w:val="single" w:sz="4" w:space="0" w:color="auto"/>
            </w:tcBorders>
          </w:tcPr>
          <w:p w14:paraId="6D178E5A" w14:textId="109238D2" w:rsidR="007234B3" w:rsidRPr="00927AA6" w:rsidRDefault="007234B3" w:rsidP="007234B3">
            <w:pPr>
              <w:contextualSpacing w:val="0"/>
              <w:jc w:val="center"/>
              <w:rPr>
                <w:color w:val="0D0D0D"/>
                <w:sz w:val="20"/>
                <w:szCs w:val="20"/>
                <w:lang w:val="en-US"/>
              </w:rPr>
            </w:pPr>
            <w:r>
              <w:rPr>
                <w:rFonts w:ascii="Calibri" w:hAnsi="Calibri" w:cs="Calibri"/>
                <w:b/>
                <w:bCs/>
                <w:sz w:val="22"/>
              </w:rPr>
              <w:t>year_futcov</w:t>
            </w:r>
          </w:p>
        </w:tc>
        <w:tc>
          <w:tcPr>
            <w:tcW w:w="1080" w:type="dxa"/>
            <w:tcBorders>
              <w:top w:val="single" w:sz="4" w:space="0" w:color="auto"/>
            </w:tcBorders>
            <w:vAlign w:val="bottom"/>
          </w:tcPr>
          <w:p w14:paraId="3BBD094F" w14:textId="471CA39B" w:rsidR="007234B3" w:rsidRPr="00AB3394" w:rsidRDefault="007234B3" w:rsidP="007234B3">
            <w:pPr>
              <w:contextualSpacing w:val="0"/>
              <w:jc w:val="center"/>
              <w:rPr>
                <w:color w:val="0D0D0D"/>
                <w:sz w:val="20"/>
                <w:szCs w:val="20"/>
                <w:lang w:val="en-US"/>
              </w:rPr>
            </w:pPr>
            <w:r>
              <w:rPr>
                <w:rFonts w:ascii="Calibri" w:hAnsi="Calibri" w:cs="Calibri"/>
                <w:color w:val="000000"/>
                <w:sz w:val="22"/>
              </w:rPr>
              <w:t>1,20</w:t>
            </w:r>
          </w:p>
        </w:tc>
        <w:tc>
          <w:tcPr>
            <w:tcW w:w="1072" w:type="dxa"/>
            <w:tcBorders>
              <w:top w:val="single" w:sz="4" w:space="0" w:color="auto"/>
            </w:tcBorders>
            <w:vAlign w:val="bottom"/>
          </w:tcPr>
          <w:p w14:paraId="5E1AE3DB" w14:textId="6B85451E" w:rsidR="007234B3" w:rsidRPr="00AB3394" w:rsidRDefault="007234B3" w:rsidP="007234B3">
            <w:pPr>
              <w:contextualSpacing w:val="0"/>
              <w:jc w:val="center"/>
              <w:rPr>
                <w:color w:val="0D0D0D"/>
                <w:sz w:val="20"/>
                <w:szCs w:val="20"/>
                <w:lang w:val="en-US"/>
              </w:rPr>
            </w:pPr>
            <w:r>
              <w:rPr>
                <w:rFonts w:ascii="Calibri" w:hAnsi="Calibri" w:cs="Calibri"/>
                <w:color w:val="000000"/>
                <w:sz w:val="22"/>
              </w:rPr>
              <w:t>2,30</w:t>
            </w:r>
          </w:p>
        </w:tc>
      </w:tr>
      <w:tr w:rsidR="007234B3" w:rsidRPr="00AB3394" w14:paraId="10787DF4" w14:textId="77777777" w:rsidTr="009472AB">
        <w:trPr>
          <w:jc w:val="center"/>
        </w:trPr>
        <w:tc>
          <w:tcPr>
            <w:tcW w:w="2407" w:type="dxa"/>
          </w:tcPr>
          <w:p w14:paraId="0AEBE772" w14:textId="5192815F"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holidays_futcov</w:t>
            </w:r>
          </w:p>
        </w:tc>
        <w:tc>
          <w:tcPr>
            <w:tcW w:w="1080" w:type="dxa"/>
            <w:vAlign w:val="bottom"/>
          </w:tcPr>
          <w:p w14:paraId="171ABF48" w14:textId="6C4EA2D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1,70</w:t>
            </w:r>
          </w:p>
        </w:tc>
        <w:tc>
          <w:tcPr>
            <w:tcW w:w="1072" w:type="dxa"/>
            <w:vAlign w:val="bottom"/>
          </w:tcPr>
          <w:p w14:paraId="7828EFD7" w14:textId="7EE07715"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5,80</w:t>
            </w:r>
          </w:p>
        </w:tc>
      </w:tr>
      <w:tr w:rsidR="007234B3" w:rsidRPr="00AB3394" w14:paraId="51BA44C0" w14:textId="77777777" w:rsidTr="009472AB">
        <w:trPr>
          <w:jc w:val="center"/>
        </w:trPr>
        <w:tc>
          <w:tcPr>
            <w:tcW w:w="2407" w:type="dxa"/>
          </w:tcPr>
          <w:p w14:paraId="7984A7CB" w14:textId="75783380"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sen_futcov</w:t>
            </w:r>
          </w:p>
        </w:tc>
        <w:tc>
          <w:tcPr>
            <w:tcW w:w="1080" w:type="dxa"/>
            <w:vAlign w:val="bottom"/>
          </w:tcPr>
          <w:p w14:paraId="712612C0" w14:textId="3EA5DAE6"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3,20</w:t>
            </w:r>
          </w:p>
        </w:tc>
        <w:tc>
          <w:tcPr>
            <w:tcW w:w="1072" w:type="dxa"/>
            <w:vAlign w:val="bottom"/>
          </w:tcPr>
          <w:p w14:paraId="5CAA4144" w14:textId="4A3D22B3"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11,60</w:t>
            </w:r>
          </w:p>
        </w:tc>
      </w:tr>
      <w:tr w:rsidR="007234B3" w:rsidRPr="00AB3394" w14:paraId="13A963A7" w14:textId="77777777" w:rsidTr="009472AB">
        <w:trPr>
          <w:jc w:val="center"/>
        </w:trPr>
        <w:tc>
          <w:tcPr>
            <w:tcW w:w="2407" w:type="dxa"/>
          </w:tcPr>
          <w:p w14:paraId="71EC6D83" w14:textId="25089208"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week_futcov</w:t>
            </w:r>
          </w:p>
        </w:tc>
        <w:tc>
          <w:tcPr>
            <w:tcW w:w="1080" w:type="dxa"/>
            <w:vAlign w:val="bottom"/>
          </w:tcPr>
          <w:p w14:paraId="16322CC9" w14:textId="56F8987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3,70</w:t>
            </w:r>
          </w:p>
        </w:tc>
        <w:tc>
          <w:tcPr>
            <w:tcW w:w="1072" w:type="dxa"/>
            <w:vAlign w:val="bottom"/>
          </w:tcPr>
          <w:p w14:paraId="1DECC79B" w14:textId="1C2EA473"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4,90</w:t>
            </w:r>
          </w:p>
        </w:tc>
      </w:tr>
      <w:tr w:rsidR="007234B3" w:rsidRPr="00AB3394" w14:paraId="7EF9E9A3" w14:textId="77777777" w:rsidTr="009472AB">
        <w:trPr>
          <w:jc w:val="center"/>
        </w:trPr>
        <w:tc>
          <w:tcPr>
            <w:tcW w:w="2407" w:type="dxa"/>
          </w:tcPr>
          <w:p w14:paraId="6460A96D" w14:textId="522EA5C4"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month_futcov</w:t>
            </w:r>
          </w:p>
        </w:tc>
        <w:tc>
          <w:tcPr>
            <w:tcW w:w="1080" w:type="dxa"/>
            <w:vAlign w:val="bottom"/>
          </w:tcPr>
          <w:p w14:paraId="6B50976E" w14:textId="5281D4AE"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6,50</w:t>
            </w:r>
          </w:p>
        </w:tc>
        <w:tc>
          <w:tcPr>
            <w:tcW w:w="1072" w:type="dxa"/>
            <w:vAlign w:val="bottom"/>
          </w:tcPr>
          <w:p w14:paraId="0DCE5931" w14:textId="0E5B3FC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4,50</w:t>
            </w:r>
          </w:p>
        </w:tc>
      </w:tr>
      <w:tr w:rsidR="007234B3" w:rsidRPr="00AB3394" w14:paraId="5BE05749" w14:textId="77777777" w:rsidTr="009472AB">
        <w:trPr>
          <w:jc w:val="center"/>
        </w:trPr>
        <w:tc>
          <w:tcPr>
            <w:tcW w:w="2407" w:type="dxa"/>
          </w:tcPr>
          <w:p w14:paraId="548508AD" w14:textId="1DADB46F"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price_target</w:t>
            </w:r>
          </w:p>
        </w:tc>
        <w:tc>
          <w:tcPr>
            <w:tcW w:w="1080" w:type="dxa"/>
            <w:vAlign w:val="bottom"/>
          </w:tcPr>
          <w:p w14:paraId="0EAAB56F" w14:textId="27923551"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9,30</w:t>
            </w:r>
          </w:p>
        </w:tc>
        <w:tc>
          <w:tcPr>
            <w:tcW w:w="1072" w:type="dxa"/>
            <w:vAlign w:val="bottom"/>
          </w:tcPr>
          <w:p w14:paraId="45FF1BF8" w14:textId="35A2D40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w:t>
            </w:r>
          </w:p>
        </w:tc>
      </w:tr>
      <w:tr w:rsidR="007234B3" w:rsidRPr="00AB3394" w14:paraId="469FEAEB" w14:textId="77777777" w:rsidTr="009472AB">
        <w:trPr>
          <w:jc w:val="center"/>
        </w:trPr>
        <w:tc>
          <w:tcPr>
            <w:tcW w:w="2407" w:type="dxa"/>
          </w:tcPr>
          <w:p w14:paraId="48817398" w14:textId="6B6F60AD"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trend_futcov</w:t>
            </w:r>
          </w:p>
        </w:tc>
        <w:tc>
          <w:tcPr>
            <w:tcW w:w="1080" w:type="dxa"/>
            <w:vAlign w:val="bottom"/>
          </w:tcPr>
          <w:p w14:paraId="293C7386" w14:textId="73180473"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9,60</w:t>
            </w:r>
          </w:p>
        </w:tc>
        <w:tc>
          <w:tcPr>
            <w:tcW w:w="1072" w:type="dxa"/>
            <w:vAlign w:val="bottom"/>
          </w:tcPr>
          <w:p w14:paraId="0F28A556" w14:textId="0693E3CD"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4,20</w:t>
            </w:r>
          </w:p>
        </w:tc>
      </w:tr>
      <w:tr w:rsidR="007234B3" w:rsidRPr="00AB3394" w14:paraId="64A38D07" w14:textId="77777777" w:rsidTr="009472AB">
        <w:trPr>
          <w:jc w:val="center"/>
        </w:trPr>
        <w:tc>
          <w:tcPr>
            <w:tcW w:w="2407" w:type="dxa"/>
          </w:tcPr>
          <w:p w14:paraId="00040368" w14:textId="1F42F056" w:rsidR="007234B3" w:rsidRDefault="007234B3" w:rsidP="007234B3">
            <w:pPr>
              <w:contextualSpacing w:val="0"/>
              <w:jc w:val="center"/>
              <w:rPr>
                <w:rFonts w:ascii="Calibri" w:hAnsi="Calibri" w:cs="Calibri"/>
                <w:b/>
                <w:bCs/>
                <w:sz w:val="22"/>
                <w:lang w:val="en-US"/>
              </w:rPr>
            </w:pPr>
            <w:r>
              <w:rPr>
                <w:rFonts w:ascii="Calibri" w:hAnsi="Calibri" w:cs="Calibri"/>
                <w:b/>
                <w:bCs/>
                <w:sz w:val="22"/>
              </w:rPr>
              <w:t>volume_futcov</w:t>
            </w:r>
          </w:p>
        </w:tc>
        <w:tc>
          <w:tcPr>
            <w:tcW w:w="1080" w:type="dxa"/>
            <w:vAlign w:val="bottom"/>
          </w:tcPr>
          <w:p w14:paraId="35034B94" w14:textId="45EC58B9"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12,80</w:t>
            </w:r>
          </w:p>
        </w:tc>
        <w:tc>
          <w:tcPr>
            <w:tcW w:w="1072" w:type="dxa"/>
            <w:vAlign w:val="bottom"/>
          </w:tcPr>
          <w:p w14:paraId="5A773958" w14:textId="0AFBD377"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43,20</w:t>
            </w:r>
          </w:p>
        </w:tc>
      </w:tr>
      <w:tr w:rsidR="007234B3" w:rsidRPr="00AB3394" w14:paraId="20600373" w14:textId="77777777" w:rsidTr="009472AB">
        <w:trPr>
          <w:jc w:val="center"/>
        </w:trPr>
        <w:tc>
          <w:tcPr>
            <w:tcW w:w="2407" w:type="dxa"/>
          </w:tcPr>
          <w:p w14:paraId="7AB60A5A" w14:textId="79EC3134" w:rsidR="007234B3" w:rsidRDefault="007234B3" w:rsidP="007234B3">
            <w:pPr>
              <w:contextualSpacing w:val="0"/>
              <w:jc w:val="center"/>
              <w:rPr>
                <w:rFonts w:ascii="Calibri" w:hAnsi="Calibri" w:cs="Calibri"/>
                <w:b/>
                <w:bCs/>
                <w:sz w:val="22"/>
              </w:rPr>
            </w:pPr>
            <w:r>
              <w:rPr>
                <w:rFonts w:ascii="Calibri" w:hAnsi="Calibri" w:cs="Calibri"/>
                <w:b/>
                <w:bCs/>
                <w:sz w:val="22"/>
              </w:rPr>
              <w:t>day_futcov</w:t>
            </w:r>
          </w:p>
        </w:tc>
        <w:tc>
          <w:tcPr>
            <w:tcW w:w="1080" w:type="dxa"/>
            <w:vAlign w:val="bottom"/>
          </w:tcPr>
          <w:p w14:paraId="34B82617" w14:textId="752881D6"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25,50</w:t>
            </w:r>
          </w:p>
        </w:tc>
        <w:tc>
          <w:tcPr>
            <w:tcW w:w="1072" w:type="dxa"/>
            <w:vAlign w:val="bottom"/>
          </w:tcPr>
          <w:p w14:paraId="179A22E4" w14:textId="2E09E8F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1,60</w:t>
            </w:r>
          </w:p>
        </w:tc>
      </w:tr>
      <w:tr w:rsidR="007234B3" w:rsidRPr="00AB3394" w14:paraId="6D4BFB15" w14:textId="77777777" w:rsidTr="009472AB">
        <w:trPr>
          <w:jc w:val="center"/>
        </w:trPr>
        <w:tc>
          <w:tcPr>
            <w:tcW w:w="2407" w:type="dxa"/>
            <w:tcBorders>
              <w:bottom w:val="single" w:sz="4" w:space="0" w:color="auto"/>
            </w:tcBorders>
          </w:tcPr>
          <w:p w14:paraId="75C9DC53" w14:textId="4D3A9602" w:rsidR="007234B3" w:rsidRDefault="007234B3" w:rsidP="007234B3">
            <w:pPr>
              <w:contextualSpacing w:val="0"/>
              <w:jc w:val="center"/>
              <w:rPr>
                <w:rFonts w:ascii="Calibri" w:hAnsi="Calibri" w:cs="Calibri"/>
                <w:b/>
                <w:bCs/>
                <w:sz w:val="22"/>
              </w:rPr>
            </w:pPr>
            <w:r>
              <w:rPr>
                <w:rFonts w:ascii="Calibri" w:hAnsi="Calibri" w:cs="Calibri"/>
                <w:b/>
                <w:bCs/>
                <w:sz w:val="22"/>
              </w:rPr>
              <w:t>linear_increase_futcov</w:t>
            </w:r>
          </w:p>
        </w:tc>
        <w:tc>
          <w:tcPr>
            <w:tcW w:w="1080" w:type="dxa"/>
            <w:tcBorders>
              <w:bottom w:val="single" w:sz="4" w:space="0" w:color="auto"/>
            </w:tcBorders>
            <w:vAlign w:val="bottom"/>
          </w:tcPr>
          <w:p w14:paraId="5C166233" w14:textId="5B999B7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26,50</w:t>
            </w:r>
          </w:p>
        </w:tc>
        <w:tc>
          <w:tcPr>
            <w:tcW w:w="1072" w:type="dxa"/>
            <w:tcBorders>
              <w:bottom w:val="single" w:sz="4" w:space="0" w:color="auto"/>
            </w:tcBorders>
            <w:vAlign w:val="bottom"/>
          </w:tcPr>
          <w:p w14:paraId="61C216B7" w14:textId="2EEF4FF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22,10</w:t>
            </w:r>
          </w:p>
        </w:tc>
      </w:tr>
    </w:tbl>
    <w:p w14:paraId="4372FE78" w14:textId="77777777" w:rsidR="007234B3" w:rsidRPr="00CF3FE5" w:rsidRDefault="007234B3" w:rsidP="0083046D">
      <w:pPr>
        <w:rPr>
          <w:lang w:val="en-US" w:eastAsia="en-GB"/>
        </w:rPr>
      </w:pPr>
    </w:p>
    <w:p w14:paraId="4F3E5407" w14:textId="5F87B175" w:rsidR="00AC65A7" w:rsidRDefault="007234B3" w:rsidP="007234B3">
      <w:pPr>
        <w:ind w:firstLine="426"/>
        <w:contextualSpacing w:val="0"/>
        <w:rPr>
          <w:lang w:val="en-US"/>
        </w:rPr>
      </w:pPr>
      <w:r>
        <w:rPr>
          <w:lang w:val="en-US"/>
        </w:rPr>
        <w:t xml:space="preserve">Variabel variabel yang penting di dalam Encoder terlihat terdistribusi secara rata dari varibel harga keatas sembari menghiraukan variabel tahun, libur, sentimen, </w:t>
      </w:r>
      <w:r w:rsidR="009472AB">
        <w:rPr>
          <w:lang w:val="en-US"/>
        </w:rPr>
        <w:t xml:space="preserve">bulan, </w:t>
      </w:r>
      <w:r>
        <w:rPr>
          <w:lang w:val="en-US"/>
        </w:rPr>
        <w:t>serta minggu. Sedangkan untuk Decoder sendiri sangat bergantung dengan variabel volume dengan nilai kepentingan lebih dari 40%, dengan variabel pendukung yaitu linear_increase dan sentimen.</w:t>
      </w:r>
    </w:p>
    <w:p w14:paraId="73AFAFCA" w14:textId="77777777" w:rsidR="009472AB" w:rsidRDefault="009472AB" w:rsidP="007234B3">
      <w:pPr>
        <w:ind w:firstLine="426"/>
        <w:contextualSpacing w:val="0"/>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77777777" w:rsidR="00913030" w:rsidRDefault="00913030" w:rsidP="00913030">
      <w:pPr>
        <w:ind w:firstLine="426"/>
      </w:pPr>
      <w:r>
        <w:t xml:space="preserve">Meledaknya mata uang kripto ke masyarakat umum meningkatkan urgensi untuk pembuatan model yang kokoh dan akurat. Dengan menggunakan model </w:t>
      </w:r>
      <w:r>
        <w:lastRenderedPageBreak/>
        <w:t xml:space="preserve">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2680644C" w:rsidR="00842860" w:rsidRDefault="00913030" w:rsidP="00913030">
      <w:pPr>
        <w:ind w:firstLine="426"/>
        <w:rPr>
          <w:lang w:val="en-US"/>
        </w:rPr>
      </w:pPr>
      <w:r>
        <w:t xml:space="preserve">Ditemukan bahwa menggunakan </w:t>
      </w:r>
      <w:r w:rsidR="003F4C6E">
        <w:rPr>
          <w:lang w:val="en-US"/>
        </w:rPr>
        <w:t>1464</w:t>
      </w:r>
      <w:r>
        <w:t xml:space="preserve"> data untuk </w:t>
      </w:r>
      <w:r w:rsidR="000E32FE" w:rsidRPr="000E32FE">
        <w:rPr>
          <w:lang w:val="en-US"/>
        </w:rPr>
        <w:t>melatih</w:t>
      </w:r>
      <w:r w:rsidR="000E32FE">
        <w:rPr>
          <w:i/>
          <w:iCs/>
          <w:lang w:val="en-US"/>
        </w:rPr>
        <w:t xml:space="preserve"> </w:t>
      </w:r>
      <w:r>
        <w:t xml:space="preserve">model </w:t>
      </w:r>
      <w:r w:rsidR="000E32FE">
        <w:rPr>
          <w:lang w:val="en-US"/>
        </w:rPr>
        <w:t>cryptobert</w:t>
      </w:r>
      <w:r>
        <w:t xml:space="preserve"> </w:t>
      </w:r>
      <w:r w:rsidR="000E32FE">
        <w:rPr>
          <w:lang w:val="en-US"/>
        </w:rPr>
        <w:t>men</w:t>
      </w:r>
      <w:r>
        <w:t xml:space="preserve">dapatkan </w:t>
      </w:r>
      <w:r w:rsidR="003F4C6E">
        <w:rPr>
          <w:lang w:val="en-US"/>
        </w:rPr>
        <w:t xml:space="preserve">peningkatan akurasi sebesar 0.16% dan ketika dilakukan augmentasi data dengan </w:t>
      </w:r>
      <w:r w:rsidR="003F4C6E" w:rsidRPr="003F4C6E">
        <w:rPr>
          <w:i/>
          <w:iCs/>
          <w:lang w:val="en-US"/>
        </w:rPr>
        <w:t>back-translation</w:t>
      </w:r>
      <w:r w:rsidR="003F4C6E">
        <w:rPr>
          <w:lang w:val="en-US"/>
        </w:rPr>
        <w:t xml:space="preserve"> menggunakan 10 bahasa yang memiliki BLEU score terbesar oleh google translate, didapatkan peningkatan lagi sebesar 0.01%.</w:t>
      </w:r>
      <w:r w:rsidR="00842860">
        <w:rPr>
          <w:lang w:val="en-US"/>
        </w:rPr>
        <w:t xml:space="preserve"> </w:t>
      </w:r>
      <w:r w:rsidR="003F4C6E">
        <w:rPr>
          <w:lang w:val="en-US"/>
        </w:rPr>
        <w:t>O</w:t>
      </w:r>
      <w:r w:rsidR="00842860">
        <w:rPr>
          <w:lang w:val="en-US"/>
        </w:rPr>
        <w:t>leh karena itu disimpulkan data latih yang banyak bukan berarti akan menghasilkan model yang terbaik akan tetapi kualitas dari data latih itu juga harus diperhat</w:t>
      </w:r>
      <w:r w:rsidR="00784B09">
        <w:rPr>
          <w:lang w:val="en-US"/>
        </w:rPr>
        <w:t xml:space="preserve">ikan, dan juga </w:t>
      </w:r>
      <w:r w:rsidR="00784B09" w:rsidRPr="00784B09">
        <w:rPr>
          <w:i/>
          <w:iCs/>
          <w:lang w:val="en-US"/>
        </w:rPr>
        <w:t>Easy Data Augmentation</w:t>
      </w:r>
      <w:r w:rsidR="00842860">
        <w:rPr>
          <w:lang w:val="en-US"/>
        </w:rPr>
        <w:t xml:space="preserve"> </w:t>
      </w:r>
      <w:r w:rsidR="00784B09">
        <w:rPr>
          <w:lang w:val="en-US"/>
        </w:rPr>
        <w:t>dilakukan akan tetapi tidak membuahkan peningkatan akurasi.</w:t>
      </w:r>
    </w:p>
    <w:p w14:paraId="093BEBB7" w14:textId="6F86C1FC" w:rsidR="00924109" w:rsidRDefault="00527871" w:rsidP="00051570">
      <w:pPr>
        <w:ind w:firstLine="426"/>
        <w:rPr>
          <w:lang w:val="en-US"/>
        </w:rPr>
      </w:pPr>
      <w:r>
        <w:rPr>
          <w:lang w:val="en-US"/>
        </w:rPr>
        <w:t xml:space="preserve">Pengintegrasian </w:t>
      </w:r>
      <w:r w:rsidR="002124B9">
        <w:rPr>
          <w:lang w:val="en-US"/>
        </w:rPr>
        <w:t>sentimen, volume, dan trend kedalam model prediksi harga bitcoin mendapatkan peningkatan hasil</w:t>
      </w:r>
      <w:r w:rsidR="003608B7">
        <w:rPr>
          <w:lang w:val="en-US"/>
        </w:rPr>
        <w:t xml:space="preserve"> dibandingkan hanya menintegrasikan kovariat waktu, dari RMSE sebesar 0,0264 menjadi 0,0260. Dan juga model TFT lebih unggul dibandingkan dengan model LSTM, dengan LSTM mendapatkan hasil RMSE terbaik sebesar 0,0262 dan TFT terbaik sebesar 0,0256.</w:t>
      </w:r>
    </w:p>
    <w:p w14:paraId="1FCCC6C0" w14:textId="1FC50F5A" w:rsidR="00C52337" w:rsidRDefault="00C52337" w:rsidP="00051570">
      <w:pPr>
        <w:ind w:firstLine="426"/>
        <w:rPr>
          <w:lang w:val="en-US"/>
        </w:rPr>
      </w:pPr>
      <w:r>
        <w:rPr>
          <w:lang w:val="en-US"/>
        </w:rPr>
        <w:t>Saran untuk penelitian selanjutnya adalah dengan memperbesar token dari model yang digunakan.</w:t>
      </w:r>
      <w:r w:rsidRPr="00C52337">
        <w:t xml:space="preserve"> </w:t>
      </w:r>
      <w:r>
        <w:t>Dikarenakan X (dahulunya twitter) yang dahulu melimitasi sebanyak 280 karakter, per</w:t>
      </w:r>
      <w:r>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088C6EF4" w14:textId="4E3BE56A" w:rsidR="003608B7" w:rsidRPr="00C52337" w:rsidRDefault="00C52337" w:rsidP="00C52337">
      <w:pPr>
        <w:ind w:firstLine="426"/>
        <w:rPr>
          <w:lang w:val="en-US"/>
        </w:rPr>
      </w:pPr>
      <w:r w:rsidRPr="00C52337">
        <w:t xml:space="preserve">Data yang digunakan untuk meramal deret waktu </w:t>
      </w:r>
      <w:r>
        <w:rPr>
          <w:lang w:val="en-US"/>
        </w:rPr>
        <w:t xml:space="preserve">juga </w:t>
      </w:r>
      <w:r w:rsidRPr="00C52337">
        <w:t>dapat diperluas. Keterbatasan saat ini menyebabkan penelitian hanya memanfaatkan data dari 03/12/2017 hingga 29/06/2023, sedangkan Bitcoin telah tersedia sejak tahun 2009.</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65A4E402"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3A0DDF85" w14:textId="0542B691" w:rsidR="003213E4" w:rsidRPr="003213E4" w:rsidRDefault="002D669C" w:rsidP="003213E4">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3213E4" w:rsidRPr="003213E4">
        <w:rPr>
          <w:szCs w:val="24"/>
        </w:rPr>
        <w:t>[1]</w:t>
      </w:r>
      <w:r w:rsidR="003213E4" w:rsidRPr="003213E4">
        <w:rPr>
          <w:szCs w:val="24"/>
        </w:rPr>
        <w:tab/>
        <w:t xml:space="preserve">L. Zhao, “The function and impact of cryptocurrency and data technology in the context of financial technology: introduction to the issue,” </w:t>
      </w:r>
      <w:r w:rsidR="003213E4" w:rsidRPr="003213E4">
        <w:rPr>
          <w:i/>
          <w:iCs/>
          <w:szCs w:val="24"/>
        </w:rPr>
        <w:t>Financ. Innov.</w:t>
      </w:r>
      <w:r w:rsidR="003213E4" w:rsidRPr="003213E4">
        <w:rPr>
          <w:szCs w:val="24"/>
        </w:rPr>
        <w:t>, vol. 7, no. 1, 2021, doi: 10.1186/s40854-021-00301-w.</w:t>
      </w:r>
    </w:p>
    <w:p w14:paraId="4144D2B9" w14:textId="77777777" w:rsidR="003213E4" w:rsidRPr="003213E4" w:rsidRDefault="003213E4" w:rsidP="003213E4">
      <w:pPr>
        <w:widowControl w:val="0"/>
        <w:autoSpaceDE w:val="0"/>
        <w:autoSpaceDN w:val="0"/>
        <w:adjustRightInd w:val="0"/>
        <w:ind w:left="640" w:hanging="640"/>
        <w:rPr>
          <w:szCs w:val="24"/>
        </w:rPr>
      </w:pPr>
      <w:r w:rsidRPr="003213E4">
        <w:rPr>
          <w:szCs w:val="24"/>
        </w:rPr>
        <w:t>[2]</w:t>
      </w:r>
      <w:r w:rsidRPr="003213E4">
        <w:rPr>
          <w:szCs w:val="24"/>
        </w:rPr>
        <w:tab/>
        <w:t xml:space="preserve">A. H. Al-Nefaie and T. H. H. Aldhyani, “Bitcoin Price Forecasting and Trading: Data Analytics Approaches,” </w:t>
      </w:r>
      <w:r w:rsidRPr="003213E4">
        <w:rPr>
          <w:i/>
          <w:iCs/>
          <w:szCs w:val="24"/>
        </w:rPr>
        <w:t>Electron.</w:t>
      </w:r>
      <w:r w:rsidRPr="003213E4">
        <w:rPr>
          <w:szCs w:val="24"/>
        </w:rPr>
        <w:t>, vol. 11, no. 24, 2022, doi: 10.3390/electronics11244088.</w:t>
      </w:r>
    </w:p>
    <w:p w14:paraId="0854E225" w14:textId="77777777" w:rsidR="003213E4" w:rsidRPr="003213E4" w:rsidRDefault="003213E4" w:rsidP="003213E4">
      <w:pPr>
        <w:widowControl w:val="0"/>
        <w:autoSpaceDE w:val="0"/>
        <w:autoSpaceDN w:val="0"/>
        <w:adjustRightInd w:val="0"/>
        <w:ind w:left="640" w:hanging="640"/>
        <w:rPr>
          <w:szCs w:val="24"/>
        </w:rPr>
      </w:pPr>
      <w:r w:rsidRPr="003213E4">
        <w:rPr>
          <w:szCs w:val="24"/>
        </w:rPr>
        <w:t>[3]</w:t>
      </w:r>
      <w:r w:rsidRPr="003213E4">
        <w:rPr>
          <w:szCs w:val="24"/>
        </w:rPr>
        <w:tab/>
        <w:t xml:space="preserve">U. Rahardja, Q. Aini, E. Purnamaharahap, and R. Raihan, “GOOD, BAD AND DARK BITCOIN: A Systematic Literature Review,” </w:t>
      </w:r>
      <w:r w:rsidRPr="003213E4">
        <w:rPr>
          <w:i/>
          <w:iCs/>
          <w:szCs w:val="24"/>
        </w:rPr>
        <w:t>Aptisi Trans. Technopreneursh.</w:t>
      </w:r>
      <w:r w:rsidRPr="003213E4">
        <w:rPr>
          <w:szCs w:val="24"/>
        </w:rPr>
        <w:t>, vol. 3, no. 2, pp. 1–5, 2021, doi: 10.34306/att.v3i2.175.</w:t>
      </w:r>
    </w:p>
    <w:p w14:paraId="3B745E3D" w14:textId="77777777" w:rsidR="003213E4" w:rsidRPr="003213E4" w:rsidRDefault="003213E4" w:rsidP="003213E4">
      <w:pPr>
        <w:widowControl w:val="0"/>
        <w:autoSpaceDE w:val="0"/>
        <w:autoSpaceDN w:val="0"/>
        <w:adjustRightInd w:val="0"/>
        <w:ind w:left="640" w:hanging="640"/>
        <w:rPr>
          <w:szCs w:val="24"/>
        </w:rPr>
      </w:pPr>
      <w:r w:rsidRPr="003213E4">
        <w:rPr>
          <w:szCs w:val="24"/>
        </w:rPr>
        <w:t>[4]</w:t>
      </w:r>
      <w:r w:rsidRPr="003213E4">
        <w:rPr>
          <w:szCs w:val="24"/>
        </w:rPr>
        <w:tab/>
        <w:t xml:space="preserve">D. Higdon, J. Nelson, and J. Ibarra, JuanAbraham, “Cryptocurrency price </w:t>
      </w:r>
      <w:r w:rsidRPr="003213E4">
        <w:rPr>
          <w:szCs w:val="24"/>
        </w:rPr>
        <w:lastRenderedPageBreak/>
        <w:t xml:space="preserve">prediction using tweet volumes and sentiment analysis,” </w:t>
      </w:r>
      <w:r w:rsidRPr="003213E4">
        <w:rPr>
          <w:i/>
          <w:iCs/>
          <w:szCs w:val="24"/>
        </w:rPr>
        <w:t>SMU Data Sci. Rev.</w:t>
      </w:r>
      <w:r w:rsidRPr="003213E4">
        <w:rPr>
          <w:szCs w:val="24"/>
        </w:rPr>
        <w:t>, vol. 1, no. 3, p. 1, 2018.</w:t>
      </w:r>
    </w:p>
    <w:p w14:paraId="7A5017DC" w14:textId="77777777" w:rsidR="003213E4" w:rsidRPr="003213E4" w:rsidRDefault="003213E4" w:rsidP="003213E4">
      <w:pPr>
        <w:widowControl w:val="0"/>
        <w:autoSpaceDE w:val="0"/>
        <w:autoSpaceDN w:val="0"/>
        <w:adjustRightInd w:val="0"/>
        <w:ind w:left="640" w:hanging="640"/>
        <w:rPr>
          <w:szCs w:val="24"/>
        </w:rPr>
      </w:pPr>
      <w:r w:rsidRPr="003213E4">
        <w:rPr>
          <w:szCs w:val="24"/>
        </w:rPr>
        <w:t>[5]</w:t>
      </w:r>
      <w:r w:rsidRPr="003213E4">
        <w:rPr>
          <w:szCs w:val="24"/>
        </w:rPr>
        <w:tab/>
        <w:t xml:space="preserve">M. A. Nasir, T. L. D. Huynh, S. P. Nguyen, and D. Duong, “Forecasting cryptocurrency returns and volume using search engines,” </w:t>
      </w:r>
      <w:r w:rsidRPr="003213E4">
        <w:rPr>
          <w:i/>
          <w:iCs/>
          <w:szCs w:val="24"/>
        </w:rPr>
        <w:t>Financ. Innov.</w:t>
      </w:r>
      <w:r w:rsidRPr="003213E4">
        <w:rPr>
          <w:szCs w:val="24"/>
        </w:rPr>
        <w:t>, vol. 5, no. 1, 2019, doi: 10.1186/s40854-018-0119-8.</w:t>
      </w:r>
    </w:p>
    <w:p w14:paraId="6DB03A9F" w14:textId="77777777" w:rsidR="003213E4" w:rsidRPr="003213E4" w:rsidRDefault="003213E4" w:rsidP="003213E4">
      <w:pPr>
        <w:widowControl w:val="0"/>
        <w:autoSpaceDE w:val="0"/>
        <w:autoSpaceDN w:val="0"/>
        <w:adjustRightInd w:val="0"/>
        <w:ind w:left="640" w:hanging="640"/>
        <w:rPr>
          <w:szCs w:val="24"/>
        </w:rPr>
      </w:pPr>
      <w:r w:rsidRPr="003213E4">
        <w:rPr>
          <w:szCs w:val="24"/>
        </w:rPr>
        <w:t>[6]</w:t>
      </w:r>
      <w:r w:rsidRPr="003213E4">
        <w:rPr>
          <w:szCs w:val="24"/>
        </w:rPr>
        <w:tab/>
        <w:t xml:space="preserve">S. Alghamdi, S. Alqethami, T. Alsubait, and H. Alhakami, “Cryptocurrency Price Prediction using Forecasting and Sentiment Analysis,” </w:t>
      </w:r>
      <w:r w:rsidRPr="003213E4">
        <w:rPr>
          <w:i/>
          <w:iCs/>
          <w:szCs w:val="24"/>
        </w:rPr>
        <w:t>Int. J. Adv. Comput. Sci. Appl.</w:t>
      </w:r>
      <w:r w:rsidRPr="003213E4">
        <w:rPr>
          <w:szCs w:val="24"/>
        </w:rPr>
        <w:t>, vol. 13, no. 10, pp. 891–900, 2022, doi: 10.14569/IJACSA.2022.01310105.</w:t>
      </w:r>
    </w:p>
    <w:p w14:paraId="1CC5CE97" w14:textId="77777777" w:rsidR="003213E4" w:rsidRPr="003213E4" w:rsidRDefault="003213E4" w:rsidP="003213E4">
      <w:pPr>
        <w:widowControl w:val="0"/>
        <w:autoSpaceDE w:val="0"/>
        <w:autoSpaceDN w:val="0"/>
        <w:adjustRightInd w:val="0"/>
        <w:ind w:left="640" w:hanging="640"/>
        <w:rPr>
          <w:szCs w:val="24"/>
        </w:rPr>
      </w:pPr>
      <w:r w:rsidRPr="003213E4">
        <w:rPr>
          <w:szCs w:val="24"/>
        </w:rPr>
        <w:t>[7]</w:t>
      </w:r>
      <w:r w:rsidRPr="003213E4">
        <w:rPr>
          <w:szCs w:val="24"/>
        </w:rPr>
        <w:tab/>
        <w:t xml:space="preserve">A. Vaswani </w:t>
      </w:r>
      <w:r w:rsidRPr="003213E4">
        <w:rPr>
          <w:i/>
          <w:iCs/>
          <w:szCs w:val="24"/>
        </w:rPr>
        <w:t>et al.</w:t>
      </w:r>
      <w:r w:rsidRPr="003213E4">
        <w:rPr>
          <w:szCs w:val="24"/>
        </w:rPr>
        <w:t xml:space="preserve">, “Attention is all you need,” </w:t>
      </w:r>
      <w:r w:rsidRPr="003213E4">
        <w:rPr>
          <w:i/>
          <w:iCs/>
          <w:szCs w:val="24"/>
        </w:rPr>
        <w:t>Adv. Neural Inf. Process. Syst.</w:t>
      </w:r>
      <w:r w:rsidRPr="003213E4">
        <w:rPr>
          <w:szCs w:val="24"/>
        </w:rPr>
        <w:t>, vol. 2017-Decem, no. Nips, pp. 5999–6009, 2017.</w:t>
      </w:r>
    </w:p>
    <w:p w14:paraId="6B932ED3" w14:textId="77777777" w:rsidR="003213E4" w:rsidRPr="003213E4" w:rsidRDefault="003213E4" w:rsidP="003213E4">
      <w:pPr>
        <w:widowControl w:val="0"/>
        <w:autoSpaceDE w:val="0"/>
        <w:autoSpaceDN w:val="0"/>
        <w:adjustRightInd w:val="0"/>
        <w:ind w:left="640" w:hanging="640"/>
        <w:rPr>
          <w:szCs w:val="24"/>
        </w:rPr>
      </w:pPr>
      <w:r w:rsidRPr="003213E4">
        <w:rPr>
          <w:szCs w:val="24"/>
        </w:rPr>
        <w:t>[8]</w:t>
      </w:r>
      <w:r w:rsidRPr="003213E4">
        <w:rPr>
          <w:szCs w:val="24"/>
        </w:rPr>
        <w:tab/>
        <w:t xml:space="preserve">G. Zerveas, S. Jayaraman, D. Patel, A. Bhamidipaty, and C. Eickhoff, “A Transformer-based Framework for Multivariate Time Series Representation Learning,” </w:t>
      </w:r>
      <w:r w:rsidRPr="003213E4">
        <w:rPr>
          <w:i/>
          <w:iCs/>
          <w:szCs w:val="24"/>
        </w:rPr>
        <w:t>Proc. ACM SIGKDD Int. Conf. Knowl. Discov. Data Min.</w:t>
      </w:r>
      <w:r w:rsidRPr="003213E4">
        <w:rPr>
          <w:szCs w:val="24"/>
        </w:rPr>
        <w:t>, pp. 2114–2124, 2021, doi: 10.1145/3447548.3467401.</w:t>
      </w:r>
    </w:p>
    <w:p w14:paraId="087848CC" w14:textId="77777777" w:rsidR="003213E4" w:rsidRPr="003213E4" w:rsidRDefault="003213E4" w:rsidP="003213E4">
      <w:pPr>
        <w:widowControl w:val="0"/>
        <w:autoSpaceDE w:val="0"/>
        <w:autoSpaceDN w:val="0"/>
        <w:adjustRightInd w:val="0"/>
        <w:ind w:left="640" w:hanging="640"/>
        <w:rPr>
          <w:szCs w:val="24"/>
        </w:rPr>
      </w:pPr>
      <w:r w:rsidRPr="003213E4">
        <w:rPr>
          <w:szCs w:val="24"/>
        </w:rPr>
        <w:t>[9]</w:t>
      </w:r>
      <w:r w:rsidRPr="003213E4">
        <w:rPr>
          <w:szCs w:val="24"/>
        </w:rPr>
        <w:tab/>
        <w:t xml:space="preserve">E. Gemici and M. Polat, “Relationship between price and volume in the Bitcoin market,” </w:t>
      </w:r>
      <w:r w:rsidRPr="003213E4">
        <w:rPr>
          <w:i/>
          <w:iCs/>
          <w:szCs w:val="24"/>
        </w:rPr>
        <w:t>J. Risk Financ.</w:t>
      </w:r>
      <w:r w:rsidRPr="003213E4">
        <w:rPr>
          <w:szCs w:val="24"/>
        </w:rPr>
        <w:t>, vol. 20, no. 5, pp. 435–444, 2019, doi: 10.1108/JRF-07-2018-0111.</w:t>
      </w:r>
    </w:p>
    <w:p w14:paraId="098D5C35" w14:textId="77777777" w:rsidR="003213E4" w:rsidRPr="003213E4" w:rsidRDefault="003213E4" w:rsidP="003213E4">
      <w:pPr>
        <w:widowControl w:val="0"/>
        <w:autoSpaceDE w:val="0"/>
        <w:autoSpaceDN w:val="0"/>
        <w:adjustRightInd w:val="0"/>
        <w:ind w:left="640" w:hanging="640"/>
        <w:rPr>
          <w:szCs w:val="24"/>
        </w:rPr>
      </w:pPr>
      <w:r w:rsidRPr="003213E4">
        <w:rPr>
          <w:szCs w:val="24"/>
        </w:rPr>
        <w:t>[10]</w:t>
      </w:r>
      <w:r w:rsidRPr="003213E4">
        <w:rPr>
          <w:szCs w:val="24"/>
        </w:rPr>
        <w:tab/>
        <w:t xml:space="preserve">M. Ettredge, J. Gerdes, and G. Karuga, “Using web-based search data to predict macroeconomic statistics,” </w:t>
      </w:r>
      <w:r w:rsidRPr="003213E4">
        <w:rPr>
          <w:i/>
          <w:iCs/>
          <w:szCs w:val="24"/>
        </w:rPr>
        <w:t>Commun. ACM</w:t>
      </w:r>
      <w:r w:rsidRPr="003213E4">
        <w:rPr>
          <w:szCs w:val="24"/>
        </w:rPr>
        <w:t>, vol. 48, no. 11, pp. 87–92, 2005, doi: 10.1145/1096000.1096010.</w:t>
      </w:r>
    </w:p>
    <w:p w14:paraId="0F17032C" w14:textId="77777777" w:rsidR="003213E4" w:rsidRPr="003213E4" w:rsidRDefault="003213E4" w:rsidP="003213E4">
      <w:pPr>
        <w:widowControl w:val="0"/>
        <w:autoSpaceDE w:val="0"/>
        <w:autoSpaceDN w:val="0"/>
        <w:adjustRightInd w:val="0"/>
        <w:ind w:left="640" w:hanging="640"/>
        <w:rPr>
          <w:szCs w:val="24"/>
        </w:rPr>
      </w:pPr>
      <w:r w:rsidRPr="003213E4">
        <w:rPr>
          <w:szCs w:val="24"/>
        </w:rPr>
        <w:t>[11]</w:t>
      </w:r>
      <w:r w:rsidRPr="003213E4">
        <w:rPr>
          <w:szCs w:val="24"/>
        </w:rPr>
        <w:tab/>
        <w:t xml:space="preserve">H. Choi and H. Varian, “Predicting the Present with Google Trends,” </w:t>
      </w:r>
      <w:r w:rsidRPr="003213E4">
        <w:rPr>
          <w:i/>
          <w:iCs/>
          <w:szCs w:val="24"/>
        </w:rPr>
        <w:t>Econ. Rec.</w:t>
      </w:r>
      <w:r w:rsidRPr="003213E4">
        <w:rPr>
          <w:szCs w:val="24"/>
        </w:rPr>
        <w:t>, vol. 88, no. SUPPL.1, pp. 2–9, 2012, doi: 10.1111/j.1475-4932.2012.00809.x.</w:t>
      </w:r>
    </w:p>
    <w:p w14:paraId="00E15F05" w14:textId="77777777" w:rsidR="003213E4" w:rsidRPr="003213E4" w:rsidRDefault="003213E4" w:rsidP="003213E4">
      <w:pPr>
        <w:widowControl w:val="0"/>
        <w:autoSpaceDE w:val="0"/>
        <w:autoSpaceDN w:val="0"/>
        <w:adjustRightInd w:val="0"/>
        <w:ind w:left="640" w:hanging="640"/>
        <w:rPr>
          <w:szCs w:val="24"/>
        </w:rPr>
      </w:pPr>
      <w:r w:rsidRPr="003213E4">
        <w:rPr>
          <w:szCs w:val="24"/>
        </w:rPr>
        <w:t>[12]</w:t>
      </w:r>
      <w:r w:rsidRPr="003213E4">
        <w:rPr>
          <w:szCs w:val="24"/>
        </w:rPr>
        <w:tab/>
        <w:t>S. Mehtab and J. Sen, “Stock Price Prediction Using Convolutional Neural Networks on a Multivariate Timeseries,” 2020, doi: 10.36227/techrxiv.15088734.v1.</w:t>
      </w:r>
    </w:p>
    <w:p w14:paraId="6106E07C" w14:textId="77777777" w:rsidR="003213E4" w:rsidRPr="003213E4" w:rsidRDefault="003213E4" w:rsidP="003213E4">
      <w:pPr>
        <w:widowControl w:val="0"/>
        <w:autoSpaceDE w:val="0"/>
        <w:autoSpaceDN w:val="0"/>
        <w:adjustRightInd w:val="0"/>
        <w:ind w:left="640" w:hanging="640"/>
        <w:rPr>
          <w:szCs w:val="24"/>
        </w:rPr>
      </w:pPr>
      <w:r w:rsidRPr="003213E4">
        <w:rPr>
          <w:szCs w:val="24"/>
        </w:rPr>
        <w:t>[13]</w:t>
      </w:r>
      <w:r w:rsidRPr="003213E4">
        <w:rPr>
          <w:szCs w:val="24"/>
        </w:rPr>
        <w:tab/>
        <w:t xml:space="preserve">S. Hansun, A. Wicaksana, and A. Q. M. Khaliq, “Multivariate cryptocurrency prediction: comparative analysis of three recurrent neural networks approaches,” </w:t>
      </w:r>
      <w:r w:rsidRPr="003213E4">
        <w:rPr>
          <w:i/>
          <w:iCs/>
          <w:szCs w:val="24"/>
        </w:rPr>
        <w:t>J. Big Data</w:t>
      </w:r>
      <w:r w:rsidRPr="003213E4">
        <w:rPr>
          <w:szCs w:val="24"/>
        </w:rPr>
        <w:t>, vol. 9, no. 1, 2022, doi: 10.1186/s40537-022-00601-7.</w:t>
      </w:r>
    </w:p>
    <w:p w14:paraId="5FDEF28D" w14:textId="77777777" w:rsidR="003213E4" w:rsidRPr="003213E4" w:rsidRDefault="003213E4" w:rsidP="003213E4">
      <w:pPr>
        <w:widowControl w:val="0"/>
        <w:autoSpaceDE w:val="0"/>
        <w:autoSpaceDN w:val="0"/>
        <w:adjustRightInd w:val="0"/>
        <w:ind w:left="640" w:hanging="640"/>
        <w:rPr>
          <w:szCs w:val="24"/>
        </w:rPr>
      </w:pPr>
      <w:r w:rsidRPr="003213E4">
        <w:rPr>
          <w:szCs w:val="24"/>
        </w:rPr>
        <w:t>[14]</w:t>
      </w:r>
      <w:r w:rsidRPr="003213E4">
        <w:rPr>
          <w:szCs w:val="24"/>
        </w:rPr>
        <w:tab/>
        <w:t xml:space="preserve">Z. Hu, Y. Zhao, and M. Khushi, “A survey of forex and stock price prediction using deep learning,” </w:t>
      </w:r>
      <w:r w:rsidRPr="003213E4">
        <w:rPr>
          <w:i/>
          <w:iCs/>
          <w:szCs w:val="24"/>
        </w:rPr>
        <w:t>Appl. Syst. Innov.</w:t>
      </w:r>
      <w:r w:rsidRPr="003213E4">
        <w:rPr>
          <w:szCs w:val="24"/>
        </w:rPr>
        <w:t>, vol. 4, no. 1, pp. 1–30, 2021, doi: 10.3390/ASI4010009.</w:t>
      </w:r>
    </w:p>
    <w:p w14:paraId="070BFA0C" w14:textId="77777777" w:rsidR="003213E4" w:rsidRPr="003213E4" w:rsidRDefault="003213E4" w:rsidP="003213E4">
      <w:pPr>
        <w:widowControl w:val="0"/>
        <w:autoSpaceDE w:val="0"/>
        <w:autoSpaceDN w:val="0"/>
        <w:adjustRightInd w:val="0"/>
        <w:ind w:left="640" w:hanging="640"/>
        <w:rPr>
          <w:szCs w:val="24"/>
        </w:rPr>
      </w:pPr>
      <w:r w:rsidRPr="003213E4">
        <w:rPr>
          <w:szCs w:val="24"/>
        </w:rPr>
        <w:t>[15]</w:t>
      </w:r>
      <w:r w:rsidRPr="003213E4">
        <w:rPr>
          <w:szCs w:val="24"/>
        </w:rPr>
        <w:tab/>
        <w:t xml:space="preserve">B. Lim, S. Arık, N. Loeff, and T. Pfister, “Temporal Fusion Transformers for interpretable multi-horizon time series forecasting,” </w:t>
      </w:r>
      <w:r w:rsidRPr="003213E4">
        <w:rPr>
          <w:i/>
          <w:iCs/>
          <w:szCs w:val="24"/>
        </w:rPr>
        <w:t>Int. J. Forecast.</w:t>
      </w:r>
      <w:r w:rsidRPr="003213E4">
        <w:rPr>
          <w:szCs w:val="24"/>
        </w:rPr>
        <w:t>, vol. 37, no. 4, pp. 1748–1764, 2021, doi: 10.1016/j.ijforecast.2021.03.012.</w:t>
      </w:r>
    </w:p>
    <w:p w14:paraId="71844445" w14:textId="77777777" w:rsidR="003213E4" w:rsidRPr="003213E4" w:rsidRDefault="003213E4" w:rsidP="003213E4">
      <w:pPr>
        <w:widowControl w:val="0"/>
        <w:autoSpaceDE w:val="0"/>
        <w:autoSpaceDN w:val="0"/>
        <w:adjustRightInd w:val="0"/>
        <w:ind w:left="640" w:hanging="640"/>
        <w:rPr>
          <w:szCs w:val="24"/>
        </w:rPr>
      </w:pPr>
      <w:r w:rsidRPr="003213E4">
        <w:rPr>
          <w:szCs w:val="24"/>
        </w:rPr>
        <w:t>[16]</w:t>
      </w:r>
      <w:r w:rsidRPr="003213E4">
        <w:rPr>
          <w:szCs w:val="24"/>
        </w:rPr>
        <w:tab/>
        <w:t xml:space="preserve">R. Guidotti, A. Monreale, S. Ruggieri, F. Turini, F. Giannotti, and D. Pedreschi, “A survey of methods for explaining black box models,” </w:t>
      </w:r>
      <w:r w:rsidRPr="003213E4">
        <w:rPr>
          <w:i/>
          <w:iCs/>
          <w:szCs w:val="24"/>
        </w:rPr>
        <w:t>ACM Comput. Surv.</w:t>
      </w:r>
      <w:r w:rsidRPr="003213E4">
        <w:rPr>
          <w:szCs w:val="24"/>
        </w:rPr>
        <w:t>, vol. 51, no. 5, 2018, doi: 10.1145/3236009.</w:t>
      </w:r>
    </w:p>
    <w:p w14:paraId="7A3C07D2" w14:textId="77777777" w:rsidR="003213E4" w:rsidRPr="003213E4" w:rsidRDefault="003213E4" w:rsidP="003213E4">
      <w:pPr>
        <w:widowControl w:val="0"/>
        <w:autoSpaceDE w:val="0"/>
        <w:autoSpaceDN w:val="0"/>
        <w:adjustRightInd w:val="0"/>
        <w:ind w:left="640" w:hanging="640"/>
        <w:rPr>
          <w:szCs w:val="24"/>
        </w:rPr>
      </w:pPr>
      <w:r w:rsidRPr="003213E4">
        <w:rPr>
          <w:szCs w:val="24"/>
        </w:rPr>
        <w:t>[17]</w:t>
      </w:r>
      <w:r w:rsidRPr="003213E4">
        <w:rPr>
          <w:szCs w:val="24"/>
        </w:rPr>
        <w:tab/>
        <w:t xml:space="preserve">D. Sarkar, </w:t>
      </w:r>
      <w:r w:rsidRPr="003213E4">
        <w:rPr>
          <w:i/>
          <w:iCs/>
          <w:szCs w:val="24"/>
        </w:rPr>
        <w:t>Text Analytics with Python</w:t>
      </w:r>
      <w:r w:rsidRPr="003213E4">
        <w:rPr>
          <w:szCs w:val="24"/>
        </w:rPr>
        <w:t>, vol. 32, no. 1. 2016. doi: 10.1140/epja/i2006-10279-1.</w:t>
      </w:r>
    </w:p>
    <w:p w14:paraId="6C04EDC3" w14:textId="77777777" w:rsidR="003213E4" w:rsidRPr="003213E4" w:rsidRDefault="003213E4" w:rsidP="003213E4">
      <w:pPr>
        <w:widowControl w:val="0"/>
        <w:autoSpaceDE w:val="0"/>
        <w:autoSpaceDN w:val="0"/>
        <w:adjustRightInd w:val="0"/>
        <w:ind w:left="640" w:hanging="640"/>
        <w:rPr>
          <w:szCs w:val="24"/>
        </w:rPr>
      </w:pPr>
      <w:r w:rsidRPr="003213E4">
        <w:rPr>
          <w:szCs w:val="24"/>
        </w:rPr>
        <w:t>[18]</w:t>
      </w:r>
      <w:r w:rsidRPr="003213E4">
        <w:rPr>
          <w:szCs w:val="24"/>
        </w:rPr>
        <w:tab/>
        <w:t xml:space="preserve">R. Feldman and J. Sanger, </w:t>
      </w:r>
      <w:r w:rsidRPr="003213E4">
        <w:rPr>
          <w:i/>
          <w:iCs/>
          <w:szCs w:val="24"/>
        </w:rPr>
        <w:t>The Text Mining Handbook</w:t>
      </w:r>
      <w:r w:rsidRPr="003213E4">
        <w:rPr>
          <w:szCs w:val="24"/>
        </w:rPr>
        <w:t>. 2006. doi: 10.1017/cbo9780511546914.</w:t>
      </w:r>
    </w:p>
    <w:p w14:paraId="14223007" w14:textId="77777777" w:rsidR="003213E4" w:rsidRPr="003213E4" w:rsidRDefault="003213E4" w:rsidP="003213E4">
      <w:pPr>
        <w:widowControl w:val="0"/>
        <w:autoSpaceDE w:val="0"/>
        <w:autoSpaceDN w:val="0"/>
        <w:adjustRightInd w:val="0"/>
        <w:ind w:left="640" w:hanging="640"/>
        <w:rPr>
          <w:szCs w:val="24"/>
        </w:rPr>
      </w:pPr>
      <w:r w:rsidRPr="003213E4">
        <w:rPr>
          <w:szCs w:val="24"/>
        </w:rPr>
        <w:t>[19]</w:t>
      </w:r>
      <w:r w:rsidRPr="003213E4">
        <w:rPr>
          <w:szCs w:val="24"/>
        </w:rPr>
        <w:tab/>
        <w:t xml:space="preserve"> and G. E. H. A. Krizhevsky, I. Sutskever, “ImageNet Classification with Deep Convolutional Neural Networks,” </w:t>
      </w:r>
      <w:r w:rsidRPr="003213E4">
        <w:rPr>
          <w:i/>
          <w:iCs/>
          <w:szCs w:val="24"/>
        </w:rPr>
        <w:t>Commun. ACM</w:t>
      </w:r>
      <w:r w:rsidRPr="003213E4">
        <w:rPr>
          <w:szCs w:val="24"/>
        </w:rPr>
        <w:t>, vol. 60, no. 6, pp. 84–90, 2017.</w:t>
      </w:r>
    </w:p>
    <w:p w14:paraId="7E993C74" w14:textId="77777777" w:rsidR="003213E4" w:rsidRPr="003213E4" w:rsidRDefault="003213E4" w:rsidP="003213E4">
      <w:pPr>
        <w:widowControl w:val="0"/>
        <w:autoSpaceDE w:val="0"/>
        <w:autoSpaceDN w:val="0"/>
        <w:adjustRightInd w:val="0"/>
        <w:ind w:left="640" w:hanging="640"/>
        <w:rPr>
          <w:szCs w:val="24"/>
        </w:rPr>
      </w:pPr>
      <w:r w:rsidRPr="003213E4">
        <w:rPr>
          <w:szCs w:val="24"/>
        </w:rPr>
        <w:t>[20]</w:t>
      </w:r>
      <w:r w:rsidRPr="003213E4">
        <w:rPr>
          <w:szCs w:val="24"/>
        </w:rPr>
        <w:tab/>
        <w:t xml:space="preserve">W. Wang, B. Li, D. Feng, A. Zhang, and S. Wan, “The OL-DAWE Model: Tweet </w:t>
      </w:r>
      <w:r w:rsidRPr="003213E4">
        <w:rPr>
          <w:szCs w:val="24"/>
        </w:rPr>
        <w:lastRenderedPageBreak/>
        <w:t xml:space="preserve">Polarity Sentiment Analysis with Data Augmentation,” </w:t>
      </w:r>
      <w:r w:rsidRPr="003213E4">
        <w:rPr>
          <w:i/>
          <w:iCs/>
          <w:szCs w:val="24"/>
        </w:rPr>
        <w:t>IEEE Access</w:t>
      </w:r>
      <w:r w:rsidRPr="003213E4">
        <w:rPr>
          <w:szCs w:val="24"/>
        </w:rPr>
        <w:t>, vol. 8, pp. 40118–40128, 2020, doi: 10.1109/ACCESS.2020.2976196.</w:t>
      </w:r>
    </w:p>
    <w:p w14:paraId="57B12C05" w14:textId="77777777" w:rsidR="003213E4" w:rsidRPr="003213E4" w:rsidRDefault="003213E4" w:rsidP="003213E4">
      <w:pPr>
        <w:widowControl w:val="0"/>
        <w:autoSpaceDE w:val="0"/>
        <w:autoSpaceDN w:val="0"/>
        <w:adjustRightInd w:val="0"/>
        <w:ind w:left="640" w:hanging="640"/>
        <w:rPr>
          <w:szCs w:val="24"/>
        </w:rPr>
      </w:pPr>
      <w:r w:rsidRPr="003213E4">
        <w:rPr>
          <w:szCs w:val="24"/>
        </w:rPr>
        <w:t>[21]</w:t>
      </w:r>
      <w:r w:rsidRPr="003213E4">
        <w:rPr>
          <w:szCs w:val="24"/>
        </w:rPr>
        <w:tab/>
        <w:t xml:space="preserve">S. Edunov, M. Ott, M. Auli, and D. Grangier, “Understanding back-translation at scale,” </w:t>
      </w:r>
      <w:r w:rsidRPr="003213E4">
        <w:rPr>
          <w:i/>
          <w:iCs/>
          <w:szCs w:val="24"/>
        </w:rPr>
        <w:t>Proc. 2018 Conf. Empir. Methods Nat. Lang. Process. EMNLP 2018</w:t>
      </w:r>
      <w:r w:rsidRPr="003213E4">
        <w:rPr>
          <w:szCs w:val="24"/>
        </w:rPr>
        <w:t>, pp. 489–500, 2018, doi: 10.18653/v1/d18-1045.</w:t>
      </w:r>
    </w:p>
    <w:p w14:paraId="42F29BA6" w14:textId="77777777" w:rsidR="003213E4" w:rsidRPr="003213E4" w:rsidRDefault="003213E4" w:rsidP="003213E4">
      <w:pPr>
        <w:widowControl w:val="0"/>
        <w:autoSpaceDE w:val="0"/>
        <w:autoSpaceDN w:val="0"/>
        <w:adjustRightInd w:val="0"/>
        <w:ind w:left="640" w:hanging="640"/>
        <w:rPr>
          <w:szCs w:val="24"/>
        </w:rPr>
      </w:pPr>
      <w:r w:rsidRPr="003213E4">
        <w:rPr>
          <w:szCs w:val="24"/>
        </w:rPr>
        <w:t>[22]</w:t>
      </w:r>
      <w:r w:rsidRPr="003213E4">
        <w:rPr>
          <w:szCs w:val="24"/>
        </w:rPr>
        <w:tab/>
        <w:t xml:space="preserve">M. Bayer, M. A. Kaufhold, and C. Reuter, “A Survey on Data Augmentation for Text Classification,” </w:t>
      </w:r>
      <w:r w:rsidRPr="003213E4">
        <w:rPr>
          <w:i/>
          <w:iCs/>
          <w:szCs w:val="24"/>
        </w:rPr>
        <w:t>ACM Comput. Surv.</w:t>
      </w:r>
      <w:r w:rsidRPr="003213E4">
        <w:rPr>
          <w:szCs w:val="24"/>
        </w:rPr>
        <w:t>, vol. 55, no. 7, pp. 1–44, 2022, doi: 10.1145/3544558.</w:t>
      </w:r>
    </w:p>
    <w:p w14:paraId="704A155B" w14:textId="77777777" w:rsidR="003213E4" w:rsidRPr="003213E4" w:rsidRDefault="003213E4" w:rsidP="003213E4">
      <w:pPr>
        <w:widowControl w:val="0"/>
        <w:autoSpaceDE w:val="0"/>
        <w:autoSpaceDN w:val="0"/>
        <w:adjustRightInd w:val="0"/>
        <w:ind w:left="640" w:hanging="640"/>
        <w:rPr>
          <w:szCs w:val="24"/>
        </w:rPr>
      </w:pPr>
      <w:r w:rsidRPr="003213E4">
        <w:rPr>
          <w:szCs w:val="24"/>
        </w:rPr>
        <w:t>[23]</w:t>
      </w:r>
      <w:r w:rsidRPr="003213E4">
        <w:rPr>
          <w:szCs w:val="24"/>
        </w:rPr>
        <w:tab/>
        <w:t xml:space="preserve">J. Ma and L. Li, “Data Augmentation for Chinese Text Classification Using Back-Translation,” </w:t>
      </w:r>
      <w:r w:rsidRPr="003213E4">
        <w:rPr>
          <w:i/>
          <w:iCs/>
          <w:szCs w:val="24"/>
        </w:rPr>
        <w:t>J. Phys. Conf. Ser.</w:t>
      </w:r>
      <w:r w:rsidRPr="003213E4">
        <w:rPr>
          <w:szCs w:val="24"/>
        </w:rPr>
        <w:t>, vol. 1651, no. 1, 2020, doi: 10.1088/1742-6596/1651/1/012039.</w:t>
      </w:r>
    </w:p>
    <w:p w14:paraId="65222D08" w14:textId="77777777" w:rsidR="003213E4" w:rsidRPr="003213E4" w:rsidRDefault="003213E4" w:rsidP="003213E4">
      <w:pPr>
        <w:widowControl w:val="0"/>
        <w:autoSpaceDE w:val="0"/>
        <w:autoSpaceDN w:val="0"/>
        <w:adjustRightInd w:val="0"/>
        <w:ind w:left="640" w:hanging="640"/>
        <w:rPr>
          <w:szCs w:val="24"/>
        </w:rPr>
      </w:pPr>
      <w:r w:rsidRPr="003213E4">
        <w:rPr>
          <w:szCs w:val="24"/>
        </w:rPr>
        <w:t>[24]</w:t>
      </w:r>
      <w:r w:rsidRPr="003213E4">
        <w:rPr>
          <w:szCs w:val="24"/>
        </w:rPr>
        <w:tab/>
        <w:t xml:space="preserve">S. T. Aroyehun and A. Gelbukh, “Aggression Detection in Social Media: Using Deep Neural Networks, Data Augmentation, and Pseudo Labeling,” </w:t>
      </w:r>
      <w:r w:rsidRPr="003213E4">
        <w:rPr>
          <w:i/>
          <w:iCs/>
          <w:szCs w:val="24"/>
        </w:rPr>
        <w:t>COLING 2018 - 1st Work. Trolling, Aggress. Cyberbullying, TRAC 2018 - Proc. Work.</w:t>
      </w:r>
      <w:r w:rsidRPr="003213E4">
        <w:rPr>
          <w:szCs w:val="24"/>
        </w:rPr>
        <w:t>, pp. 90–97, 2018.</w:t>
      </w:r>
    </w:p>
    <w:p w14:paraId="6B26782D" w14:textId="77777777" w:rsidR="003213E4" w:rsidRPr="003213E4" w:rsidRDefault="003213E4" w:rsidP="003213E4">
      <w:pPr>
        <w:widowControl w:val="0"/>
        <w:autoSpaceDE w:val="0"/>
        <w:autoSpaceDN w:val="0"/>
        <w:adjustRightInd w:val="0"/>
        <w:ind w:left="640" w:hanging="640"/>
        <w:rPr>
          <w:szCs w:val="24"/>
        </w:rPr>
      </w:pPr>
      <w:r w:rsidRPr="003213E4">
        <w:rPr>
          <w:szCs w:val="24"/>
        </w:rPr>
        <w:t>[25]</w:t>
      </w:r>
      <w:r w:rsidRPr="003213E4">
        <w:rPr>
          <w:szCs w:val="24"/>
        </w:rPr>
        <w:tab/>
        <w:t xml:space="preserve">M. Aiken, “An Updated Evaluation of Google Translate Accuracy,” </w:t>
      </w:r>
      <w:r w:rsidRPr="003213E4">
        <w:rPr>
          <w:i/>
          <w:iCs/>
          <w:szCs w:val="24"/>
        </w:rPr>
        <w:t>Stud. Linguist. Lit.</w:t>
      </w:r>
      <w:r w:rsidRPr="003213E4">
        <w:rPr>
          <w:szCs w:val="24"/>
        </w:rPr>
        <w:t>, vol. 3, no. 3, p. p253, 2019, doi: 10.22158/sll.v3n3p253.</w:t>
      </w:r>
    </w:p>
    <w:p w14:paraId="3DDD423F" w14:textId="77777777" w:rsidR="003213E4" w:rsidRPr="003213E4" w:rsidRDefault="003213E4" w:rsidP="003213E4">
      <w:pPr>
        <w:widowControl w:val="0"/>
        <w:autoSpaceDE w:val="0"/>
        <w:autoSpaceDN w:val="0"/>
        <w:adjustRightInd w:val="0"/>
        <w:ind w:left="640" w:hanging="640"/>
        <w:rPr>
          <w:szCs w:val="24"/>
        </w:rPr>
      </w:pPr>
      <w:r w:rsidRPr="003213E4">
        <w:rPr>
          <w:szCs w:val="24"/>
        </w:rPr>
        <w:t>[26]</w:t>
      </w:r>
      <w:r w:rsidRPr="003213E4">
        <w:rPr>
          <w:szCs w:val="24"/>
        </w:rPr>
        <w:tab/>
        <w:t xml:space="preserve">J. Wei and K. Zou, “EDA: Easy data augmentation techniques for boosting performance on text classification tasks,” </w:t>
      </w:r>
      <w:r w:rsidRPr="003213E4">
        <w:rPr>
          <w:i/>
          <w:iCs/>
          <w:szCs w:val="24"/>
        </w:rPr>
        <w:t>EMNLP-IJCNLP 2019 - 2019 Conf. Empir. Methods Nat. Lang. Process. 9th Int. Jt. Conf. Nat. Lang. Process. Proc. Conf.</w:t>
      </w:r>
      <w:r w:rsidRPr="003213E4">
        <w:rPr>
          <w:szCs w:val="24"/>
        </w:rPr>
        <w:t>, pp. 6382–6388, 2019, doi: 10.18653/v1/d19-1670.</w:t>
      </w:r>
    </w:p>
    <w:p w14:paraId="6C4333F0" w14:textId="77777777" w:rsidR="003213E4" w:rsidRPr="003213E4" w:rsidRDefault="003213E4" w:rsidP="003213E4">
      <w:pPr>
        <w:widowControl w:val="0"/>
        <w:autoSpaceDE w:val="0"/>
        <w:autoSpaceDN w:val="0"/>
        <w:adjustRightInd w:val="0"/>
        <w:ind w:left="640" w:hanging="640"/>
        <w:rPr>
          <w:szCs w:val="24"/>
        </w:rPr>
      </w:pPr>
      <w:r w:rsidRPr="003213E4">
        <w:rPr>
          <w:szCs w:val="24"/>
        </w:rPr>
        <w:t>[27]</w:t>
      </w:r>
      <w:r w:rsidRPr="003213E4">
        <w:rPr>
          <w:szCs w:val="24"/>
        </w:rPr>
        <w:tab/>
        <w:t xml:space="preserve">M. Frohmann, M. Karner, S. Khudoyan, R. Wagner, and M. Schedl, “Predicting the Price of Bitcoin Using Sentiment-Enriched Time Series Forecasting,” </w:t>
      </w:r>
      <w:r w:rsidRPr="003213E4">
        <w:rPr>
          <w:i/>
          <w:iCs/>
          <w:szCs w:val="24"/>
        </w:rPr>
        <w:t>Big Data Cogn. Comput.</w:t>
      </w:r>
      <w:r w:rsidRPr="003213E4">
        <w:rPr>
          <w:szCs w:val="24"/>
        </w:rPr>
        <w:t>, vol. 7, no. 3, 2023, doi: 10.3390/bdcc7030137.</w:t>
      </w:r>
    </w:p>
    <w:p w14:paraId="692C8235" w14:textId="77777777" w:rsidR="003213E4" w:rsidRPr="003213E4" w:rsidRDefault="003213E4" w:rsidP="003213E4">
      <w:pPr>
        <w:widowControl w:val="0"/>
        <w:autoSpaceDE w:val="0"/>
        <w:autoSpaceDN w:val="0"/>
        <w:adjustRightInd w:val="0"/>
        <w:ind w:left="640" w:hanging="640"/>
        <w:rPr>
          <w:szCs w:val="24"/>
        </w:rPr>
      </w:pPr>
      <w:r w:rsidRPr="003213E4">
        <w:rPr>
          <w:szCs w:val="24"/>
        </w:rPr>
        <w:t>[28]</w:t>
      </w:r>
      <w:r w:rsidRPr="003213E4">
        <w:rPr>
          <w:szCs w:val="24"/>
        </w:rPr>
        <w:tab/>
        <w:t xml:space="preserve">K. Bandara, R. Hyndman, and C. Bergmeir, “MSTL: A Seasonal-Trend Decomposition Algorithm for Time Series with Multiple Seasonal Patterns,” </w:t>
      </w:r>
      <w:r w:rsidRPr="003213E4">
        <w:rPr>
          <w:i/>
          <w:iCs/>
          <w:szCs w:val="24"/>
        </w:rPr>
        <w:t>Int. J. Oper. Res.</w:t>
      </w:r>
      <w:r w:rsidRPr="003213E4">
        <w:rPr>
          <w:szCs w:val="24"/>
        </w:rPr>
        <w:t>, vol. 1, no. 1, p. 1, 2022, doi: 10.1504/ijor.2022.10048281.</w:t>
      </w:r>
    </w:p>
    <w:p w14:paraId="6B8C2D8D" w14:textId="77777777" w:rsidR="003213E4" w:rsidRPr="003213E4" w:rsidRDefault="003213E4" w:rsidP="003213E4">
      <w:pPr>
        <w:widowControl w:val="0"/>
        <w:autoSpaceDE w:val="0"/>
        <w:autoSpaceDN w:val="0"/>
        <w:adjustRightInd w:val="0"/>
        <w:ind w:left="640" w:hanging="640"/>
        <w:rPr>
          <w:szCs w:val="24"/>
        </w:rPr>
      </w:pPr>
      <w:r w:rsidRPr="003213E4">
        <w:rPr>
          <w:szCs w:val="24"/>
        </w:rPr>
        <w:t>[29]</w:t>
      </w:r>
      <w:r w:rsidRPr="003213E4">
        <w:rPr>
          <w:szCs w:val="24"/>
        </w:rPr>
        <w:tab/>
        <w:t xml:space="preserve">T. Nagumo, K. Takeuchi, S. Yokogawa, K. Imai, and Y. Hayashi, “New analysis methods for comprehensive understanding of random telegraph noise,” </w:t>
      </w:r>
      <w:r w:rsidRPr="003213E4">
        <w:rPr>
          <w:i/>
          <w:iCs/>
          <w:szCs w:val="24"/>
        </w:rPr>
        <w:t>Tech. Dig. - Int. Electron Devices Meet. IEDM</w:t>
      </w:r>
      <w:r w:rsidRPr="003213E4">
        <w:rPr>
          <w:szCs w:val="24"/>
        </w:rPr>
        <w:t>, pp. 759–762, 2009, doi: 10.1109/IEDM.2009.5424230.</w:t>
      </w:r>
    </w:p>
    <w:p w14:paraId="7BBC758D" w14:textId="77777777" w:rsidR="003213E4" w:rsidRPr="003213E4" w:rsidRDefault="003213E4" w:rsidP="003213E4">
      <w:pPr>
        <w:widowControl w:val="0"/>
        <w:autoSpaceDE w:val="0"/>
        <w:autoSpaceDN w:val="0"/>
        <w:adjustRightInd w:val="0"/>
        <w:ind w:left="640" w:hanging="640"/>
        <w:rPr>
          <w:szCs w:val="24"/>
        </w:rPr>
      </w:pPr>
      <w:r w:rsidRPr="003213E4">
        <w:rPr>
          <w:szCs w:val="24"/>
        </w:rPr>
        <w:t>[30]</w:t>
      </w:r>
      <w:r w:rsidRPr="003213E4">
        <w:rPr>
          <w:szCs w:val="24"/>
        </w:rPr>
        <w:tab/>
        <w:t xml:space="preserve">M. Mudassir, S. Bennbaia, D. Unal, and M. Hammoudeh, “Time-series forecasting of Bitcoin prices using high-dimensional features: a machine learning approach,” </w:t>
      </w:r>
      <w:r w:rsidRPr="003213E4">
        <w:rPr>
          <w:i/>
          <w:iCs/>
          <w:szCs w:val="24"/>
        </w:rPr>
        <w:t>Neural Comput. Appl.</w:t>
      </w:r>
      <w:r w:rsidRPr="003213E4">
        <w:rPr>
          <w:szCs w:val="24"/>
        </w:rPr>
        <w:t>, vol. 6, 2020, doi: 10.1007/s00521-020-05129-6.</w:t>
      </w:r>
    </w:p>
    <w:p w14:paraId="07F6A1D4" w14:textId="77777777" w:rsidR="003213E4" w:rsidRPr="003213E4" w:rsidRDefault="003213E4" w:rsidP="003213E4">
      <w:pPr>
        <w:widowControl w:val="0"/>
        <w:autoSpaceDE w:val="0"/>
        <w:autoSpaceDN w:val="0"/>
        <w:adjustRightInd w:val="0"/>
        <w:ind w:left="640" w:hanging="640"/>
        <w:rPr>
          <w:szCs w:val="24"/>
        </w:rPr>
      </w:pPr>
      <w:r w:rsidRPr="003213E4">
        <w:rPr>
          <w:szCs w:val="24"/>
        </w:rPr>
        <w:t>[31]</w:t>
      </w:r>
      <w:r w:rsidRPr="003213E4">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1BAB0262" w14:textId="77777777" w:rsidR="003213E4" w:rsidRPr="003213E4" w:rsidRDefault="003213E4" w:rsidP="003213E4">
      <w:pPr>
        <w:widowControl w:val="0"/>
        <w:autoSpaceDE w:val="0"/>
        <w:autoSpaceDN w:val="0"/>
        <w:adjustRightInd w:val="0"/>
        <w:ind w:left="640" w:hanging="640"/>
        <w:rPr>
          <w:szCs w:val="24"/>
        </w:rPr>
      </w:pPr>
      <w:r w:rsidRPr="003213E4">
        <w:rPr>
          <w:szCs w:val="24"/>
        </w:rPr>
        <w:t>[32]</w:t>
      </w:r>
      <w:r w:rsidRPr="003213E4">
        <w:rPr>
          <w:szCs w:val="24"/>
        </w:rPr>
        <w:tab/>
        <w:t xml:space="preserve">F. R. Johnston, J. E. Boyland, M. Meadows, and E. Shale, “Some Properties of a Simple Moving Average when Applied to Forecasting a Time Series,” </w:t>
      </w:r>
      <w:r w:rsidRPr="003213E4">
        <w:rPr>
          <w:i/>
          <w:iCs/>
          <w:szCs w:val="24"/>
        </w:rPr>
        <w:t>J. Oper. Res. Soc.</w:t>
      </w:r>
      <w:r w:rsidRPr="003213E4">
        <w:rPr>
          <w:szCs w:val="24"/>
        </w:rPr>
        <w:t>, vol. 50, no. 12, p. 1267, 1999, doi: 10.2307/3010636.</w:t>
      </w:r>
    </w:p>
    <w:p w14:paraId="0A871E34" w14:textId="77777777" w:rsidR="003213E4" w:rsidRPr="003213E4" w:rsidRDefault="003213E4" w:rsidP="003213E4">
      <w:pPr>
        <w:widowControl w:val="0"/>
        <w:autoSpaceDE w:val="0"/>
        <w:autoSpaceDN w:val="0"/>
        <w:adjustRightInd w:val="0"/>
        <w:ind w:left="640" w:hanging="640"/>
        <w:rPr>
          <w:szCs w:val="24"/>
        </w:rPr>
      </w:pPr>
      <w:r w:rsidRPr="003213E4">
        <w:rPr>
          <w:szCs w:val="24"/>
        </w:rPr>
        <w:t>[33]</w:t>
      </w:r>
      <w:r w:rsidRPr="003213E4">
        <w:rPr>
          <w:szCs w:val="24"/>
        </w:rPr>
        <w:tab/>
        <w:t>R. Mushtaq, “TESTING TIME SERIES DATA FOR STATIONARITY,” pp. 1–19.</w:t>
      </w:r>
    </w:p>
    <w:p w14:paraId="7C9E77FF" w14:textId="77777777" w:rsidR="003213E4" w:rsidRPr="003213E4" w:rsidRDefault="003213E4" w:rsidP="003213E4">
      <w:pPr>
        <w:widowControl w:val="0"/>
        <w:autoSpaceDE w:val="0"/>
        <w:autoSpaceDN w:val="0"/>
        <w:adjustRightInd w:val="0"/>
        <w:ind w:left="640" w:hanging="640"/>
      </w:pPr>
      <w:r w:rsidRPr="003213E4">
        <w:rPr>
          <w:szCs w:val="24"/>
        </w:rPr>
        <w:t>[34]</w:t>
      </w:r>
      <w:r w:rsidRPr="003213E4">
        <w:rPr>
          <w:szCs w:val="24"/>
        </w:rPr>
        <w:tab/>
        <w:t xml:space="preserve">K. Murray, A. Rossi, D. Carraro, and A. Visentin, “On Forecasting Cryptocurrency Prices: A Comparison of Machine Learning, Deep Learning, and Ensembles,” </w:t>
      </w:r>
      <w:r w:rsidRPr="003213E4">
        <w:rPr>
          <w:i/>
          <w:iCs/>
          <w:szCs w:val="24"/>
        </w:rPr>
        <w:t>Forecasting</w:t>
      </w:r>
      <w:r w:rsidRPr="003213E4">
        <w:rPr>
          <w:szCs w:val="24"/>
        </w:rPr>
        <w:t xml:space="preserve">, vol. 5, no. 1, pp. 196–209, 2023, doi: </w:t>
      </w:r>
      <w:r w:rsidRPr="003213E4">
        <w:rPr>
          <w:szCs w:val="24"/>
        </w:rPr>
        <w:lastRenderedPageBreak/>
        <w:t>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8"/>
      <w:footerReference w:type="default" r:id="rId29"/>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D4599" w14:textId="77777777" w:rsidR="0053293F" w:rsidRDefault="0053293F" w:rsidP="00154439">
      <w:r>
        <w:separator/>
      </w:r>
    </w:p>
  </w:endnote>
  <w:endnote w:type="continuationSeparator" w:id="0">
    <w:p w14:paraId="61BC06DF" w14:textId="77777777" w:rsidR="0053293F" w:rsidRDefault="0053293F"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C8379E" w:rsidRPr="00D31774" w:rsidRDefault="00C8379E"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C8379E" w:rsidRPr="00D31774" w:rsidRDefault="00C8379E"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C8379E" w:rsidRPr="00D31774" w:rsidRDefault="00C8379E"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F07BD" w14:textId="77777777" w:rsidR="0053293F" w:rsidRDefault="0053293F" w:rsidP="00154439">
      <w:r>
        <w:separator/>
      </w:r>
    </w:p>
  </w:footnote>
  <w:footnote w:type="continuationSeparator" w:id="0">
    <w:p w14:paraId="131AD427" w14:textId="77777777" w:rsidR="0053293F" w:rsidRDefault="0053293F"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C8379E" w:rsidRDefault="00C8379E"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C8379E" w:rsidRPr="00623BBA" w:rsidRDefault="00C8379E"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C8379E" w:rsidRPr="00623BBA" w:rsidRDefault="00C8379E"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C8379E" w:rsidRPr="00623BBA" w:rsidRDefault="00C8379E"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C8379E" w:rsidRPr="00D31774" w:rsidRDefault="00C8379E"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149B4"/>
    <w:rsid w:val="00023A79"/>
    <w:rsid w:val="00031BF9"/>
    <w:rsid w:val="00033A63"/>
    <w:rsid w:val="000341BE"/>
    <w:rsid w:val="00035741"/>
    <w:rsid w:val="00051570"/>
    <w:rsid w:val="00056B6C"/>
    <w:rsid w:val="000611B0"/>
    <w:rsid w:val="0006185D"/>
    <w:rsid w:val="00062A9E"/>
    <w:rsid w:val="00064BA0"/>
    <w:rsid w:val="0006752D"/>
    <w:rsid w:val="0007011B"/>
    <w:rsid w:val="00074035"/>
    <w:rsid w:val="000810C5"/>
    <w:rsid w:val="000847AE"/>
    <w:rsid w:val="000A1468"/>
    <w:rsid w:val="000A1CA0"/>
    <w:rsid w:val="000A7589"/>
    <w:rsid w:val="000B54A1"/>
    <w:rsid w:val="000C0DDE"/>
    <w:rsid w:val="000C24A7"/>
    <w:rsid w:val="000C3E99"/>
    <w:rsid w:val="000C44E5"/>
    <w:rsid w:val="000C69F6"/>
    <w:rsid w:val="000D575A"/>
    <w:rsid w:val="000D7E78"/>
    <w:rsid w:val="000E32FE"/>
    <w:rsid w:val="000E3658"/>
    <w:rsid w:val="000F3D61"/>
    <w:rsid w:val="000F3F9D"/>
    <w:rsid w:val="000F53FB"/>
    <w:rsid w:val="000F5FFE"/>
    <w:rsid w:val="00103C49"/>
    <w:rsid w:val="001042E6"/>
    <w:rsid w:val="00105F10"/>
    <w:rsid w:val="001271E1"/>
    <w:rsid w:val="00130D84"/>
    <w:rsid w:val="001315B3"/>
    <w:rsid w:val="0013178E"/>
    <w:rsid w:val="001319AD"/>
    <w:rsid w:val="0013618A"/>
    <w:rsid w:val="0015050B"/>
    <w:rsid w:val="00152DA0"/>
    <w:rsid w:val="00154439"/>
    <w:rsid w:val="0015599B"/>
    <w:rsid w:val="00164594"/>
    <w:rsid w:val="00165495"/>
    <w:rsid w:val="001772F3"/>
    <w:rsid w:val="00183AFE"/>
    <w:rsid w:val="001A03C4"/>
    <w:rsid w:val="001A4BF7"/>
    <w:rsid w:val="001A52A1"/>
    <w:rsid w:val="001B06E8"/>
    <w:rsid w:val="001B2651"/>
    <w:rsid w:val="001B43F8"/>
    <w:rsid w:val="001D0F88"/>
    <w:rsid w:val="001D2B6F"/>
    <w:rsid w:val="001D435D"/>
    <w:rsid w:val="001E4992"/>
    <w:rsid w:val="001E5AFC"/>
    <w:rsid w:val="001F088F"/>
    <w:rsid w:val="001F527C"/>
    <w:rsid w:val="0020439F"/>
    <w:rsid w:val="002124B9"/>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4740"/>
    <w:rsid w:val="002F60B1"/>
    <w:rsid w:val="002F6CC3"/>
    <w:rsid w:val="003028A2"/>
    <w:rsid w:val="003061E3"/>
    <w:rsid w:val="00310059"/>
    <w:rsid w:val="00310DA3"/>
    <w:rsid w:val="0031537F"/>
    <w:rsid w:val="0031663C"/>
    <w:rsid w:val="00317A98"/>
    <w:rsid w:val="00320B54"/>
    <w:rsid w:val="003213E4"/>
    <w:rsid w:val="00321886"/>
    <w:rsid w:val="00331197"/>
    <w:rsid w:val="00336108"/>
    <w:rsid w:val="00336B24"/>
    <w:rsid w:val="00352621"/>
    <w:rsid w:val="00360871"/>
    <w:rsid w:val="003608B7"/>
    <w:rsid w:val="00360F49"/>
    <w:rsid w:val="00365CE7"/>
    <w:rsid w:val="00367A8D"/>
    <w:rsid w:val="00376C4A"/>
    <w:rsid w:val="0038031A"/>
    <w:rsid w:val="003827C6"/>
    <w:rsid w:val="00382BCF"/>
    <w:rsid w:val="003836C6"/>
    <w:rsid w:val="003A2EE7"/>
    <w:rsid w:val="003A7851"/>
    <w:rsid w:val="003B14B3"/>
    <w:rsid w:val="003B52E7"/>
    <w:rsid w:val="003B5EB2"/>
    <w:rsid w:val="003C3CFC"/>
    <w:rsid w:val="003C4034"/>
    <w:rsid w:val="003C5CF7"/>
    <w:rsid w:val="003D03C7"/>
    <w:rsid w:val="003D3B29"/>
    <w:rsid w:val="003D47A0"/>
    <w:rsid w:val="003D5C9D"/>
    <w:rsid w:val="003E09CB"/>
    <w:rsid w:val="003E6AD4"/>
    <w:rsid w:val="003F1614"/>
    <w:rsid w:val="003F25A0"/>
    <w:rsid w:val="003F2815"/>
    <w:rsid w:val="003F4C6E"/>
    <w:rsid w:val="003F4DA4"/>
    <w:rsid w:val="0041509C"/>
    <w:rsid w:val="004167AC"/>
    <w:rsid w:val="0042307E"/>
    <w:rsid w:val="00440A68"/>
    <w:rsid w:val="00440F1E"/>
    <w:rsid w:val="00443C9E"/>
    <w:rsid w:val="004478A3"/>
    <w:rsid w:val="004541DE"/>
    <w:rsid w:val="00457CF6"/>
    <w:rsid w:val="00460ED6"/>
    <w:rsid w:val="00462AAB"/>
    <w:rsid w:val="0046515C"/>
    <w:rsid w:val="004733A2"/>
    <w:rsid w:val="00477967"/>
    <w:rsid w:val="004803BA"/>
    <w:rsid w:val="004841E3"/>
    <w:rsid w:val="00485E73"/>
    <w:rsid w:val="00490C16"/>
    <w:rsid w:val="0049287F"/>
    <w:rsid w:val="004953C3"/>
    <w:rsid w:val="004A0408"/>
    <w:rsid w:val="004A7C23"/>
    <w:rsid w:val="004B4006"/>
    <w:rsid w:val="004B64F3"/>
    <w:rsid w:val="004C24DA"/>
    <w:rsid w:val="004C381D"/>
    <w:rsid w:val="004D658B"/>
    <w:rsid w:val="004E6ED4"/>
    <w:rsid w:val="004F7BCD"/>
    <w:rsid w:val="00500E2E"/>
    <w:rsid w:val="005059E5"/>
    <w:rsid w:val="0050688E"/>
    <w:rsid w:val="00515A4E"/>
    <w:rsid w:val="005208A2"/>
    <w:rsid w:val="00523461"/>
    <w:rsid w:val="00527871"/>
    <w:rsid w:val="00527E52"/>
    <w:rsid w:val="0053293F"/>
    <w:rsid w:val="00536CE9"/>
    <w:rsid w:val="00550C08"/>
    <w:rsid w:val="00551677"/>
    <w:rsid w:val="00565DE3"/>
    <w:rsid w:val="005664C6"/>
    <w:rsid w:val="00567808"/>
    <w:rsid w:val="00567BDB"/>
    <w:rsid w:val="00580768"/>
    <w:rsid w:val="00593225"/>
    <w:rsid w:val="005964E0"/>
    <w:rsid w:val="005A4108"/>
    <w:rsid w:val="005C0499"/>
    <w:rsid w:val="005C4950"/>
    <w:rsid w:val="005C509C"/>
    <w:rsid w:val="005C6D6F"/>
    <w:rsid w:val="005D170C"/>
    <w:rsid w:val="005D28AD"/>
    <w:rsid w:val="005E1662"/>
    <w:rsid w:val="005F08E3"/>
    <w:rsid w:val="005F3B23"/>
    <w:rsid w:val="00601BEB"/>
    <w:rsid w:val="00613A46"/>
    <w:rsid w:val="00613B3D"/>
    <w:rsid w:val="00623BBA"/>
    <w:rsid w:val="0062401C"/>
    <w:rsid w:val="006245A0"/>
    <w:rsid w:val="0062790A"/>
    <w:rsid w:val="006568F6"/>
    <w:rsid w:val="006766EE"/>
    <w:rsid w:val="00677514"/>
    <w:rsid w:val="00684280"/>
    <w:rsid w:val="006867FA"/>
    <w:rsid w:val="006872EE"/>
    <w:rsid w:val="006909FA"/>
    <w:rsid w:val="00691461"/>
    <w:rsid w:val="00694408"/>
    <w:rsid w:val="0069612F"/>
    <w:rsid w:val="006A011C"/>
    <w:rsid w:val="006A547E"/>
    <w:rsid w:val="006B0240"/>
    <w:rsid w:val="006B4115"/>
    <w:rsid w:val="006B6554"/>
    <w:rsid w:val="006B65DA"/>
    <w:rsid w:val="006D136E"/>
    <w:rsid w:val="006D40BA"/>
    <w:rsid w:val="006D4E1A"/>
    <w:rsid w:val="006E19C8"/>
    <w:rsid w:val="006E19F1"/>
    <w:rsid w:val="006F2667"/>
    <w:rsid w:val="006F30EA"/>
    <w:rsid w:val="00702A88"/>
    <w:rsid w:val="007044C1"/>
    <w:rsid w:val="00706A53"/>
    <w:rsid w:val="0071053F"/>
    <w:rsid w:val="0071197E"/>
    <w:rsid w:val="0071355F"/>
    <w:rsid w:val="00716719"/>
    <w:rsid w:val="007177D5"/>
    <w:rsid w:val="007234B3"/>
    <w:rsid w:val="00727FA8"/>
    <w:rsid w:val="007317FE"/>
    <w:rsid w:val="00732482"/>
    <w:rsid w:val="00735FB0"/>
    <w:rsid w:val="00757CA5"/>
    <w:rsid w:val="007633B0"/>
    <w:rsid w:val="007736C2"/>
    <w:rsid w:val="007745AF"/>
    <w:rsid w:val="00777071"/>
    <w:rsid w:val="0077763F"/>
    <w:rsid w:val="00784B09"/>
    <w:rsid w:val="0079092C"/>
    <w:rsid w:val="00795E24"/>
    <w:rsid w:val="00796720"/>
    <w:rsid w:val="007A190B"/>
    <w:rsid w:val="007A451B"/>
    <w:rsid w:val="007A6900"/>
    <w:rsid w:val="007B1CFE"/>
    <w:rsid w:val="007B610F"/>
    <w:rsid w:val="007C0F13"/>
    <w:rsid w:val="007C3302"/>
    <w:rsid w:val="007D4C33"/>
    <w:rsid w:val="007E028C"/>
    <w:rsid w:val="007E50CA"/>
    <w:rsid w:val="007E67CB"/>
    <w:rsid w:val="00804D64"/>
    <w:rsid w:val="00813621"/>
    <w:rsid w:val="0081659A"/>
    <w:rsid w:val="0083046D"/>
    <w:rsid w:val="00830AD2"/>
    <w:rsid w:val="00842860"/>
    <w:rsid w:val="00843008"/>
    <w:rsid w:val="008459C4"/>
    <w:rsid w:val="00850A3A"/>
    <w:rsid w:val="0085210C"/>
    <w:rsid w:val="008541BB"/>
    <w:rsid w:val="008672D9"/>
    <w:rsid w:val="0087108C"/>
    <w:rsid w:val="00874415"/>
    <w:rsid w:val="0087493D"/>
    <w:rsid w:val="008846C1"/>
    <w:rsid w:val="00896C11"/>
    <w:rsid w:val="008B0F08"/>
    <w:rsid w:val="008B1856"/>
    <w:rsid w:val="008C141C"/>
    <w:rsid w:val="008C6744"/>
    <w:rsid w:val="008E1FDD"/>
    <w:rsid w:val="008F59ED"/>
    <w:rsid w:val="008F62E8"/>
    <w:rsid w:val="00911B9D"/>
    <w:rsid w:val="00912166"/>
    <w:rsid w:val="00913030"/>
    <w:rsid w:val="00917845"/>
    <w:rsid w:val="00924109"/>
    <w:rsid w:val="00927AA6"/>
    <w:rsid w:val="00932036"/>
    <w:rsid w:val="00940C8A"/>
    <w:rsid w:val="00945BFC"/>
    <w:rsid w:val="009471D4"/>
    <w:rsid w:val="009472AB"/>
    <w:rsid w:val="00952CF7"/>
    <w:rsid w:val="0096632C"/>
    <w:rsid w:val="00974DFF"/>
    <w:rsid w:val="00975B27"/>
    <w:rsid w:val="00977A72"/>
    <w:rsid w:val="009802E3"/>
    <w:rsid w:val="0098392B"/>
    <w:rsid w:val="009850FB"/>
    <w:rsid w:val="00990722"/>
    <w:rsid w:val="009908BB"/>
    <w:rsid w:val="009A5DB6"/>
    <w:rsid w:val="009B5A35"/>
    <w:rsid w:val="009B6EB0"/>
    <w:rsid w:val="009B7882"/>
    <w:rsid w:val="009C3270"/>
    <w:rsid w:val="009F26FF"/>
    <w:rsid w:val="00A0051E"/>
    <w:rsid w:val="00A01B63"/>
    <w:rsid w:val="00A05210"/>
    <w:rsid w:val="00A052F7"/>
    <w:rsid w:val="00A07145"/>
    <w:rsid w:val="00A11CE5"/>
    <w:rsid w:val="00A161D1"/>
    <w:rsid w:val="00A2006A"/>
    <w:rsid w:val="00A22A69"/>
    <w:rsid w:val="00A27B2C"/>
    <w:rsid w:val="00A27C5D"/>
    <w:rsid w:val="00A27CA2"/>
    <w:rsid w:val="00A4550D"/>
    <w:rsid w:val="00A51F47"/>
    <w:rsid w:val="00A540DC"/>
    <w:rsid w:val="00A545DB"/>
    <w:rsid w:val="00A63A46"/>
    <w:rsid w:val="00A66D58"/>
    <w:rsid w:val="00A73F4E"/>
    <w:rsid w:val="00A80A72"/>
    <w:rsid w:val="00A82BA5"/>
    <w:rsid w:val="00A8492D"/>
    <w:rsid w:val="00A863F2"/>
    <w:rsid w:val="00AA2975"/>
    <w:rsid w:val="00AB3394"/>
    <w:rsid w:val="00AB5F45"/>
    <w:rsid w:val="00AC2929"/>
    <w:rsid w:val="00AC541F"/>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46056"/>
    <w:rsid w:val="00B51DCD"/>
    <w:rsid w:val="00B529EC"/>
    <w:rsid w:val="00B5339F"/>
    <w:rsid w:val="00B5394E"/>
    <w:rsid w:val="00B55F9B"/>
    <w:rsid w:val="00B65B99"/>
    <w:rsid w:val="00B66403"/>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D53AA"/>
    <w:rsid w:val="00BE0A87"/>
    <w:rsid w:val="00BE46FE"/>
    <w:rsid w:val="00BE53CC"/>
    <w:rsid w:val="00BE78BF"/>
    <w:rsid w:val="00BE7C17"/>
    <w:rsid w:val="00BF4975"/>
    <w:rsid w:val="00C0792D"/>
    <w:rsid w:val="00C13D44"/>
    <w:rsid w:val="00C150F6"/>
    <w:rsid w:val="00C24753"/>
    <w:rsid w:val="00C25272"/>
    <w:rsid w:val="00C26AD5"/>
    <w:rsid w:val="00C2775B"/>
    <w:rsid w:val="00C317D9"/>
    <w:rsid w:val="00C355B6"/>
    <w:rsid w:val="00C44238"/>
    <w:rsid w:val="00C46948"/>
    <w:rsid w:val="00C47B1A"/>
    <w:rsid w:val="00C506E0"/>
    <w:rsid w:val="00C52337"/>
    <w:rsid w:val="00C53499"/>
    <w:rsid w:val="00C610F5"/>
    <w:rsid w:val="00C63B53"/>
    <w:rsid w:val="00C643B0"/>
    <w:rsid w:val="00C70CE0"/>
    <w:rsid w:val="00C8379E"/>
    <w:rsid w:val="00C939FC"/>
    <w:rsid w:val="00C97DDF"/>
    <w:rsid w:val="00CA300F"/>
    <w:rsid w:val="00CA3EFA"/>
    <w:rsid w:val="00CA6B48"/>
    <w:rsid w:val="00CB2261"/>
    <w:rsid w:val="00CB5BD6"/>
    <w:rsid w:val="00CB7327"/>
    <w:rsid w:val="00CB771C"/>
    <w:rsid w:val="00CC6462"/>
    <w:rsid w:val="00CD28FF"/>
    <w:rsid w:val="00CD48FF"/>
    <w:rsid w:val="00CE03E2"/>
    <w:rsid w:val="00CE264A"/>
    <w:rsid w:val="00CF081C"/>
    <w:rsid w:val="00CF3FE5"/>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45D1"/>
    <w:rsid w:val="00D452E1"/>
    <w:rsid w:val="00D501B2"/>
    <w:rsid w:val="00D53D1D"/>
    <w:rsid w:val="00D64086"/>
    <w:rsid w:val="00D64497"/>
    <w:rsid w:val="00D664E9"/>
    <w:rsid w:val="00D66684"/>
    <w:rsid w:val="00D708D0"/>
    <w:rsid w:val="00D74EED"/>
    <w:rsid w:val="00D752E3"/>
    <w:rsid w:val="00D76E72"/>
    <w:rsid w:val="00D80064"/>
    <w:rsid w:val="00D806A6"/>
    <w:rsid w:val="00D80728"/>
    <w:rsid w:val="00D80CC8"/>
    <w:rsid w:val="00D80F34"/>
    <w:rsid w:val="00D86831"/>
    <w:rsid w:val="00DA1B5F"/>
    <w:rsid w:val="00DA2878"/>
    <w:rsid w:val="00DA2AD9"/>
    <w:rsid w:val="00DB6312"/>
    <w:rsid w:val="00DD6BC8"/>
    <w:rsid w:val="00DE44AB"/>
    <w:rsid w:val="00DF0E37"/>
    <w:rsid w:val="00DF7B26"/>
    <w:rsid w:val="00E10C0D"/>
    <w:rsid w:val="00E2182F"/>
    <w:rsid w:val="00E2532B"/>
    <w:rsid w:val="00E332D1"/>
    <w:rsid w:val="00E35463"/>
    <w:rsid w:val="00E36DFB"/>
    <w:rsid w:val="00E40E06"/>
    <w:rsid w:val="00E4178F"/>
    <w:rsid w:val="00E457A9"/>
    <w:rsid w:val="00E504D9"/>
    <w:rsid w:val="00E52A79"/>
    <w:rsid w:val="00E60FDA"/>
    <w:rsid w:val="00E625BE"/>
    <w:rsid w:val="00E635E0"/>
    <w:rsid w:val="00E70D45"/>
    <w:rsid w:val="00E7184E"/>
    <w:rsid w:val="00E754A0"/>
    <w:rsid w:val="00E75E63"/>
    <w:rsid w:val="00E84262"/>
    <w:rsid w:val="00EA0C1A"/>
    <w:rsid w:val="00EA4113"/>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145"/>
    <w:pPr>
      <w:contextualSpacing/>
      <w:jc w:val="both"/>
    </w:pPr>
    <w:rPr>
      <w:rFonts w:ascii="Cambria" w:hAnsi="Cambria" w:cs="Times New Roman"/>
      <w:noProof/>
      <w:sz w:val="24"/>
      <w:szCs w:val="22"/>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 w:type="table" w:styleId="TableGrid">
    <w:name w:val="Table Grid"/>
    <w:basedOn w:val="TableNormal"/>
    <w:uiPriority w:val="39"/>
    <w:rsid w:val="00B46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61702191">
      <w:bodyDiv w:val="1"/>
      <w:marLeft w:val="0"/>
      <w:marRight w:val="0"/>
      <w:marTop w:val="0"/>
      <w:marBottom w:val="0"/>
      <w:divBdr>
        <w:top w:val="none" w:sz="0" w:space="0" w:color="auto"/>
        <w:left w:val="none" w:sz="0" w:space="0" w:color="auto"/>
        <w:bottom w:val="none" w:sz="0" w:space="0" w:color="auto"/>
        <w:right w:val="none" w:sz="0" w:space="0" w:color="auto"/>
      </w:divBdr>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373772150">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3999">
      <w:bodyDiv w:val="1"/>
      <w:marLeft w:val="0"/>
      <w:marRight w:val="0"/>
      <w:marTop w:val="0"/>
      <w:marBottom w:val="0"/>
      <w:divBdr>
        <w:top w:val="none" w:sz="0" w:space="0" w:color="auto"/>
        <w:left w:val="none" w:sz="0" w:space="0" w:color="auto"/>
        <w:bottom w:val="none" w:sz="0" w:space="0" w:color="auto"/>
        <w:right w:val="none" w:sz="0" w:space="0" w:color="auto"/>
      </w:divBdr>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65823205">
      <w:bodyDiv w:val="1"/>
      <w:marLeft w:val="0"/>
      <w:marRight w:val="0"/>
      <w:marTop w:val="0"/>
      <w:marBottom w:val="0"/>
      <w:divBdr>
        <w:top w:val="none" w:sz="0" w:space="0" w:color="auto"/>
        <w:left w:val="none" w:sz="0" w:space="0" w:color="auto"/>
        <w:bottom w:val="none" w:sz="0" w:space="0" w:color="auto"/>
        <w:right w:val="none" w:sz="0" w:space="0" w:color="auto"/>
      </w:divBdr>
      <w:divsChild>
        <w:div w:id="935284710">
          <w:marLeft w:val="0"/>
          <w:marRight w:val="0"/>
          <w:marTop w:val="0"/>
          <w:marBottom w:val="0"/>
          <w:divBdr>
            <w:top w:val="none" w:sz="0" w:space="0" w:color="auto"/>
            <w:left w:val="none" w:sz="0" w:space="0" w:color="auto"/>
            <w:bottom w:val="none" w:sz="0" w:space="0" w:color="auto"/>
            <w:right w:val="none" w:sz="0" w:space="0" w:color="auto"/>
          </w:divBdr>
          <w:divsChild>
            <w:div w:id="540702482">
              <w:marLeft w:val="0"/>
              <w:marRight w:val="0"/>
              <w:marTop w:val="0"/>
              <w:marBottom w:val="0"/>
              <w:divBdr>
                <w:top w:val="none" w:sz="0" w:space="0" w:color="auto"/>
                <w:left w:val="none" w:sz="0" w:space="0" w:color="auto"/>
                <w:bottom w:val="none" w:sz="0" w:space="0" w:color="auto"/>
                <w:right w:val="none" w:sz="0" w:space="0" w:color="auto"/>
              </w:divBdr>
            </w:div>
            <w:div w:id="356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393962003">
      <w:bodyDiv w:val="1"/>
      <w:marLeft w:val="0"/>
      <w:marRight w:val="0"/>
      <w:marTop w:val="0"/>
      <w:marBottom w:val="0"/>
      <w:divBdr>
        <w:top w:val="none" w:sz="0" w:space="0" w:color="auto"/>
        <w:left w:val="none" w:sz="0" w:space="0" w:color="auto"/>
        <w:bottom w:val="none" w:sz="0" w:space="0" w:color="auto"/>
        <w:right w:val="none" w:sz="0" w:space="0" w:color="auto"/>
      </w:divBdr>
      <w:divsChild>
        <w:div w:id="108427838">
          <w:marLeft w:val="0"/>
          <w:marRight w:val="0"/>
          <w:marTop w:val="0"/>
          <w:marBottom w:val="0"/>
          <w:divBdr>
            <w:top w:val="none" w:sz="0" w:space="0" w:color="auto"/>
            <w:left w:val="none" w:sz="0" w:space="0" w:color="auto"/>
            <w:bottom w:val="none" w:sz="0" w:space="0" w:color="auto"/>
            <w:right w:val="none" w:sz="0" w:space="0" w:color="auto"/>
          </w:divBdr>
        </w:div>
      </w:divsChild>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590118574">
      <w:bodyDiv w:val="1"/>
      <w:marLeft w:val="0"/>
      <w:marRight w:val="0"/>
      <w:marTop w:val="0"/>
      <w:marBottom w:val="0"/>
      <w:divBdr>
        <w:top w:val="none" w:sz="0" w:space="0" w:color="auto"/>
        <w:left w:val="none" w:sz="0" w:space="0" w:color="auto"/>
        <w:bottom w:val="none" w:sz="0" w:space="0" w:color="auto"/>
        <w:right w:val="none" w:sz="0" w:space="0" w:color="auto"/>
      </w:divBdr>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077704952">
      <w:bodyDiv w:val="1"/>
      <w:marLeft w:val="0"/>
      <w:marRight w:val="0"/>
      <w:marTop w:val="0"/>
      <w:marBottom w:val="0"/>
      <w:divBdr>
        <w:top w:val="none" w:sz="0" w:space="0" w:color="auto"/>
        <w:left w:val="none" w:sz="0" w:space="0" w:color="auto"/>
        <w:bottom w:val="none" w:sz="0" w:space="0" w:color="auto"/>
        <w:right w:val="none" w:sz="0" w:space="0" w:color="auto"/>
      </w:divBdr>
      <w:divsChild>
        <w:div w:id="526067448">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slamayputra7@gmail.com"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t.co/rmygNBMIhr" TargetMode="External"/><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mailto:nur.inayah@uinjkt.ac.id" TargetMode="External"/><Relationship Id="rId19" Type="http://schemas.openxmlformats.org/officeDocument/2006/relationships/hyperlink" Target="https://huggingface.co/AfterRain007/cryptobertRefine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uhazaliebenlito@uinjkt.ac.id"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5946</TotalTime>
  <Pages>24</Pages>
  <Words>18149</Words>
  <Characters>103453</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121360</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37</cp:revision>
  <dcterms:created xsi:type="dcterms:W3CDTF">2023-12-25T16:42:00Z</dcterms:created>
  <dcterms:modified xsi:type="dcterms:W3CDTF">2024-01-05T03:36:00Z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