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INVOPRO</w:t>
        <w:br/>
      </w:r>
      <w:r>
        <w:rPr>
          <w:i/>
          <w:color w:val="64748B"/>
          <w:sz w:val="28"/>
        </w:rPr>
        <w:t>Custom Software Engineering and Implementation Blueprint</w:t>
        <w:br/>
      </w:r>
    </w:p>
    <w:p>
      <w:pPr>
        <w:jc w:val="center"/>
      </w:pPr>
      <w:r>
        <w:t>Document Version: 1.0</w:t>
        <w:br/>
      </w:r>
      <w:r>
        <w:t>Estimated Budget: $136,800.00 USD</w:t>
        <w:br/>
      </w:r>
      <w:r>
        <w:t>Development Timeline: 12 Weeks</w:t>
        <w:br/>
      </w:r>
      <w:r>
        <w:t>Proposal Type: FULL</w:t>
        <w:br/>
      </w:r>
    </w:p>
    <w:p/>
    <w:p>
      <w:pPr>
        <w:spacing w:before="360" w:after="120"/>
      </w:pPr>
      <w:r>
        <w:rPr>
          <w:b/>
          <w:color w:val="1E3A8A"/>
          <w:sz w:val="30"/>
        </w:rPr>
        <w:t>1. Executive Summary</w:t>
      </w:r>
    </w:p>
    <w:p>
      <w:r>
        <w:t>The invopro project aims to develop a scalable and secure e-commerce platform for Invopro, addressing the business requirement of creating a robust online shopping experience. The proposed software solution leverages Artificial Intelligence (AI) to improve the process, ensuring personalized product recommendations, efficient inventory management, and enhanced customer engagement. By utilizing AI-powered analytics, the platform will provide valuable insights into customer behavior, enabling data-driven decision-making. The solution will be built using modern software engineering practices, prioritizing scalability, maintainability, and security. The overall implementation strategy involves a phased approach, with a focus on agile development, continuous integration, and continuous deployment (CI/CD). The expected business outcomes include increased revenue, improved customer satisfaction, and reduced operational costs. The solution will be designed to accommodate future growth, ensuring seamless integration with emerging technologies and evolving business needs.</w:t>
      </w:r>
    </w:p>
    <w:p>
      <w:pPr>
        <w:spacing w:before="360" w:after="120"/>
      </w:pPr>
      <w:r>
        <w:rPr>
          <w:b/>
          <w:color w:val="1E3A8A"/>
          <w:sz w:val="30"/>
        </w:rPr>
        <w:t>2. Proposed Solution &amp; Scope</w:t>
      </w:r>
    </w:p>
    <w:p>
      <w:r>
        <w:t>The proposed solution encompasses a comprehensive e-commerce platform, featuring a user-friendly interface, secure payment processing, and efficient order management. The platform will include major modules such as product catalog management, inventory management, order management, and customer relationship management. Artificial Intelligence (AI) capabilities will be integrated to enable personalized product recommendations, predictive analytics, and automated customer support. The platform will also include authentication and authorization mechanisms, ensuring secure access and protecting sensitive customer data. The solution will be designed to accommodate future scalability, with a focus on maintainability, flexibility, and adaptability.</w:t>
      </w:r>
    </w:p>
    <w:p>
      <w:pPr>
        <w:spacing w:before="360" w:after="120"/>
      </w:pPr>
      <w:r>
        <w:rPr>
          <w:b/>
          <w:color w:val="1E3A8A"/>
          <w:sz w:val="30"/>
        </w:rPr>
        <w:t>3. Estimated Budget &amp; Cost Structure</w:t>
      </w:r>
    </w:p>
    <w:p>
      <w:r>
        <w:t>The total estimated cost for this custom software development solution is $136,800.00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AWS RDS</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Python</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AWS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Machine Learning using scikit-learn</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JSON Web Token Authentication</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Amazon Simple Storage Service</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with Kubernetes</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Development Plan &amp; Timeline</w:t>
      </w:r>
    </w:p>
    <w:p>
      <w:r>
        <w:t>The development cycle is projected at 12 Weeks.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Requirement Analysis</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Software Requirement Specification, Architecture Design, Database Schema</w:t>
            </w:r>
          </w:p>
        </w:tc>
      </w:tr>
      <w:tr>
        <w:tc>
          <w:tcPr>
            <w:tcW w:type="dxa" w:w="3120"/>
            <w:tcMar>
              <w:top w:w="100" w:type="dxa"/>
              <w:bottom w:w="100" w:type="dxa"/>
              <w:left w:w="150" w:type="dxa"/>
              <w:right w:w="150" w:type="dxa"/>
            </w:tcMar>
          </w:tcPr>
          <w:p>
            <w:r>
              <w:t>User Interface Design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High Fidelity Responsive Interface Designs</w:t>
            </w:r>
          </w:p>
        </w:tc>
      </w:tr>
      <w:tr>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Secure RESTful APIs with Authentication</w:t>
            </w:r>
          </w:p>
        </w:tc>
      </w:tr>
      <w:tr>
        <w:tc>
          <w:tcPr>
            <w:tcW w:type="dxa" w:w="3120"/>
            <w:tcMar>
              <w:top w:w="100" w:type="dxa"/>
              <w:bottom w:w="100" w:type="dxa"/>
              <w:left w:w="150" w:type="dxa"/>
              <w:right w:w="150" w:type="dxa"/>
            </w:tcMar>
          </w:tcPr>
          <w:p>
            <w:r>
              <w:t>Frontend Development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Responsive Web Application with React</w:t>
            </w:r>
          </w:p>
        </w:tc>
      </w:tr>
      <w:tr>
        <w:tc>
          <w:tcPr>
            <w:tcW w:type="dxa" w:w="3120"/>
            <w:tcMar>
              <w:top w:w="100" w:type="dxa"/>
              <w:bottom w:w="100" w:type="dxa"/>
              <w:left w:w="150" w:type="dxa"/>
              <w:right w:w="150" w:type="dxa"/>
            </w:tcMar>
          </w:tcPr>
          <w:p>
            <w:r>
              <w:t>Artificial Intelligence Integration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Working Machine Learning Model</w:t>
            </w:r>
          </w:p>
        </w:tc>
      </w:tr>
      <w:tr>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System Testing, Security Testing and Performance Validation</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Production Deployment Documentation and User Acceptance Testing</w:t>
            </w:r>
          </w:p>
        </w:tc>
      </w:tr>
    </w:tbl>
    <w:p/>
    <w:p>
      <w:pPr>
        <w:spacing w:before="360" w:after="120"/>
      </w:pPr>
      <w:r>
        <w:rPr>
          <w:b/>
          <w:color w:val="1E3A8A"/>
          <w:sz w:val="30"/>
        </w:rPr>
        <w:t>6. Assumptions &amp; Key Risks</w:t>
      </w:r>
    </w:p>
    <w:p>
      <w:pPr>
        <w:spacing w:before="240" w:after="80"/>
      </w:pPr>
      <w:r>
        <w:rPr>
          <w:b/>
          <w:color w:val="1E3A8A"/>
          <w:sz w:val="24"/>
        </w:rPr>
        <w:t>Assumptions</w:t>
      </w:r>
    </w:p>
    <w:p>
      <w:r>
        <w:t>The following assumptions have been made: (1) the client will provide timely feedback and approval, (2) the necessary infrastructure and resources will be available, (3) the third-party APIs and services will be accessible and functional, (4) the Artificial Intelligence models will be trained and tested with sufficient data, (5) the stakeholders will be available for meetings and discussions, (6) the testing environment will be set up and configured correctly, (7) the security approvals and compliance will be obtained, (8) the deployment will be done in a controlled and staged manner, (9) the necessary documentation and training will be provided to the client, (10) the project scope and requirements will not change significantly during the development phase.</w:t>
      </w:r>
    </w:p>
    <w:p>
      <w:pPr>
        <w:spacing w:before="240" w:after="80"/>
      </w:pPr>
      <w:r>
        <w:rPr>
          <w:b/>
          <w:color w:val="1E3A8A"/>
          <w:sz w:val="24"/>
        </w:rPr>
        <w:t>Risks &amp; Mitigation</w:t>
      </w:r>
    </w:p>
    <w:p>
      <w:r>
        <w:t>The following risks have been identified: (1) changes in business requirements during development, (2) delays in receiving feedback and approval from the client, (3) technical difficulties and integration issues with third-party APIs and services, (4) data quality and availability issues for training and testing Artificial Intelligence models, (5) security breaches and vulnerabilities, (6) deployment issues and downtime, (7) scope creep and feature creep, (8) resource constraints and allocation issues, (9) communication breakdowns and misunderstandings, (10) testing and quality assurance issues. The mitigation strategies for these risks include: (1) adopting agile development methodologies, (2) maintaining open and transparent communication channels, (3) conducting thorough testing and quality assurance, (4) implementing robust security measures, (5) providing regular progress updates and demos, (6) allocating sufficient resources and budget, (7) identifying and addressing potential issues early, (8) maintaining a flexible and adaptable project plan.</w:t>
      </w:r>
    </w:p>
    <w:p>
      <w:pPr>
        <w:spacing w:before="360" w:after="120"/>
      </w:pPr>
      <w:r>
        <w:rPr>
          <w:b/>
          <w:color w:val="1E3A8A"/>
          <w:sz w:val="30"/>
        </w:rPr>
        <w:t>7.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John Doe</w:t>
            </w:r>
          </w:p>
        </w:tc>
        <w:tc>
          <w:tcPr>
            <w:tcW w:type="dxa" w:w="3120"/>
            <w:tcMar>
              <w:top w:w="100" w:type="dxa"/>
              <w:bottom w:w="100" w:type="dxa"/>
              <w:left w:w="150" w:type="dxa"/>
              <w:right w:w="150" w:type="dxa"/>
            </w:tcMar>
          </w:tcPr>
          <w:p>
            <w:r>
              <w:t>Senior Backend Engineer</w:t>
            </w:r>
          </w:p>
        </w:tc>
        <w:tc>
          <w:tcPr>
            <w:tcW w:type="dxa" w:w="3120"/>
            <w:tcMar>
              <w:top w:w="100" w:type="dxa"/>
              <w:bottom w:w="100" w:type="dxa"/>
              <w:left w:w="150" w:type="dxa"/>
              <w:right w:w="150" w:type="dxa"/>
            </w:tcMar>
          </w:tcPr>
          <w:p>
            <w:r>
              <w:t>480 Hours</w:t>
            </w:r>
          </w:p>
        </w:tc>
      </w:tr>
      <w:tr>
        <w:tc>
          <w:tcPr>
            <w:tcW w:type="dxa" w:w="3120"/>
            <w:tcMar>
              <w:top w:w="100" w:type="dxa"/>
              <w:bottom w:w="100" w:type="dxa"/>
              <w:left w:w="150" w:type="dxa"/>
              <w:right w:w="150" w:type="dxa"/>
            </w:tcMar>
          </w:tcPr>
          <w:p>
            <w:r>
              <w:t>Jane Miller</w:t>
            </w:r>
          </w:p>
        </w:tc>
        <w:tc>
          <w:tcPr>
            <w:tcW w:type="dxa" w:w="3120"/>
            <w:tcMar>
              <w:top w:w="100" w:type="dxa"/>
              <w:bottom w:w="100" w:type="dxa"/>
              <w:left w:w="150" w:type="dxa"/>
              <w:right w:w="150" w:type="dxa"/>
            </w:tcMar>
          </w:tcPr>
          <w:p>
            <w:r>
              <w:t>Senior Frontend Engineer</w:t>
            </w:r>
          </w:p>
        </w:tc>
        <w:tc>
          <w:tcPr>
            <w:tcW w:type="dxa" w:w="3120"/>
            <w:tcMar>
              <w:top w:w="100" w:type="dxa"/>
              <w:bottom w:w="100" w:type="dxa"/>
              <w:left w:w="150" w:type="dxa"/>
              <w:right w:w="150" w:type="dxa"/>
            </w:tcMar>
          </w:tcPr>
          <w:p>
            <w:r>
              <w:t>480 Hours</w:t>
            </w:r>
          </w:p>
        </w:tc>
      </w:tr>
      <w:tr>
        <w:tc>
          <w:tcPr>
            <w:tcW w:type="dxa" w:w="3120"/>
            <w:tcMar>
              <w:top w:w="100" w:type="dxa"/>
              <w:bottom w:w="100" w:type="dxa"/>
              <w:left w:w="150" w:type="dxa"/>
              <w:right w:w="150" w:type="dxa"/>
            </w:tcMar>
          </w:tcPr>
          <w:p>
            <w:r>
              <w:t>Sarah Connor</w:t>
            </w:r>
          </w:p>
        </w:tc>
        <w:tc>
          <w:tcPr>
            <w:tcW w:type="dxa" w:w="3120"/>
            <w:tcMar>
              <w:top w:w="100" w:type="dxa"/>
              <w:bottom w:w="100" w:type="dxa"/>
              <w:left w:w="150" w:type="dxa"/>
              <w:right w:w="150" w:type="dxa"/>
            </w:tcMar>
          </w:tcPr>
          <w:p>
            <w:r>
              <w:t>QA Automation Engineer</w:t>
            </w:r>
          </w:p>
        </w:tc>
        <w:tc>
          <w:tcPr>
            <w:tcW w:type="dxa" w:w="3120"/>
            <w:tcMar>
              <w:top w:w="100" w:type="dxa"/>
              <w:bottom w:w="100" w:type="dxa"/>
              <w:left w:w="150" w:type="dxa"/>
              <w:right w:w="150" w:type="dxa"/>
            </w:tcMar>
          </w:tcPr>
          <w:p>
            <w:r>
              <w:t>480 Hours</w:t>
            </w:r>
          </w:p>
        </w:tc>
      </w:tr>
      <w:tr>
        <w:tc>
          <w:tcPr>
            <w:tcW w:type="dxa" w:w="3120"/>
            <w:tcMar>
              <w:top w:w="100" w:type="dxa"/>
              <w:bottom w:w="100" w:type="dxa"/>
              <w:left w:w="150" w:type="dxa"/>
              <w:right w:w="150" w:type="dxa"/>
            </w:tcMar>
          </w:tcPr>
          <w:p>
            <w:r>
              <w:t>James Bond</w:t>
            </w:r>
          </w:p>
        </w:tc>
        <w:tc>
          <w:tcPr>
            <w:tcW w:type="dxa" w:w="3120"/>
            <w:tcMar>
              <w:top w:w="100" w:type="dxa"/>
              <w:bottom w:w="100" w:type="dxa"/>
              <w:left w:w="150" w:type="dxa"/>
              <w:right w:w="150" w:type="dxa"/>
            </w:tcMar>
          </w:tcPr>
          <w:p>
            <w:r>
              <w:t>DevOps &amp; Security Specialist</w:t>
            </w:r>
          </w:p>
        </w:tc>
        <w:tc>
          <w:tcPr>
            <w:tcW w:type="dxa" w:w="3120"/>
            <w:tcMar>
              <w:top w:w="100" w:type="dxa"/>
              <w:bottom w:w="100" w:type="dxa"/>
              <w:left w:w="150" w:type="dxa"/>
              <w:right w:w="150" w:type="dxa"/>
            </w:tcMar>
          </w:tcPr>
          <w:p>
            <w:r>
              <w:t>480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