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WOWHO</w:t>
        <w:br/>
      </w:r>
      <w:r>
        <w:rPr>
          <w:i/>
          <w:color w:val="64748B"/>
          <w:sz w:val="28"/>
        </w:rPr>
        <w:t>Custom Software Engineering and Implementation Blueprint</w:t>
        <w:br/>
      </w:r>
    </w:p>
    <w:p>
      <w:pPr>
        <w:jc w:val="center"/>
      </w:pPr>
      <w:r>
        <w:t>Document Version: 1.0</w:t>
        <w:br/>
      </w:r>
      <w:r>
        <w:t>Estimated Budget: $2,760.00 USD</w:t>
        <w:br/>
      </w:r>
      <w:r>
        <w:t>Development Timeline: 1 Week</w:t>
        <w:br/>
      </w:r>
      <w:r>
        <w:t>Proposal Type: FULL</w:t>
        <w:br/>
      </w:r>
    </w:p>
    <w:p/>
    <w:p>
      <w:pPr>
        <w:spacing w:before="360" w:after="120"/>
      </w:pPr>
      <w:r>
        <w:rPr>
          <w:b/>
          <w:color w:val="1E3A8A"/>
          <w:sz w:val="30"/>
        </w:rPr>
        <w:t>1. Executive Summary</w:t>
      </w:r>
    </w:p>
    <w:p>
      <w:r>
        <w:t>The WOWHO project aims to address the growing demand for a robust e-commerce platform that provides a seamless shopping experience for users. The current market landscape necessitates a solution that integrates various payment methods and product categories, ensuring that customers can navigate and transact effortlessly. The proposed software solution is essential to meet these business requirements, as it will enhance user engagement and satisfaction, ultimately driving sales and customer loyalty. By leveraging Artificial Intelligence (AI), the platform will be equipped to offer personalized recommendations and streamline the shopping process, thereby improving overall efficiency and user experience.</w:t>
      </w:r>
    </w:p>
    <w:p>
      <w:r>
        <w:t>The expected business outcomes include increased conversion rates, reduced cart abandonment, and enhanced customer retention. Scalability is a critical consideration, as the platform must accommodate future growth in user base and product offerings. Additionally, maintainability and security are paramount; the solution will adhere to modern software engineering practices, ensuring that it is built on a solid foundation that can adapt to evolving business needs. The overall implementation strategy will involve a phased approach, allowing for iterative development and continuous feedback from stakeholders, ensuring that the final product aligns with business objectives and user expectations.</w:t>
      </w:r>
    </w:p>
    <w:p>
      <w:pPr>
        <w:spacing w:before="360" w:after="120"/>
      </w:pPr>
      <w:r>
        <w:rPr>
          <w:b/>
          <w:color w:val="1E3A8A"/>
          <w:sz w:val="30"/>
        </w:rPr>
        <w:t>2. Proposed Solution &amp; Scope</w:t>
      </w:r>
    </w:p>
    <w:p>
      <w:r>
        <w:t>The functional scope of the WOWHO project encompasses a comprehensive e-commerce platform that includes user registration, product browsing, shopping cart management, and a multi-faceted payment integration system. The user workflow will be intuitive, allowing customers to easily navigate through various product categories, add items to their cart, and complete transactions securely. Major modules will include user management, product catalog management, order processing, and payment gateway integration. The platform will also incorporate Artificial Intelligence capabilities to provide personalized product recommendations based on user behavior and preferences, enhancing the shopping experience.</w:t>
      </w:r>
    </w:p>
    <w:p>
      <w:r>
        <w:t>Authentication will be implemented using secure methods to ensure that user data is protected throughout the transaction process. Resource allocation will be strategically planned to ensure that all necessary roles, including development, quality assurance, and project management, are adequately staffed. The proposal generation workflow will be streamlined to facilitate quick and efficient responses to customer inquiries. Reporting features will provide insights into sales performance, user engagement, and inventory management, enabling data-driven decision-making. Administrative features will allow for easy management of user accounts, product listings, and order fulfillment. Integration possibilities with third-party services, such as shipping providers and marketing tools, will be explored to enhance the platform's functionality. Future scalability will be a key consideration, ensuring that the architecture can support increased traffic and additional features as the business grows.</w:t>
      </w:r>
    </w:p>
    <w:p>
      <w:pPr>
        <w:spacing w:before="360" w:after="120"/>
      </w:pPr>
      <w:r>
        <w:rPr>
          <w:b/>
          <w:color w:val="1E3A8A"/>
          <w:sz w:val="30"/>
        </w:rPr>
        <w:t>3. Estimated Budget &amp; Cost Structure</w:t>
      </w:r>
    </w:p>
    <w:p>
      <w:r>
        <w:t>The total estimated cost for this custom software development solution is $2,760.00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MySQL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PHP, CodeIgniter, Java</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WordPress, 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CI/CD Tools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 Week.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Day</w:t>
            </w:r>
          </w:p>
        </w:tc>
        <w:tc>
          <w:tcPr>
            <w:tcW w:type="dxa" w:w="3120"/>
            <w:tcMar>
              <w:top w:w="100" w:type="dxa"/>
              <w:bottom w:w="100" w:type="dxa"/>
              <w:left w:w="150" w:type="dxa"/>
              <w:right w:w="150" w:type="dxa"/>
            </w:tcMar>
          </w:tcPr>
          <w:p>
            <w:r>
              <w:t>Software Requirement Specification and Initial Architecture Design</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Day</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Days</w:t>
            </w:r>
          </w:p>
        </w:tc>
        <w:tc>
          <w:tcPr>
            <w:tcW w:type="dxa" w:w="3120"/>
            <w:tcMar>
              <w:top w:w="100" w:type="dxa"/>
              <w:bottom w:w="100" w:type="dxa"/>
              <w:left w:w="150" w:type="dxa"/>
              <w:right w:w="150" w:type="dxa"/>
            </w:tcMar>
          </w:tcPr>
          <w:p>
            <w:r>
              <w:t>Secure RESTful APIs with Authentication and Payment Integration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Days</w:t>
            </w:r>
          </w:p>
        </w:tc>
        <w:tc>
          <w:tcPr>
            <w:tcW w:type="dxa" w:w="3120"/>
            <w:tcMar>
              <w:top w:w="100" w:type="dxa"/>
              <w:bottom w:w="100" w:type="dxa"/>
              <w:left w:w="150" w:type="dxa"/>
              <w:right w:w="150" w:type="dxa"/>
            </w:tcMar>
          </w:tcPr>
          <w:p>
            <w:r>
              <w:t>Responsive E-commerce User Interface with Product Catalog</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Day</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Day</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timely access to necessary resources and information required for the project. The infrastructure will be adequately provisioned to support the deployment of the e-commerce platform. Any third-party APIs required for payment processing and shipping will be available and functional. The Artificial Intelligence models utilized for personalized recommendations will be accessible and integrated seamlessly. Stakeholders will be available for regular feedback and decision-making throughout the project lifecycle. A suitable testing environment will be established to facilitate thorough quality assurance processes. Security approvals will be obtained in a timely manner to ensure compliance with industry standards. Deployment approvals will be secured prior to the launch of the platform.</w:t>
      </w:r>
    </w:p>
    <w:p>
      <w:pPr>
        <w:spacing w:before="240" w:after="80"/>
      </w:pPr>
      <w:r>
        <w:rPr>
          <w:b/>
          <w:color w:val="1E3A8A"/>
          <w:sz w:val="24"/>
        </w:rPr>
        <w:t>Risks &amp; Mitigation</w:t>
      </w:r>
    </w:p>
    <w:p>
      <w:r>
        <w:t>Risk: Changes in business requirements during development. Mitigation: Adopt Agile sprint planning with regular stakeholder reviews to accommodate changes effectively. Risk: Delays in third-party API integration. Mitigation: Establish early communication with third-party vendors to ensure timely access and support. Risk: Performance issues under high traffic. Mitigation: Conduct load testing and optimize the application architecture to handle peak loads. Risk: Security vulnerabilities in payment processing. Mitigation: Implement industry-standard security practices and conduct thorough security testing. Risk: Resource availability may fluctuate. Mitigation: Maintain a flexible resource allocation strategy to adapt to changing availability. Risk: Inadequate user acceptance testing. Mitigation: Involve end-users in the testing phase to gather feedback and ensure usability.</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Ankita Mukherjee</w:t>
            </w:r>
          </w:p>
        </w:tc>
        <w:tc>
          <w:tcPr>
            <w:tcW w:type="dxa" w:w="3120"/>
            <w:tcMar>
              <w:top w:w="100" w:type="dxa"/>
              <w:bottom w:w="100" w:type="dxa"/>
              <w:left w:w="150" w:type="dxa"/>
              <w:right w:w="150" w:type="dxa"/>
            </w:tcMar>
          </w:tcPr>
          <w:p>
            <w:r>
              <w:t>WordPress Developer</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Dipti Bose</w:t>
            </w:r>
          </w:p>
        </w:tc>
        <w:tc>
          <w:tcPr>
            <w:tcW w:type="dxa" w:w="3120"/>
            <w:tcMar>
              <w:top w:w="100" w:type="dxa"/>
              <w:bottom w:w="100" w:type="dxa"/>
              <w:left w:w="150" w:type="dxa"/>
              <w:right w:w="150" w:type="dxa"/>
            </w:tcMar>
          </w:tcPr>
          <w:p>
            <w:r>
              <w:t>Lead Software Engineer</w:t>
            </w:r>
          </w:p>
        </w:tc>
        <w:tc>
          <w:tcPr>
            <w:tcW w:type="dxa" w:w="3120"/>
            <w:tcMar>
              <w:top w:w="100" w:type="dxa"/>
              <w:bottom w:w="100" w:type="dxa"/>
              <w:left w:w="150" w:type="dxa"/>
              <w:right w:w="150" w:type="dxa"/>
            </w:tcMar>
          </w:tcPr>
          <w:p>
            <w:r>
              <w:t>10 Hours</w:t>
            </w:r>
          </w:p>
        </w:tc>
      </w:tr>
      <w:tr>
        <w:tc>
          <w:tcPr>
            <w:tcW w:type="dxa" w:w="3120"/>
            <w:tcMar>
              <w:top w:w="100" w:type="dxa"/>
              <w:bottom w:w="100" w:type="dxa"/>
              <w:left w:w="150" w:type="dxa"/>
              <w:right w:w="150" w:type="dxa"/>
            </w:tcMar>
          </w:tcPr>
          <w:p>
            <w:r>
              <w:t>Tanya Paul</w:t>
            </w:r>
          </w:p>
        </w:tc>
        <w:tc>
          <w:tcPr>
            <w:tcW w:type="dxa" w:w="3120"/>
            <w:tcMar>
              <w:top w:w="100" w:type="dxa"/>
              <w:bottom w:w="100" w:type="dxa"/>
              <w:left w:w="150" w:type="dxa"/>
              <w:right w:w="150" w:type="dxa"/>
            </w:tcMar>
          </w:tcPr>
          <w:p>
            <w:r>
              <w:t>Scrum Master</w:t>
            </w:r>
          </w:p>
        </w:tc>
        <w:tc>
          <w:tcPr>
            <w:tcW w:type="dxa" w:w="3120"/>
            <w:tcMar>
              <w:top w:w="100" w:type="dxa"/>
              <w:bottom w:w="100" w:type="dxa"/>
              <w:left w:w="150" w:type="dxa"/>
              <w:right w:w="150" w:type="dxa"/>
            </w:tcMar>
          </w:tcPr>
          <w:p>
            <w:r>
              <w:t>30 Hours</w:t>
            </w:r>
          </w:p>
        </w:tc>
      </w:tr>
      <w:tr>
        <w:tc>
          <w:tcPr>
            <w:tcW w:type="dxa" w:w="3120"/>
            <w:tcMar>
              <w:top w:w="100" w:type="dxa"/>
              <w:bottom w:w="100" w:type="dxa"/>
              <w:left w:w="150" w:type="dxa"/>
              <w:right w:w="150" w:type="dxa"/>
            </w:tcMar>
          </w:tcPr>
          <w:p>
            <w:r>
              <w:t>Shreya Karmakar</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Sandipan Banerjee</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10 Hours</w:t>
            </w:r>
          </w:p>
        </w:tc>
      </w:tr>
      <w:tr>
        <w:tc>
          <w:tcPr>
            <w:tcW w:type="dxa" w:w="3120"/>
            <w:tcMar>
              <w:top w:w="100" w:type="dxa"/>
              <w:bottom w:w="100" w:type="dxa"/>
              <w:left w:w="150" w:type="dxa"/>
              <w:right w:w="150" w:type="dxa"/>
            </w:tcMar>
          </w:tcPr>
          <w:p>
            <w:r>
              <w:t>Tanya Saha</w:t>
            </w:r>
          </w:p>
        </w:tc>
        <w:tc>
          <w:tcPr>
            <w:tcW w:type="dxa" w:w="3120"/>
            <w:tcMar>
              <w:top w:w="100" w:type="dxa"/>
              <w:bottom w:w="100" w:type="dxa"/>
              <w:left w:w="150" w:type="dxa"/>
              <w:right w:w="150" w:type="dxa"/>
            </w:tcMar>
          </w:tcPr>
          <w:p>
            <w:r>
              <w:t>Solution Architect</w:t>
            </w:r>
          </w:p>
        </w:tc>
        <w:tc>
          <w:tcPr>
            <w:tcW w:type="dxa" w:w="3120"/>
            <w:tcMar>
              <w:top w:w="100" w:type="dxa"/>
              <w:bottom w:w="100" w:type="dxa"/>
              <w:left w:w="150" w:type="dxa"/>
              <w:right w:w="150" w:type="dxa"/>
            </w:tcMar>
          </w:tcPr>
          <w:p>
            <w:r>
              <w:t>15 Hours</w:t>
            </w:r>
          </w:p>
        </w:tc>
      </w:tr>
      <w:tr>
        <w:tc>
          <w:tcPr>
            <w:tcW w:type="dxa" w:w="3120"/>
            <w:tcMar>
              <w:top w:w="100" w:type="dxa"/>
              <w:bottom w:w="100" w:type="dxa"/>
              <w:left w:w="150" w:type="dxa"/>
              <w:right w:w="150" w:type="dxa"/>
            </w:tcMar>
          </w:tcPr>
          <w:p>
            <w:r>
              <w:t>Shreya Sarkar</w:t>
            </w:r>
          </w:p>
        </w:tc>
        <w:tc>
          <w:tcPr>
            <w:tcW w:type="dxa" w:w="3120"/>
            <w:tcMar>
              <w:top w:w="100" w:type="dxa"/>
              <w:bottom w:w="100" w:type="dxa"/>
              <w:left w:w="150" w:type="dxa"/>
              <w:right w:w="150" w:type="dxa"/>
            </w:tcMar>
          </w:tcPr>
          <w:p>
            <w:r>
              <w:t>Technical Architect</w:t>
            </w:r>
          </w:p>
        </w:tc>
        <w:tc>
          <w:tcPr>
            <w:tcW w:type="dxa" w:w="3120"/>
            <w:tcMar>
              <w:top w:w="100" w:type="dxa"/>
              <w:bottom w:w="100" w:type="dxa"/>
              <w:left w:w="150" w:type="dxa"/>
              <w:right w:w="150" w:type="dxa"/>
            </w:tcMar>
          </w:tcPr>
          <w:p>
            <w:r>
              <w:t>25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