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SMART HOSPITAL MANAGEMENT SYSTEM</w:t>
        <w:br/>
      </w:r>
      <w:r>
        <w:rPr>
          <w:i/>
          <w:color w:val="64748B"/>
          <w:sz w:val="28"/>
        </w:rPr>
        <w:t>Custom Software Engineering and Implementation Blueprint</w:t>
        <w:br/>
      </w:r>
    </w:p>
    <w:p>
      <w:pPr>
        <w:jc w:val="center"/>
      </w:pPr>
      <w:r>
        <w:t>Document Version: 1.0</w:t>
        <w:br/>
      </w:r>
      <w:r>
        <w:t>Estimated Budget: $136,800.00 USD</w:t>
        <w:br/>
      </w:r>
      <w:r>
        <w:t>Development Timeline: 20 Weeks</w:t>
        <w:br/>
      </w:r>
      <w:r>
        <w:t>Proposal Type: FULL</w:t>
        <w:br/>
      </w:r>
    </w:p>
    <w:p/>
    <w:p>
      <w:pPr>
        <w:spacing w:before="360" w:after="120"/>
      </w:pPr>
      <w:r>
        <w:rPr>
          <w:b/>
          <w:color w:val="1E3A8A"/>
          <w:sz w:val="30"/>
        </w:rPr>
        <w:t>1. Executive Summary</w:t>
      </w:r>
    </w:p>
    <w:p>
      <w:r>
        <w:t>In conclusion, the Smart Hospital Management System is a comprehensive solution designed to provide efficient patient care and administrative tasks. The proposed system will leverage Java, Spring Boot, React, MySQL, and AWS to deliver a scalable, maintainable, and secure platform. The integration of AI will enable the system to learn from patient data, providing insights and recommendations to improve patient outcomes. The system will be designed to meet the specific needs of the hospital, with a focus on usability, scalability, and maintainability. The proposed system will be designed to provide a range of benefits, including improved patient care, reduced administrative burdens, and enhanced operational efficiency.</w:t>
      </w:r>
    </w:p>
    <w:p>
      <w:pPr>
        <w:spacing w:before="360" w:after="120"/>
      </w:pPr>
      <w:r>
        <w:rPr>
          <w:b/>
          <w:color w:val="1E3A8A"/>
          <w:sz w:val="30"/>
        </w:rPr>
        <w:t>2. Proposed Solution &amp; Scope</w:t>
      </w:r>
    </w:p>
    <w:p>
      <w:r>
        <w:t>The system will include a range of modules, including patient registration, appointment scheduling, medical records management, billing and insurance claims, and reporting and analytics. The system will be designed to provide a user-friendly interface, with clear and concise navigation and intuitive workflows. The system will be designed to meet the specific needs of the hospital, with a focus on usability, scalability, and maintainability. The system will be implemented in a phased manner, with clear milestones and deliverables, to ensure a smooth transition to the new system.</w:t>
      </w:r>
    </w:p>
    <w:p>
      <w:pPr>
        <w:spacing w:before="360" w:after="120"/>
      </w:pPr>
      <w:r>
        <w:rPr>
          <w:b/>
          <w:color w:val="1E3A8A"/>
          <w:sz w:val="30"/>
        </w:rPr>
        <w:t>3. Estimated Budget &amp; Cost Structure</w:t>
      </w:r>
    </w:p>
    <w:p>
      <w:r>
        <w:t>The total estimated cost for this custom software development solution is $136,800.00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Java</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Large Language Model using Groq API with Retrieval-Augmented Generation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20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system will be designed to provide a range of benefits, including improved patient care, reduced administrative burdens, and enhanced operational efficiency. The system will be designed to meet the specific needs of the hospital, with a focus on usability, scalability, and maintainability. The system will be implemented in a phased manner, with clear milestones and deliverables, to ensure a smooth transition to the new system.</w:t>
      </w:r>
    </w:p>
    <w:p>
      <w:pPr>
        <w:spacing w:before="240" w:after="80"/>
      </w:pPr>
      <w:r>
        <w:rPr>
          <w:b/>
          <w:color w:val="1E3A8A"/>
          <w:sz w:val="24"/>
        </w:rPr>
        <w:t>Risks &amp; Mitigation</w:t>
      </w:r>
    </w:p>
    <w:p>
      <w:r>
        <w:t>The mitigation strategy for changes in business requirements during development will be to adopt an agile development approach, with regular stakeholder reviews and feedback. The mitigation strategy for delays in receiving necessary data and information will be to establish clear communication channels and timelines with the hospital.</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Sarah Connor</w:t>
            </w:r>
          </w:p>
        </w:tc>
        <w:tc>
          <w:tcPr>
            <w:tcW w:type="dxa" w:w="3120"/>
            <w:tcMar>
              <w:top w:w="100" w:type="dxa"/>
              <w:bottom w:w="100" w:type="dxa"/>
              <w:left w:w="150" w:type="dxa"/>
              <w:right w:w="150" w:type="dxa"/>
            </w:tcMar>
          </w:tcPr>
          <w:p>
            <w:r>
              <w:t>QA Automation Engineer</w:t>
            </w:r>
          </w:p>
        </w:tc>
        <w:tc>
          <w:tcPr>
            <w:tcW w:type="dxa" w:w="3120"/>
            <w:tcMar>
              <w:top w:w="100" w:type="dxa"/>
              <w:bottom w:w="100" w:type="dxa"/>
              <w:left w:w="150" w:type="dxa"/>
              <w:right w:w="150" w:type="dxa"/>
            </w:tcMar>
          </w:tcPr>
          <w:p>
            <w:r>
              <w:t>480 Hours</w:t>
            </w:r>
          </w:p>
        </w:tc>
      </w:tr>
      <w:tr>
        <w:tc>
          <w:tcPr>
            <w:tcW w:type="dxa" w:w="3120"/>
            <w:tcMar>
              <w:top w:w="100" w:type="dxa"/>
              <w:bottom w:w="100" w:type="dxa"/>
              <w:left w:w="150" w:type="dxa"/>
              <w:right w:w="150" w:type="dxa"/>
            </w:tcMar>
          </w:tcPr>
          <w:p>
            <w:r>
              <w:t>James Bond</w:t>
            </w:r>
          </w:p>
        </w:tc>
        <w:tc>
          <w:tcPr>
            <w:tcW w:type="dxa" w:w="3120"/>
            <w:tcMar>
              <w:top w:w="100" w:type="dxa"/>
              <w:bottom w:w="100" w:type="dxa"/>
              <w:left w:w="150" w:type="dxa"/>
              <w:right w:w="150" w:type="dxa"/>
            </w:tcMar>
          </w:tcPr>
          <w:p>
            <w:r>
              <w:t>DevOps &amp; Security Specialist</w:t>
            </w:r>
          </w:p>
        </w:tc>
        <w:tc>
          <w:tcPr>
            <w:tcW w:type="dxa" w:w="3120"/>
            <w:tcMar>
              <w:top w:w="100" w:type="dxa"/>
              <w:bottom w:w="100" w:type="dxa"/>
              <w:left w:w="150" w:type="dxa"/>
              <w:right w:w="150" w:type="dxa"/>
            </w:tcMar>
          </w:tcPr>
          <w:p>
            <w:r>
              <w:t>480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