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VHVH</w:t>
        <w:br/>
      </w:r>
      <w:r>
        <w:rPr>
          <w:i/>
          <w:color w:val="64748B"/>
          <w:sz w:val="28"/>
        </w:rPr>
        <w:t>Custom Software Engineering and Implementation Blueprint</w:t>
        <w:br/>
      </w:r>
    </w:p>
    <w:p>
      <w:pPr>
        <w:jc w:val="center"/>
      </w:pPr>
      <w:r>
        <w:t>Document Version: 1.0</w:t>
        <w:br/>
      </w:r>
      <w:r>
        <w:t>Estimated Budget: $34,800.00 USD</w:t>
        <w:br/>
      </w:r>
      <w:r>
        <w:t>Development Timeline: 6 Weeks</w:t>
        <w:br/>
      </w:r>
      <w:r>
        <w:t>Proposal Type: MVP</w:t>
        <w:br/>
      </w:r>
    </w:p>
    <w:p/>
    <w:p>
      <w:pPr>
        <w:spacing w:before="360" w:after="120"/>
      </w:pPr>
      <w:r>
        <w:rPr>
          <w:b/>
          <w:color w:val="1E3A8A"/>
          <w:sz w:val="30"/>
        </w:rPr>
        <w:t>1. Executive Summary</w:t>
      </w:r>
    </w:p>
    <w:p>
      <w:r>
        <w:t>The client is seeking to develop a web application for managing products, orders, and customers. This application will provide a centralized platform for the client to streamline their business operations, improve customer engagement, and increase revenue. The proposed solution will utilize a Microservices architecture, with a Python-based backend, React-based frontend, and PostgreSQL database. The application will be deployed on Amazon Web Services (AWS) and will leverage Docker for containerization. The use of Artificial Intelligence (AI) will enhance the application's capabilities, such as predictive analytics and personalized customer experiences. The expected business outcomes include improved operational efficiency, enhanced customer satisfaction, and increased revenue growth. The solution will be designed with scalability, maintainability, and security considerations in mind, following modern software engineering practices. The overall implementation strategy will involve a phased approach, with regular stakeholder reviews and feedback sessions to ensure that the solution meets the client's requirements. The application will be designed to be highly available, with a focus on reliability and performance. The use of AI will also enable the application to learn from customer interactions and improve over time, providing a competitive advantage for the client. The proposed solution will be developed using an Agile methodology, with a focus on iterative and incremental development, and will be delivered within the estimated timeline of 6 weeks.</w:t>
      </w:r>
    </w:p>
    <w:p>
      <w:pPr>
        <w:spacing w:before="360" w:after="120"/>
      </w:pPr>
      <w:r>
        <w:rPr>
          <w:b/>
          <w:color w:val="1E3A8A"/>
          <w:sz w:val="30"/>
        </w:rPr>
        <w:t>2. Proposed Solution &amp; Scope</w:t>
      </w:r>
    </w:p>
    <w:p>
      <w:r>
        <w:t>The proposed solution will provide a comprehensive web application for managing products, orders, and customers. The application will have the following functional scope: user management, product management, order management, customer management, reporting, and analytics. The application will also have a user-friendly interface, with a focus on usability and accessibility. The application will be designed to be highly customizable, with a focus on meeting the client's specific business requirements. The application will also have a robust security framework, with a focus on protecting sensitive customer data. The application will be integrated with third-party services, such as payment gateways and shipping providers, to provide a seamless customer experience. The application will also have a robust testing framework, with a focus on ensuring that the application is thoroughly tested and validated before deployment. The application will be designed to be highly scalable, with a focus on meeting the client's growing business needs. The application will also have a robust monitoring and logging framework, with a focus on ensuring that the application is running smoothly and efficiently.</w:t>
      </w:r>
    </w:p>
    <w:p>
      <w:pPr>
        <w:spacing w:before="360" w:after="120"/>
      </w:pPr>
      <w:r>
        <w:rPr>
          <w:b/>
          <w:color w:val="1E3A8A"/>
          <w:sz w:val="30"/>
        </w:rPr>
        <w:t>3. Estimated Budget &amp; Cost Structure</w:t>
      </w:r>
    </w:p>
    <w:p>
      <w:r>
        <w:t>The total estimated cost for this custom software development solution is $34,800.00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Python</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Large Language Model using Groq API with Retrieval-Augmented Generation</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6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 Analysis</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Software Requirement Specification, Architecture Design, Database Schema</w:t>
            </w:r>
          </w:p>
        </w:tc>
      </w:tr>
      <w:tr>
        <w:tc>
          <w:tcPr>
            <w:tcW w:type="dxa" w:w="3120"/>
            <w:tcMar>
              <w:top w:w="100" w:type="dxa"/>
              <w:bottom w:w="100" w:type="dxa"/>
              <w:left w:w="150" w:type="dxa"/>
              <w:right w:w="150" w:type="dxa"/>
            </w:tcMar>
          </w:tcPr>
          <w:p>
            <w:r>
              <w:t>User Interface Design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High Fidelity Responsive Interface Designs</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Secure RESTful APIs with Authentication</w:t>
            </w:r>
          </w:p>
        </w:tc>
      </w:tr>
      <w:tr>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Responsive Web Application with React</w:t>
            </w:r>
          </w:p>
        </w:tc>
      </w:tr>
      <w:tr>
        <w:tc>
          <w:tcPr>
            <w:tcW w:type="dxa" w:w="3120"/>
            <w:tcMar>
              <w:top w:w="100" w:type="dxa"/>
              <w:bottom w:w="100" w:type="dxa"/>
              <w:left w:w="150" w:type="dxa"/>
              <w:right w:w="150" w:type="dxa"/>
            </w:tcMar>
          </w:tcPr>
          <w:p>
            <w:r>
              <w:t>Artificial Intelligence Integration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Working Proposal Generation Engine</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System Testing, Security Testing and Performance Validation</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Production Deployment Documentation and User Acceptance Testing</w:t>
            </w:r>
          </w:p>
        </w:tc>
      </w:tr>
    </w:tbl>
    <w:p/>
    <w:p>
      <w:pPr>
        <w:spacing w:before="360" w:after="120"/>
      </w:pPr>
      <w:r>
        <w:rPr>
          <w:b/>
          <w:color w:val="1E3A8A"/>
          <w:sz w:val="30"/>
        </w:rPr>
        <w:t>6. Assumptions &amp; Key Risks</w:t>
      </w:r>
    </w:p>
    <w:p>
      <w:pPr>
        <w:spacing w:before="240" w:after="80"/>
      </w:pPr>
      <w:r>
        <w:rPr>
          <w:b/>
          <w:color w:val="1E3A8A"/>
          <w:sz w:val="24"/>
        </w:rPr>
        <w:t>Assumptions</w:t>
      </w:r>
    </w:p>
    <w:p>
      <w:r>
        <w:t>The client will provide access to relevant stakeholders and subject matter experts throughout the project. The client will provide all necessary infrastructure and tools required for the project. The client will ensure that all third-party APIs and services are available and accessible throughout the project. The client will provide all necessary security approvals and compliance requirements throughout the project. The client will ensure that all stakeholders are available for testing and validation throughout the project. The client will provide all necessary training and support for the application after deployment. The client will ensure that all necessary maintenance and updates are performed on the application after deployment. The client will provide all necessary feedback and input throughout the project. The client will ensure that all necessary testing environments are available and accessible throughout the project.</w:t>
      </w:r>
    </w:p>
    <w:p>
      <w:pPr>
        <w:spacing w:before="240" w:after="80"/>
      </w:pPr>
      <w:r>
        <w:rPr>
          <w:b/>
          <w:color w:val="1E3A8A"/>
          <w:sz w:val="24"/>
        </w:rPr>
        <w:t>Risks &amp; Mitigation</w:t>
      </w:r>
    </w:p>
    <w:p>
      <w:r>
        <w:t>Changes in business requirements during development. Mitigation: Adopt Agile sprint planning with regular stakeholder reviews. Delays in receiving necessary infrastructure and tools from the client. Mitigation: Establish clear communication channels with the client and provide regular updates on project progress. Insufficient access to relevant stakeholders and subject matter experts. Mitigation: Establish clear communication channels with the client and provide regular updates on project progress. Delays in receiving necessary security approvals and compliance requirements. Mitigation: Establish clear communication channels with the client and provide regular updates on project progress. Insufficient testing environments and resources. Mitigation: Establish clear communication channels with the client and provide regular updates on project progress.</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John Doe</w:t>
            </w:r>
          </w:p>
        </w:tc>
        <w:tc>
          <w:tcPr>
            <w:tcW w:type="dxa" w:w="3120"/>
            <w:tcMar>
              <w:top w:w="100" w:type="dxa"/>
              <w:bottom w:w="100" w:type="dxa"/>
              <w:left w:w="150" w:type="dxa"/>
              <w:right w:w="150" w:type="dxa"/>
            </w:tcMar>
          </w:tcPr>
          <w:p>
            <w:r>
              <w:t>Senior Backend Engineer</w:t>
            </w:r>
          </w:p>
        </w:tc>
        <w:tc>
          <w:tcPr>
            <w:tcW w:type="dxa" w:w="3120"/>
            <w:tcMar>
              <w:top w:w="100" w:type="dxa"/>
              <w:bottom w:w="100" w:type="dxa"/>
              <w:left w:w="150" w:type="dxa"/>
              <w:right w:w="150" w:type="dxa"/>
            </w:tcMar>
          </w:tcPr>
          <w:p>
            <w:r>
              <w:t>240 Hours</w:t>
            </w:r>
          </w:p>
        </w:tc>
      </w:tr>
      <w:tr>
        <w:tc>
          <w:tcPr>
            <w:tcW w:type="dxa" w:w="3120"/>
            <w:tcMar>
              <w:top w:w="100" w:type="dxa"/>
              <w:bottom w:w="100" w:type="dxa"/>
              <w:left w:w="150" w:type="dxa"/>
              <w:right w:w="150" w:type="dxa"/>
            </w:tcMar>
          </w:tcPr>
          <w:p>
            <w:r>
              <w:t>Jane Miller</w:t>
            </w:r>
          </w:p>
        </w:tc>
        <w:tc>
          <w:tcPr>
            <w:tcW w:type="dxa" w:w="3120"/>
            <w:tcMar>
              <w:top w:w="100" w:type="dxa"/>
              <w:bottom w:w="100" w:type="dxa"/>
              <w:left w:w="150" w:type="dxa"/>
              <w:right w:w="150" w:type="dxa"/>
            </w:tcMar>
          </w:tcPr>
          <w:p>
            <w:r>
              <w:t>Senior Frontend Engineer</w:t>
            </w:r>
          </w:p>
        </w:tc>
        <w:tc>
          <w:tcPr>
            <w:tcW w:type="dxa" w:w="3120"/>
            <w:tcMar>
              <w:top w:w="100" w:type="dxa"/>
              <w:bottom w:w="100" w:type="dxa"/>
              <w:left w:w="150" w:type="dxa"/>
              <w:right w:w="150" w:type="dxa"/>
            </w:tcMar>
          </w:tcPr>
          <w:p>
            <w:r>
              <w:t>240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