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SHOPY</w:t>
        <w:br/>
      </w:r>
      <w:r>
        <w:rPr>
          <w:i/>
          <w:color w:val="64748B"/>
          <w:sz w:val="28"/>
        </w:rPr>
        <w:t>Custom Software Engineering and Implementation Blueprint</w:t>
        <w:br/>
      </w:r>
    </w:p>
    <w:p>
      <w:pPr>
        <w:jc w:val="center"/>
      </w:pPr>
      <w:r>
        <w:t>Document Version: 1.0</w:t>
        <w:br/>
      </w:r>
      <w:r>
        <w:t>Estimated Budget: $44,859.00 USD</w:t>
        <w:br/>
      </w:r>
      <w:r>
        <w:t>Development Timeline: 4 Months</w:t>
        <w:br/>
      </w:r>
      <w:r>
        <w:t>Proposal Type: FULL</w:t>
        <w:br/>
      </w:r>
    </w:p>
    <w:p/>
    <w:p>
      <w:pPr>
        <w:spacing w:before="360" w:after="120"/>
      </w:pPr>
      <w:r>
        <w:rPr>
          <w:b/>
          <w:color w:val="1E3A8A"/>
          <w:sz w:val="30"/>
        </w:rPr>
        <w:t>1. Executive Summary</w:t>
      </w:r>
    </w:p>
    <w:p>
      <w:r>
        <w:t>Small and medium-sized businesses face significant challenges in establishing a robust digital presence due to the complexity and cost of traditional e-commerce solutions. Shopy addresses this gap by providing a modern, mobile-first e-commerce platform that empowers businesses to rapidly launch and manage their own online storefronts. The platform is designed to streamline product listing, order management, and customer engagement, thereby reducing operational overhead and accelerating time-to-market for merchants.</w:t>
      </w:r>
    </w:p>
    <w:p>
      <w:r>
        <w:t>The proposed solution leverages a scalable and modular architecture, utilizing React Native for a seamless mobile experience and Node.js with Express for a high-performance backend. PostgreSQL ensures reliable and secure data management, while Docker and Amazon Web Services (AWS) provide a resilient and scalable deployment environment. Artificial Intelligence (AI) capabilities, such as personalized product recommendations and automated customer support, are integrated to enhance user engagement and drive sales conversions. These AI-driven features not only improve the customer journey but also enable merchants to make data-driven decisions for inventory and marketing strategies.</w:t>
      </w:r>
    </w:p>
    <w:p>
      <w:r>
        <w:t>Security, scalability, and maintainability are foundational to the Shopy platform. The use of containerization, managed cloud services, and continuous integration/continuous deployment (CI/CD) pipelines ensures that the platform can scale with business growth while maintaining high availability and robust security controls. The architecture is designed to support future enhancements, including third-party integrations and advanced analytics, without disrupting core operations.</w:t>
      </w:r>
    </w:p>
    <w:p>
      <w:r>
        <w:t>The implementation strategy follows modern software engineering best practices, including Agile methodologies, automated testing, and continuous monitoring. This approach ensures rapid delivery of business value, minimizes risk, and provides a clear path for ongoing innovation. Shopy is positioned to become a transformative solution for small and medium businesses seeking to compete in the digital marketplace.</w:t>
      </w:r>
    </w:p>
    <w:p>
      <w:pPr>
        <w:spacing w:before="360" w:after="120"/>
      </w:pPr>
      <w:r>
        <w:rPr>
          <w:b/>
          <w:color w:val="1E3A8A"/>
          <w:sz w:val="30"/>
        </w:rPr>
        <w:t>2. Proposed Solution &amp; Scope</w:t>
      </w:r>
    </w:p>
    <w:p>
      <w:r>
        <w:t>1:</w:t>
      </w:r>
    </w:p>
    <w:p>
      <w:r>
        <w:t>The platform will enable merchants to register, configure, and launch their own branded online storefronts through an intuitive mobile-first interface. Merchants will be able to manage product catalogs, including adding, editing, and categorizing products with images, descriptions, and pricing.</w:t>
      </w:r>
    </w:p>
    <w:p>
      <w:r>
        <w:t>2:</w:t>
      </w:r>
    </w:p>
    <w:p>
      <w:r>
        <w:t>Order management functionality will allow merchants to track, process, and fulfill customer orders efficiently. The system will provide real-time notifications for new orders, status updates, and shipment tracking, ensuring transparency throughout the order lifecycle.</w:t>
      </w:r>
    </w:p>
    <w:p>
      <w:r>
        <w:t>3:</w:t>
      </w:r>
    </w:p>
    <w:p>
      <w:r>
        <w:t>Customer engagement features will include user registration, secure authentication, and personalized dashboards. Customers will be able to browse products, place orders, view order history, and receive targeted recommendations powered by Artificial Intelligence (AI) algorithms.</w:t>
      </w:r>
    </w:p>
    <w:p>
      <w:r>
        <w:t>4:</w:t>
      </w:r>
    </w:p>
    <w:p>
      <w:r>
        <w:t>The platform will incorporate AI-driven modules for product recommendation and automated customer support. These modules will analyze user behavior and transaction data to deliver personalized experiences and streamline customer service interactions.</w:t>
      </w:r>
    </w:p>
    <w:p>
      <w:r>
        <w:t>5:</w:t>
      </w:r>
    </w:p>
    <w:p>
      <w:r>
        <w:t>Authentication and authorization will be implemented using secure, industry-standard protocols, ensuring that both merchants and customers have protected access to their respective functionalities. Role-based access control will be enforced for administrative and merchant operations.</w:t>
      </w:r>
    </w:p>
    <w:p>
      <w:r>
        <w:t>6:</w:t>
      </w:r>
    </w:p>
    <w:p>
      <w:r>
        <w:t>Resource allocation will be managed through a centralized administrative dashboard, enabling platform administrators to monitor system health, manage user accounts, and oversee platform-wide activities. Reporting tools will provide actionable insights into sales, inventory, and customer engagement metrics.</w:t>
      </w:r>
    </w:p>
    <w:p>
      <w:r>
        <w:t>7:</w:t>
      </w:r>
    </w:p>
    <w:p>
      <w:r>
        <w:t>The proposal generation workflow will support onboarding of new merchants, including automated approval processes, document verification, and guided storefront setup. Integration with third-party payment gateways and logistics providers will be supported to facilitate seamless transactions and order fulfillment.</w:t>
      </w:r>
    </w:p>
    <w:p>
      <w:r>
        <w:t>8:</w:t>
      </w:r>
    </w:p>
    <w:p>
      <w:r>
        <w:t>Administrative features will include user management, content moderation, and system configuration options. The platform will also support audit logging and compliance monitoring to ensure operational integrity.</w:t>
      </w:r>
    </w:p>
    <w:p>
      <w:r>
        <w:t>9:</w:t>
      </w:r>
    </w:p>
    <w:p>
      <w:r>
        <w:t>Integration possibilities are enabled through RESTful Application Programming Interfaces (APIs) and event-driven architecture, allowing for future connectivity with external services such as marketing automation, analytics, and supply chain management.</w:t>
      </w:r>
    </w:p>
    <w:p>
      <w:r>
        <w:t>10:</w:t>
      </w:r>
    </w:p>
    <w:p>
      <w:r>
        <w:t>The architecture is designed for future scalability, supporting multi-tenant deployments, modular feature expansion, and the ability to integrate emerging technologies as business needs evolve.</w:t>
      </w:r>
    </w:p>
    <w:p>
      <w:pPr>
        <w:spacing w:before="360" w:after="120"/>
      </w:pPr>
      <w:r>
        <w:rPr>
          <w:b/>
          <w:color w:val="1E3A8A"/>
          <w:sz w:val="30"/>
        </w:rPr>
        <w:t>3. Estimated Budget &amp; Cost Structure</w:t>
      </w:r>
    </w:p>
    <w:p>
      <w:r>
        <w:t>The total estimated cost for this custom software development solution is $44,859.00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Native</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 (advanced deployment, managed services)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Custom AI modules for recommendations and support (deployed on AWS)</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Secure authentication using JWT and OAuth2 (Node.js middleware)</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AWS S3 for media and document storage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containers orchestrated via AWS ECS or Kubernetes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t>[Failed to render diagram. API responded with status 400]</w:t>
      </w:r>
    </w:p>
    <w:p>
      <w:r>
        <w:t>Raw Mermaid:</w:t>
        <w:br/>
        <w:t>flowchart TD</w:t>
        <w:br/>
        <w:t xml:space="preserve">    A[Merchant] --&gt; B[Register &amp; Configure Storefront]</w:t>
        <w:br/>
        <w:t xml:space="preserve">    B --&gt; C[Add/Edit Products]</w:t>
        <w:br/>
        <w:t xml:space="preserve">    C --&gt; D[Product Catalog]</w:t>
        <w:br/>
        <w:t xml:space="preserve">    D --&gt; E[Customer Browses Products]</w:t>
        <w:br/>
        <w:t xml:space="preserve">    E --&gt; F[Customer Registration &amp; Login]</w:t>
        <w:br/>
        <w:t xml:space="preserve">    F --&gt; G{Authenticated?}</w:t>
        <w:br/>
        <w:t xml:space="preserve">    G --&gt;|Yes| H[Place Order]</w:t>
        <w:br/>
        <w:t xml:space="preserve">    G --&gt;|No| F</w:t>
        <w:br/>
        <w:t xml:space="preserve">    H --&gt; I[Order Management System]</w:t>
        <w:br/>
        <w:t xml:space="preserve">    I --&gt; J[AI Recommendation Engine]</w:t>
        <w:br/>
        <w:t xml:space="preserve">    J --&gt; K[Personalized Suggestions]</w:t>
        <w:br/>
        <w:t xml:space="preserve">    H --&gt; L[Payment Gateway]</w:t>
        <w:br/>
        <w:t xml:space="preserve">    L --&gt; M{Payment Success?}</w:t>
        <w:br/>
        <w:t xml:space="preserve">    M --&gt;|Yes| N[Order Confirmation]</w:t>
        <w:br/>
        <w:t xml:space="preserve">    M --&gt;|No| O[Payment Failed Notification]</w:t>
        <w:br/>
        <w:t xml:space="preserve">    N --&gt; P[Order Fulfillment]</w:t>
        <w:br/>
        <w:t xml:space="preserve">    P --&gt; Q[Logistics Integration]</w:t>
        <w:br/>
        <w:t xml:space="preserve">    Q --&gt; R[Shipment Tracking]</w:t>
        <w:br/>
        <w:t xml:space="preserve">    R --&gt; S[Customer Notification]</w:t>
        <w:br/>
        <w:t xml:space="preserve">    N --&gt; T[Admin Dashboard]</w:t>
        <w:br/>
        <w:t xml:space="preserve">    T --&gt; U[Reporting &amp; Analytics]</w:t>
        <w:br/>
        <w:t xml:space="preserve">    T --&gt; V[User &amp; Resource Management]</w:t>
        <w:br/>
        <w:t xml:space="preserve">    T --&gt; W[System Monitoring (AWS CloudWatch)]</w:t>
        <w:br/>
        <w:t xml:space="preserve">    V --&gt; X[Audit Logging]</w:t>
        <w:br/>
        <w:t xml:space="preserve">    W --&gt; Y[Alerts/Notifications]</w:t>
        <w:br/>
        <w:t xml:space="preserve">    S --&gt; Z[Customer Support (AI Chatbot)]</w:t>
      </w:r>
    </w:p>
    <w:p/>
    <w:p>
      <w:pPr>
        <w:spacing w:before="360" w:after="120"/>
      </w:pPr>
      <w:r>
        <w:rPr>
          <w:b/>
          <w:color w:val="1E3A8A"/>
          <w:sz w:val="30"/>
        </w:rPr>
        <w:t>6. Development Plan &amp; Timeline</w:t>
      </w:r>
    </w:p>
    <w:p>
      <w:r>
        <w:t>The development cycle is projected at 4 Months.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Analysis &amp; Solution Design</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Detailed requirements documentation, technical architecture, and project plan</w:t>
            </w:r>
          </w:p>
        </w:tc>
      </w:tr>
      <w:tr>
        <w:tc>
          <w:tcPr>
            <w:tcW w:type="dxa" w:w="3120"/>
            <w:tcMar>
              <w:top w:w="100" w:type="dxa"/>
              <w:bottom w:w="100" w:type="dxa"/>
              <w:left w:w="150" w:type="dxa"/>
              <w:right w:w="150" w:type="dxa"/>
            </w:tcMar>
          </w:tcPr>
          <w:p>
            <w:r>
              <w:t>Core Platform Development</w:t>
            </w:r>
          </w:p>
        </w:tc>
        <w:tc>
          <w:tcPr>
            <w:tcW w:type="dxa" w:w="3120"/>
            <w:tcMar>
              <w:top w:w="100" w:type="dxa"/>
              <w:bottom w:w="100" w:type="dxa"/>
              <w:left w:w="150" w:type="dxa"/>
              <w:right w:w="150" w:type="dxa"/>
            </w:tcMar>
          </w:tcPr>
          <w:p>
            <w:r>
              <w:t>6 Weeks</w:t>
            </w:r>
          </w:p>
        </w:tc>
        <w:tc>
          <w:tcPr>
            <w:tcW w:type="dxa" w:w="3120"/>
            <w:tcMar>
              <w:top w:w="100" w:type="dxa"/>
              <w:bottom w:w="100" w:type="dxa"/>
              <w:left w:w="150" w:type="dxa"/>
              <w:right w:w="150" w:type="dxa"/>
            </w:tcMar>
          </w:tcPr>
          <w:p>
            <w:r>
              <w:t>Implementation of storefront setup, product catalog, order management, and authentication modules</w:t>
            </w:r>
          </w:p>
        </w:tc>
      </w:tr>
      <w:tr>
        <w:tc>
          <w:tcPr>
            <w:tcW w:type="dxa" w:w="3120"/>
            <w:tcMar>
              <w:top w:w="100" w:type="dxa"/>
              <w:bottom w:w="100" w:type="dxa"/>
              <w:left w:w="150" w:type="dxa"/>
              <w:right w:w="150" w:type="dxa"/>
            </w:tcMar>
          </w:tcPr>
          <w:p>
            <w:r>
              <w:t>AI Integration &amp; Customer Engagement Features</w:t>
            </w:r>
          </w:p>
        </w:tc>
        <w:tc>
          <w:tcPr>
            <w:tcW w:type="dxa" w:w="3120"/>
            <w:tcMar>
              <w:top w:w="100" w:type="dxa"/>
              <w:bottom w:w="100" w:type="dxa"/>
              <w:left w:w="150" w:type="dxa"/>
              <w:right w:w="150" w:type="dxa"/>
            </w:tcMar>
          </w:tcPr>
          <w:p>
            <w:r>
              <w:t>3 Weeks</w:t>
            </w:r>
          </w:p>
        </w:tc>
        <w:tc>
          <w:tcPr>
            <w:tcW w:type="dxa" w:w="3120"/>
            <w:tcMar>
              <w:top w:w="100" w:type="dxa"/>
              <w:bottom w:w="100" w:type="dxa"/>
              <w:left w:w="150" w:type="dxa"/>
              <w:right w:w="150" w:type="dxa"/>
            </w:tcMar>
          </w:tcPr>
          <w:p>
            <w:r>
              <w:t>Development and integration of AI-driven recommendation engine and automated customer support</w:t>
            </w:r>
          </w:p>
        </w:tc>
      </w:tr>
      <w:tr>
        <w:tc>
          <w:tcPr>
            <w:tcW w:type="dxa" w:w="3120"/>
            <w:tcMar>
              <w:top w:w="100" w:type="dxa"/>
              <w:bottom w:w="100" w:type="dxa"/>
              <w:left w:w="150" w:type="dxa"/>
              <w:right w:w="150" w:type="dxa"/>
            </w:tcMar>
          </w:tcPr>
          <w:p>
            <w:r>
              <w:t>Payment, Logistics, and Third-party Integrations</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Integration with payment gateways, logistics providers, and external APIs</w:t>
            </w:r>
          </w:p>
        </w:tc>
      </w:tr>
      <w:tr>
        <w:tc>
          <w:tcPr>
            <w:tcW w:type="dxa" w:w="3120"/>
            <w:tcMar>
              <w:top w:w="100" w:type="dxa"/>
              <w:bottom w:w="100" w:type="dxa"/>
              <w:left w:w="150" w:type="dxa"/>
              <w:right w:w="150" w:type="dxa"/>
            </w:tcMar>
          </w:tcPr>
          <w:p>
            <w:r>
              <w:t>Administrative Dashboard &amp; Reporting</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Implementation of admin features, reporting tools, and resource management</w:t>
            </w:r>
          </w:p>
        </w:tc>
      </w:tr>
      <w:tr>
        <w:tc>
          <w:tcPr>
            <w:tcW w:type="dxa" w:w="3120"/>
            <w:tcMar>
              <w:top w:w="100" w:type="dxa"/>
              <w:bottom w:w="100" w:type="dxa"/>
              <w:left w:w="150" w:type="dxa"/>
              <w:right w:w="150" w:type="dxa"/>
            </w:tcMar>
          </w:tcPr>
          <w:p>
            <w:r>
              <w:t>Testing, QA, and User Acceptance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Comprehensive functional, integration, and user acceptance testing</w:t>
            </w:r>
          </w:p>
        </w:tc>
      </w:tr>
      <w:tr>
        <w:tc>
          <w:tcPr>
            <w:tcW w:type="dxa" w:w="3120"/>
            <w:tcMar>
              <w:top w:w="100" w:type="dxa"/>
              <w:bottom w:w="100" w:type="dxa"/>
              <w:left w:w="150" w:type="dxa"/>
              <w:right w:w="150" w:type="dxa"/>
            </w:tcMar>
          </w:tcPr>
          <w:p>
            <w:r>
              <w:t>Deployment &amp; Go-Live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on AWS, monitoring setup, and post-launch support</w:t>
            </w:r>
          </w:p>
        </w:tc>
      </w:tr>
    </w:tbl>
    <w:p/>
    <w:p>
      <w:pPr>
        <w:spacing w:before="360" w:after="120"/>
      </w:pPr>
      <w:r>
        <w:rPr>
          <w:b/>
          <w:color w:val="1E3A8A"/>
          <w:sz w:val="30"/>
        </w:rPr>
        <w:t>7. Assumptions &amp; Key Risks</w:t>
      </w:r>
    </w:p>
    <w:p>
      <w:pPr>
        <w:spacing w:before="240" w:after="80"/>
      </w:pPr>
      <w:r>
        <w:rPr>
          <w:b/>
          <w:color w:val="1E3A8A"/>
          <w:sz w:val="24"/>
        </w:rPr>
        <w:t>Assumptions</w:t>
      </w:r>
    </w:p>
    <w:p>
      <w:r>
        <w:t>The client will provide timely access to key stakeholders for requirements validation and feedback cycles.</w:t>
      </w:r>
    </w:p>
    <w:p>
      <w:r>
        <w:t>All necessary infrastructure components, including AWS accounts and third-party service credentials, will be provisioned prior to development.</w:t>
      </w:r>
    </w:p>
    <w:p>
      <w:r>
        <w:t>Third-party payment gateway and logistics provider APIs will be available, stable, and well-documented for integration.</w:t>
      </w:r>
    </w:p>
    <w:p>
      <w:r>
        <w:t>Artificial Intelligence models for recommendations and support will be developed using available historical data or industry-standard datasets.</w:t>
      </w:r>
    </w:p>
    <w:p>
      <w:r>
        <w:t>The client will designate a point of contact for coordination of administrative and compliance-related activities.</w:t>
      </w:r>
    </w:p>
    <w:p>
      <w:r>
        <w:t>A staging environment will be provided for user acceptance testing and pre-production validation.</w:t>
      </w:r>
    </w:p>
    <w:p>
      <w:r>
        <w:t>Security and compliance requirements will be clearly defined and communicated at project inception.</w:t>
      </w:r>
    </w:p>
    <w:p>
      <w:r>
        <w:t>Deployment approvals and go-live sign-offs will be provided within agreed timelines to avoid project delays.</w:t>
      </w:r>
    </w:p>
    <w:p>
      <w:r>
        <w:t>All content, branding assets, and legal documentation required for storefront setup will be supplied by the client.</w:t>
      </w:r>
    </w:p>
    <w:p>
      <w:r>
        <w:t>Ongoing maintenance and support post-launch will be addressed in a separate agreement if required.</w:t>
      </w:r>
    </w:p>
    <w:p>
      <w:pPr>
        <w:spacing w:before="240" w:after="80"/>
      </w:pPr>
      <w:r>
        <w:rPr>
          <w:b/>
          <w:color w:val="1E3A8A"/>
          <w:sz w:val="24"/>
        </w:rPr>
        <w:t>Risks &amp; Mitigation</w:t>
      </w:r>
    </w:p>
    <w:p>
      <w:r>
        <w:t>Risk: Changes in business requirements or scope during development.</w:t>
        <w:br/>
        <w:t>Mitigation: Employ Agile methodologies with regular sprint reviews and stakeholder feedback to accommodate evolving needs.</w:t>
      </w:r>
    </w:p>
    <w:p>
      <w:r>
        <w:t>Risk: Delays in third-party API availability or instability.</w:t>
        <w:br/>
        <w:t>Mitigation: Establish early communication with providers and design integration layers to handle API changes gracefully.</w:t>
      </w:r>
    </w:p>
    <w:p>
      <w:r>
        <w:t>Risk: Insufficient or poor-quality data for Artificial Intelligence model training.</w:t>
        <w:br/>
        <w:t>Mitigation: Use industry-standard datasets and iterative model refinement based on real user data post-launch.</w:t>
      </w:r>
    </w:p>
    <w:p>
      <w:r>
        <w:t>Risk: Security vulnerabilities in authentication or data storage.</w:t>
        <w:br/>
        <w:t>Mitigation: Implement industry-standard encryption, regular security audits, and adhere to best practices for secure coding.</w:t>
      </w:r>
    </w:p>
    <w:p>
      <w:r>
        <w:t>Risk: Limited client availability for feedback and approvals.</w:t>
        <w:br/>
        <w:t>Mitigation: Set clear communication protocols and escalation paths to ensure timely decision-making.</w:t>
      </w:r>
    </w:p>
    <w:p>
      <w:r>
        <w:t>Risk: Performance bottlenecks under high user load.</w:t>
        <w:br/>
        <w:t>Mitigation: Conduct load testing and utilize AWS auto-scaling and monitoring to ensure system resilience.</w:t>
      </w:r>
    </w:p>
    <w:p>
      <w:r>
        <w:t>Risk: Integration challenges with payment and logistics providers.</w:t>
        <w:br/>
        <w:t>Mitigation: Allocate buffer time for integration and testing, and maintain close collaboration with provider technical teams.</w:t>
      </w:r>
    </w:p>
    <w:p>
      <w:r>
        <w:t>Risk: Regulatory or compliance changes impacting platform operations.</w:t>
        <w:br/>
        <w:t>Mitigation: Monitor relevant regulations and design the system for adaptability to compliance updates.</w:t>
      </w:r>
    </w:p>
    <w:p>
      <w:r>
        <w:t>Risk: Delays in deployment approvals or go-live sign-off.</w:t>
        <w:br/>
        <w:t>Mitigation: Plan deployment windows in advance and maintain transparent progress reporting to stakeholders.</w:t>
      </w:r>
    </w:p>
    <w:p>
      <w:r>
        <w:t>Risk: Post-launch support requirements exceeding initial estimates.</w:t>
        <w:br/>
        <w:t>Mitigation: Define clear post-launch support scope and establish a separate maintenance agreement if necessary.</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Sayan Sen</w:t>
            </w:r>
          </w:p>
        </w:tc>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685 Hours</w:t>
            </w:r>
          </w:p>
        </w:tc>
      </w:tr>
      <w:tr>
        <w:tc>
          <w:tcPr>
            <w:tcW w:type="dxa" w:w="3120"/>
            <w:tcMar>
              <w:top w:w="100" w:type="dxa"/>
              <w:bottom w:w="100" w:type="dxa"/>
              <w:left w:w="150" w:type="dxa"/>
              <w:right w:w="150" w:type="dxa"/>
            </w:tcMar>
          </w:tcPr>
          <w:p>
            <w:r>
              <w:t>Serya Mallick</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428 Hours</w:t>
            </w:r>
          </w:p>
        </w:tc>
      </w:tr>
      <w:tr>
        <w:tc>
          <w:tcPr>
            <w:tcW w:type="dxa" w:w="3120"/>
            <w:tcMar>
              <w:top w:w="100" w:type="dxa"/>
              <w:bottom w:w="100" w:type="dxa"/>
              <w:left w:w="150" w:type="dxa"/>
              <w:right w:w="150" w:type="dxa"/>
            </w:tcMar>
          </w:tcPr>
          <w:p>
            <w:r>
              <w:t>Anushka Sharma</w:t>
            </w:r>
          </w:p>
        </w:tc>
        <w:tc>
          <w:tcPr>
            <w:tcW w:type="dxa" w:w="3120"/>
            <w:tcMar>
              <w:top w:w="100" w:type="dxa"/>
              <w:bottom w:w="100" w:type="dxa"/>
              <w:left w:w="150" w:type="dxa"/>
              <w:right w:w="150" w:type="dxa"/>
            </w:tcMar>
          </w:tcPr>
          <w:p>
            <w:r>
              <w:t>Full Stack Developer</w:t>
            </w:r>
          </w:p>
        </w:tc>
        <w:tc>
          <w:tcPr>
            <w:tcW w:type="dxa" w:w="3120"/>
            <w:tcMar>
              <w:top w:w="100" w:type="dxa"/>
              <w:bottom w:w="100" w:type="dxa"/>
              <w:left w:w="150" w:type="dxa"/>
              <w:right w:w="150" w:type="dxa"/>
            </w:tcMar>
          </w:tcPr>
          <w:p>
            <w:r>
              <w:t>171 Hours</w:t>
            </w:r>
          </w:p>
        </w:tc>
      </w:tr>
      <w:tr>
        <w:tc>
          <w:tcPr>
            <w:tcW w:type="dxa" w:w="3120"/>
            <w:tcMar>
              <w:top w:w="100" w:type="dxa"/>
              <w:bottom w:w="100" w:type="dxa"/>
              <w:left w:w="150" w:type="dxa"/>
              <w:right w:w="150" w:type="dxa"/>
            </w:tcMar>
          </w:tcPr>
          <w:p>
            <w:r>
              <w:t>Abhijit Bhowmick</w:t>
            </w:r>
          </w:p>
        </w:tc>
        <w:tc>
          <w:tcPr>
            <w:tcW w:type="dxa" w:w="3120"/>
            <w:tcMar>
              <w:top w:w="100" w:type="dxa"/>
              <w:bottom w:w="100" w:type="dxa"/>
              <w:left w:w="150" w:type="dxa"/>
              <w:right w:w="150" w:type="dxa"/>
            </w:tcMar>
          </w:tcPr>
          <w:p>
            <w:r>
              <w:t>Automation Tester</w:t>
            </w:r>
          </w:p>
        </w:tc>
        <w:tc>
          <w:tcPr>
            <w:tcW w:type="dxa" w:w="3120"/>
            <w:tcMar>
              <w:top w:w="100" w:type="dxa"/>
              <w:bottom w:w="100" w:type="dxa"/>
              <w:left w:w="150" w:type="dxa"/>
              <w:right w:w="150" w:type="dxa"/>
            </w:tcMar>
          </w:tcPr>
          <w:p>
            <w:r>
              <w:t>342 Hours</w:t>
            </w:r>
          </w:p>
        </w:tc>
      </w:tr>
      <w:tr>
        <w:tc>
          <w:tcPr>
            <w:tcW w:type="dxa" w:w="3120"/>
            <w:tcMar>
              <w:top w:w="100" w:type="dxa"/>
              <w:bottom w:w="100" w:type="dxa"/>
              <w:left w:w="150" w:type="dxa"/>
              <w:right w:w="150" w:type="dxa"/>
            </w:tcMar>
          </w:tcPr>
          <w:p>
            <w:r>
              <w:t>Tanya Saha</w:t>
            </w:r>
          </w:p>
        </w:tc>
        <w:tc>
          <w:tcPr>
            <w:tcW w:type="dxa" w:w="3120"/>
            <w:tcMar>
              <w:top w:w="100" w:type="dxa"/>
              <w:bottom w:w="100" w:type="dxa"/>
              <w:left w:w="150" w:type="dxa"/>
              <w:right w:w="150" w:type="dxa"/>
            </w:tcMar>
          </w:tcPr>
          <w:p>
            <w:r>
              <w:t>Solution Architect</w:t>
            </w:r>
          </w:p>
        </w:tc>
        <w:tc>
          <w:tcPr>
            <w:tcW w:type="dxa" w:w="3120"/>
            <w:tcMar>
              <w:top w:w="100" w:type="dxa"/>
              <w:bottom w:w="100" w:type="dxa"/>
              <w:left w:w="150" w:type="dxa"/>
              <w:right w:w="150" w:type="dxa"/>
            </w:tcMar>
          </w:tcPr>
          <w:p>
            <w:r>
              <w:t>257 Hours</w:t>
            </w:r>
          </w:p>
        </w:tc>
      </w:tr>
      <w:tr>
        <w:tc>
          <w:tcPr>
            <w:tcW w:type="dxa" w:w="3120"/>
            <w:tcMar>
              <w:top w:w="100" w:type="dxa"/>
              <w:bottom w:w="100" w:type="dxa"/>
              <w:left w:w="150" w:type="dxa"/>
              <w:right w:w="150" w:type="dxa"/>
            </w:tcMar>
          </w:tcPr>
          <w:p>
            <w:r>
              <w:t>Shreya Sarkar</w:t>
            </w:r>
          </w:p>
        </w:tc>
        <w:tc>
          <w:tcPr>
            <w:tcW w:type="dxa" w:w="3120"/>
            <w:tcMar>
              <w:top w:w="100" w:type="dxa"/>
              <w:bottom w:w="100" w:type="dxa"/>
              <w:left w:w="150" w:type="dxa"/>
              <w:right w:w="150" w:type="dxa"/>
            </w:tcMar>
          </w:tcPr>
          <w:p>
            <w:r>
              <w:t>Technical Architect</w:t>
            </w:r>
          </w:p>
        </w:tc>
        <w:tc>
          <w:tcPr>
            <w:tcW w:type="dxa" w:w="3120"/>
            <w:tcMar>
              <w:top w:w="100" w:type="dxa"/>
              <w:bottom w:w="100" w:type="dxa"/>
              <w:left w:w="150" w:type="dxa"/>
              <w:right w:w="150" w:type="dxa"/>
            </w:tcMar>
          </w:tcPr>
          <w:p>
            <w:r>
              <w:t>428 Hours</w:t>
            </w:r>
          </w:p>
        </w:tc>
      </w:tr>
      <w:tr>
        <w:tc>
          <w:tcPr>
            <w:tcW w:type="dxa" w:w="3120"/>
            <w:tcMar>
              <w:top w:w="100" w:type="dxa"/>
              <w:bottom w:w="100" w:type="dxa"/>
              <w:left w:w="150" w:type="dxa"/>
              <w:right w:w="150" w:type="dxa"/>
            </w:tcMar>
          </w:tcPr>
          <w:p>
            <w:r>
              <w:t>Dipti Bhowmick</w:t>
            </w:r>
          </w:p>
        </w:tc>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514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