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ECOM</w:t>
        <w:br/>
      </w:r>
      <w:r>
        <w:rPr>
          <w:i/>
          <w:color w:val="64748B"/>
          <w:sz w:val="28"/>
        </w:rPr>
        <w:t>Custom Software Engineering and Implementation Blueprint</w:t>
        <w:br/>
      </w:r>
    </w:p>
    <w:p>
      <w:pPr>
        <w:jc w:val="center"/>
      </w:pPr>
      <w:r>
        <w:t>Document Version: 1.0</w:t>
        <w:br/>
      </w:r>
      <w:r>
        <w:t>Estimated Budget: $17,250.00 USD</w:t>
        <w:br/>
      </w:r>
      <w:r>
        <w:t>Development Timeline: 4 Weeks</w:t>
        <w:br/>
      </w:r>
      <w:r>
        <w:t>Proposal Type: FULL</w:t>
        <w:br/>
      </w:r>
    </w:p>
    <w:p/>
    <w:p>
      <w:pPr>
        <w:spacing w:before="360" w:after="120"/>
      </w:pPr>
      <w:r>
        <w:rPr>
          <w:b/>
          <w:color w:val="1E3A8A"/>
          <w:sz w:val="30"/>
        </w:rPr>
        <w:t>1. Executive Summary</w:t>
      </w:r>
    </w:p>
    <w:p>
      <w:r>
        <w:t>The ecom initiative addresses the need for a reliable web-based commerce platform that allows customers to discover products, evaluate product information, manage purchase intent through a shopping cart, and complete order placement through a controlled digital workflow. The current business requirement indicates a need to validate the core online shopping journey while also establishing the technical foundation required for a full enterprise-ready product, including administrative control, quality assurance, deployment automation, monitoring, and scalable architecture practices.</w:t>
      </w:r>
    </w:p>
    <w:p>
      <w:r>
        <w:t>The proposed solution is required to convert the core commerce process into a secure, maintainable, and extensible digital platform that can support customer-facing transactions and back-office catalog and order operations. By implementing structured product management, cart management, order capture, and administrative workflows, the platform will enable the business to improve operational consistency, reduce manual effort, and create a foundation for future capabilities such as payment integration, shipment tracking, promotions, customer accounts, analytics, and omnichannel commerce.</w:t>
      </w:r>
    </w:p>
    <w:p>
      <w:r>
        <w:t>The expected business outcome is a production-ready full product foundation that validates the minimum viable commerce workflow while incorporating the engineering controls expected in an enterprise environment. The solution will be designed using modern software engineering practices, including modular application design, secure Application Programming Interface (API) development, role-based access control, automated testing, Continuous Integration and Continuous Delivery (CI/CD), containerized deployment, and environment-aware configuration management.</w:t>
      </w:r>
    </w:p>
    <w:p>
      <w:r>
        <w:t>The implementation strategy will prioritize rapid delivery within the four-week timeline while ensuring that architectural decisions do not constrain future growth. The platform will be structured to support maintainability, horizontal scalability, secure user access, controlled administrative operations, and operational observability, allowing the client to move from initial commerce validation to a scalable digital commerce operating model.</w:t>
      </w:r>
    </w:p>
    <w:p>
      <w:pPr>
        <w:spacing w:before="360" w:after="120"/>
      </w:pPr>
      <w:r>
        <w:rPr>
          <w:b/>
          <w:color w:val="1E3A8A"/>
          <w:sz w:val="30"/>
        </w:rPr>
        <w:t>2. Proposed Solution &amp; Scope</w:t>
      </w:r>
    </w:p>
    <w:p>
      <w:r>
        <w:t>The functional scope includes the complete customer shopping journey from product discovery through order placement. Customers will be able to access a responsive web interface, browse a product catalog, search or filter available products where catalog data supports it, view product detail pages, add products to a shopping cart, update quantities, remove items, and submit an order. This end-to-end workflow is necessary to validate the commercial viability of the online buying experience and will be implemented through structured frontend user flows supported by secure backend commerce services.</w:t>
      </w:r>
    </w:p>
    <w:p>
      <w:r>
        <w:t>The customer-facing application will include core screens for product listing, product detail, cart review, and order confirmation. The workflow will be designed to minimize friction and provide clear user feedback during inventory selection, cart modification, and order submission. The frontend will consume backend services through well-defined Representational State Transfer (REST) APIs, ensuring that business logic remains centralized and reusable across future channels such as mobile applications, partner portals, or marketplace integrations.</w:t>
      </w:r>
    </w:p>
    <w:p>
      <w:r>
        <w:t>The administrative scope includes catalog and order management capabilities required to operate the platform. Authorized administrative users will be able to create, update, and manage product records, maintain product visibility status, review submitted orders, and update order processing status. These administrative capabilities are essential because a commerce platform requires controlled operational governance in addition to customer-facing functionality, and they will be implemented with role-based access control to separate customer and administrative responsibilities.</w:t>
      </w:r>
    </w:p>
    <w:p>
      <w:r>
        <w:t>The backend scope includes the design and implementation of a normalized commerce data model, secure API endpoints, server-side validation, error handling, transaction-safe order creation, and business rules for cart and order processing. PostgreSQL will be used to provide relational data integrity for products, carts, users, and orders, while Node.js with Express.js will provide a flexible and performant service layer. The architecture will support maintainability by separating presentation, business logic, persistence, authentication, and deployment concerns.</w:t>
      </w:r>
    </w:p>
    <w:p>
      <w:r>
        <w:t>Security and authentication will be implemented through controlled login, protected administrative routes, secure password handling, JSON Web Token (JWT) based session management where applicable, and role-based authorization for administrative functions. The solution will apply secure coding practices, input validation, environment-based secrets management, and baseline security testing to reduce exposure to common web application risks such as unauthorized access, data tampering, and insecure API usage.</w:t>
      </w:r>
    </w:p>
    <w:p>
      <w:r>
        <w:t>The full product scope also includes enterprise-readiness capabilities such as automated quality assurance, deployment automation, containerized application packaging, monitoring readiness, and structured release documentation. The architecture will allow future integration with payment gateways, tax calculation services, shipping providers, inventory systems, customer relationship management platforms, and business intelligence tools without requiring a major redesign of the core application.</w:t>
      </w:r>
    </w:p>
    <w:p>
      <w:pPr>
        <w:spacing w:before="360" w:after="120"/>
      </w:pPr>
      <w:r>
        <w:rPr>
          <w:b/>
          <w:color w:val="1E3A8A"/>
          <w:sz w:val="30"/>
        </w:rPr>
        <w:t>3. Estimated Budget &amp; Cost Structure</w:t>
      </w:r>
    </w:p>
    <w:p>
      <w:r>
        <w:t>The total estimated cost for this custom software development solution is $17,250.00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Applicable for the current commerce platform scope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 with role-based access control</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(Amazon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GitHub Actions based Continuous Integration and Continuous Delivery (CI/CD)</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4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Validation and Solution Architecture</w:t>
            </w:r>
          </w:p>
        </w:tc>
        <w:tc>
          <w:tcPr>
            <w:tcW w:type="dxa" w:w="3120"/>
            <w:tcMar>
              <w:top w:w="100" w:type="dxa"/>
              <w:bottom w:w="100" w:type="dxa"/>
              <w:left w:w="150" w:type="dxa"/>
              <w:right w:w="150" w:type="dxa"/>
            </w:tcMar>
          </w:tcPr>
          <w:p>
            <w:r>
              <w:t>0.5 Week</w:t>
            </w:r>
          </w:p>
        </w:tc>
        <w:tc>
          <w:tcPr>
            <w:tcW w:type="dxa" w:w="3120"/>
            <w:tcMar>
              <w:top w:w="100" w:type="dxa"/>
              <w:bottom w:w="100" w:type="dxa"/>
              <w:left w:w="150" w:type="dxa"/>
              <w:right w:w="150" w:type="dxa"/>
            </w:tcMar>
          </w:tcPr>
          <w:p>
            <w:r>
              <w:t>Validated functional requirements, commerce workflow definition, high-level architecture, application module breakdown, database entity model, security approach, and delivery plan aligned to the full product scope.</w:t>
            </w:r>
          </w:p>
        </w:tc>
      </w:tr>
      <w:tr>
        <w:tc>
          <w:tcPr>
            <w:tcW w:type="dxa" w:w="3120"/>
            <w:tcMar>
              <w:top w:w="100" w:type="dxa"/>
              <w:bottom w:w="100" w:type="dxa"/>
              <w:left w:w="150" w:type="dxa"/>
              <w:right w:w="150" w:type="dxa"/>
            </w:tcMar>
          </w:tcPr>
          <w:p>
            <w:r>
              <w:t>Core Backend, Database, and Commerce Services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PostgreSQL schema implementation, product catalog services, cart management services, order placement services, administrative service endpoints, server-side validation, and secure RESTful Application Programming Interfaces.</w:t>
            </w:r>
          </w:p>
        </w:tc>
      </w:tr>
      <w:tr>
        <w:tc>
          <w:tcPr>
            <w:tcW w:type="dxa" w:w="3120"/>
            <w:tcMar>
              <w:top w:w="100" w:type="dxa"/>
              <w:bottom w:w="100" w:type="dxa"/>
              <w:left w:w="150" w:type="dxa"/>
              <w:right w:w="150" w:type="dxa"/>
            </w:tcMar>
          </w:tcPr>
          <w:p>
            <w:r>
              <w:t>Customer and Administrative Frontend Development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Responsive customer shopping screens, product listing and detail pages, cart workflow, order submission flow, administrative catalog management screens, administrative order management screens, and integration with backend services.</w:t>
            </w:r>
          </w:p>
        </w:tc>
      </w:tr>
      <w:tr>
        <w:tc>
          <w:tcPr>
            <w:tcW w:type="dxa" w:w="3120"/>
            <w:tcMar>
              <w:top w:w="100" w:type="dxa"/>
              <w:bottom w:w="100" w:type="dxa"/>
              <w:left w:w="150" w:type="dxa"/>
              <w:right w:w="150" w:type="dxa"/>
            </w:tcMar>
          </w:tcPr>
          <w:p>
            <w:r>
              <w:t>Quality Assurance, Security Hardening, and Automation</w:t>
            </w:r>
          </w:p>
        </w:tc>
        <w:tc>
          <w:tcPr>
            <w:tcW w:type="dxa" w:w="3120"/>
            <w:tcMar>
              <w:top w:w="100" w:type="dxa"/>
              <w:bottom w:w="100" w:type="dxa"/>
              <w:left w:w="150" w:type="dxa"/>
              <w:right w:w="150" w:type="dxa"/>
            </w:tcMar>
          </w:tcPr>
          <w:p>
            <w:r>
              <w:t>0.75 Week</w:t>
            </w:r>
          </w:p>
        </w:tc>
        <w:tc>
          <w:tcPr>
            <w:tcW w:type="dxa" w:w="3120"/>
            <w:tcMar>
              <w:top w:w="100" w:type="dxa"/>
              <w:bottom w:w="100" w:type="dxa"/>
              <w:left w:w="150" w:type="dxa"/>
              <w:right w:w="150" w:type="dxa"/>
            </w:tcMar>
          </w:tcPr>
          <w:p>
            <w:r>
              <w:t>Functional test execution, regression validation, automated test coverage for critical flows, role-based access verification, API validation, defect remediation support, and baseline security and performance checks.</w:t>
            </w:r>
          </w:p>
        </w:tc>
      </w:tr>
      <w:tr>
        <w:tc>
          <w:tcPr>
            <w:tcW w:type="dxa" w:w="3120"/>
            <w:tcMar>
              <w:top w:w="100" w:type="dxa"/>
              <w:bottom w:w="100" w:type="dxa"/>
              <w:left w:w="150" w:type="dxa"/>
              <w:right w:w="150" w:type="dxa"/>
            </w:tcMar>
          </w:tcPr>
          <w:p>
            <w:r>
              <w:t>Deployment, Monitoring Readiness, and User Acceptance</w:t>
            </w:r>
          </w:p>
        </w:tc>
        <w:tc>
          <w:tcPr>
            <w:tcW w:type="dxa" w:w="3120"/>
            <w:tcMar>
              <w:top w:w="100" w:type="dxa"/>
              <w:bottom w:w="100" w:type="dxa"/>
              <w:left w:w="150" w:type="dxa"/>
              <w:right w:w="150" w:type="dxa"/>
            </w:tcMar>
          </w:tcPr>
          <w:p>
            <w:r>
              <w:t>0.75 Week</w:t>
            </w:r>
          </w:p>
        </w:tc>
        <w:tc>
          <w:tcPr>
            <w:tcW w:type="dxa" w:w="3120"/>
            <w:tcMar>
              <w:top w:w="100" w:type="dxa"/>
              <w:bottom w:w="100" w:type="dxa"/>
              <w:left w:w="150" w:type="dxa"/>
              <w:right w:w="150" w:type="dxa"/>
            </w:tcMar>
          </w:tcPr>
          <w:p>
            <w:r>
              <w:t>Containerized deployment package, GitHub Actions pipeline configuration, environment setup documentation, deployment runbook, monitoring readiness checklist, user acceptance testing support, and production release handover documentation.</w:t>
            </w:r>
          </w:p>
        </w:tc>
      </w:tr>
    </w:tbl>
    <w:p/>
    <w:p>
      <w:pPr>
        <w:spacing w:before="360" w:after="120"/>
      </w:pPr>
      <w:r>
        <w:rPr>
          <w:b/>
          <w:color w:val="1E3A8A"/>
          <w:sz w:val="30"/>
        </w:rPr>
        <w:t>6. Assumptions &amp; Key Risks</w:t>
      </w:r>
    </w:p>
    <w:p>
      <w:pPr>
        <w:spacing w:before="240" w:after="80"/>
      </w:pPr>
      <w:r>
        <w:rPr>
          <w:b/>
          <w:color w:val="1E3A8A"/>
          <w:sz w:val="24"/>
        </w:rPr>
        <w:t>Assumptions</w:t>
      </w:r>
    </w:p>
    <w:p>
      <w:r>
        <w:t>1. The client will provide timely confirmation of product attributes, catalog structure, order lifecycle rules, administrative roles, branding direction, and acceptance criteria before the build phase begins. 2. The client will make business stakeholders available for requirement validation, sprint reviews, issue clarification, and user acceptance testing so that delivery decisions can be made within the four-week timeline. 3. The initial release will focus on product browsing, cart management, order placement, catalog administration, and order administration, while advanced commerce capabilities such as loyalty programs, complex promotions, marketplace seller onboarding, and warehouse automation will be considered future enhancements. 4. Product images, product descriptions, stock data, pricing data, and sample catalog records will be provided by the client in a usable format, or representative sample data will be created for testing and demonstration purposes. 5. If payment gateway, shipping provider, tax engine, or enterprise resource planning integrations are required during or after the project, the client will provide credentials, sandbox access, technical documentation, and approval from the relevant third-party providers. 6. The client will provide or approve the target cloud account, deployment environment, domain configuration, Secure Sockets Layer certificate approach, and required network access before deployment activities begin. 7. Security approvals, compliance reviews, and production access approvals will be completed by the client within agreed timelines, and any organization-specific security controls will be communicated before implementation finalization. 8. A dedicated testing environment with representative data will be available for quality assurance, stakeholder validation, and user acceptance testing, and test results will be reviewed promptly by the client. 9. The estimated budget and timeline assume that the selected scope remains stable and that major changes to user journeys, integration requirements, data model complexity, or non-functional requirements will be managed through a formal change control process.</w:t>
      </w:r>
    </w:p>
    <w:p>
      <w:pPr>
        <w:spacing w:before="240" w:after="80"/>
      </w:pPr>
      <w:r>
        <w:rPr>
          <w:b/>
          <w:color w:val="1E3A8A"/>
          <w:sz w:val="24"/>
        </w:rPr>
        <w:t>Risks &amp; Mitigation</w:t>
      </w:r>
    </w:p>
    <w:p>
      <w:r>
        <w:t>1. Risk: Business requirements may change during development, especially if stakeholders identify additional commerce features after reviewing early screens. Mitigation: The team will use structured requirement validation, frequent stakeholder reviews, and formal change control to protect the timeline while allowing priority-based adjustments. 2. Risk: Catalog data may be incomplete, inconsistent, or unavailable during development, which can affect product listing, filtering, and order validation accuracy. Mitigation: The project will define a minimum catalog data template early and use representative sample data until production-ready catalog records are provided. 3. Risk: Third-party services such as payment gateways, shipping systems, tax engines, or notification providers may not be available within the project timeline. Mitigation: The platform will be designed with integration-ready service boundaries, and unavailable services will be represented through configurable placeholders or deferred to a later integration phase. 4. Risk: Security requirements may expand late in the project due to internal compliance review or production approval processes. Mitigation: Baseline secure coding, role-based access control, protected administrative routes, input validation, and environment-based configuration will be implemented from the start, while additional controls will be assessed through impact analysis. 5. Risk: The four-week timeline may create delivery pressure if the full product scope is expanded beyond the validated commerce workflow and enterprise readiness controls. Mitigation: Delivery will be prioritized around core revenue-enabling workflows first, followed by administrative controls, automation, monitoring readiness, and enhancements based on agreed business value. 6. Risk: Performance issues may appear when product volume, concurrent traffic, or order volume increases beyond proof-of-concept assumptions. Mitigation: The architecture will use PostgreSQL indexing, stateless backend services, efficient API design, and cloud-ready deployment patterns to support future scalability testing and performance tuning. 7. Risk: Deployment may be delayed if cloud access, domain configuration, environment variables, or production approvals are not available on time. Mitigation: The team will define deployment prerequisites during the architecture phase and maintain a deployment checklist to ensure infrastructure dependencies are resolved before release activities. 8. Risk: Defect remediation may be constrained if user acceptance feedback is received too late in the timeline. Mitigation: Quality assurance will begin as soon as functional modules are available, and user acceptance testing will be planned with focused test scenarios for product discovery, cart management, order placement, and administrative workflows.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Anushka Dutta</w:t>
            </w:r>
          </w:p>
        </w:tc>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60 Hours</w:t>
            </w:r>
          </w:p>
        </w:tc>
      </w:tr>
      <w:tr>
        <w:tc>
          <w:tcPr>
            <w:tcW w:type="dxa" w:w="3120"/>
            <w:tcMar>
              <w:top w:w="100" w:type="dxa"/>
              <w:bottom w:w="100" w:type="dxa"/>
              <w:left w:w="150" w:type="dxa"/>
              <w:right w:w="150" w:type="dxa"/>
            </w:tcMar>
          </w:tcPr>
          <w:p>
            <w:r>
              <w:t>Anushka Sharma</w:t>
            </w:r>
          </w:p>
        </w:tc>
        <w:tc>
          <w:tcPr>
            <w:tcW w:type="dxa" w:w="3120"/>
            <w:tcMar>
              <w:top w:w="100" w:type="dxa"/>
              <w:bottom w:w="100" w:type="dxa"/>
              <w:left w:w="150" w:type="dxa"/>
              <w:right w:w="150" w:type="dxa"/>
            </w:tcMar>
          </w:tcPr>
          <w:p>
            <w:r>
              <w:t>Full Stack Developer</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Anu Sharma</w:t>
            </w:r>
          </w:p>
        </w:tc>
        <w:tc>
          <w:tcPr>
            <w:tcW w:type="dxa" w:w="3120"/>
            <w:tcMar>
              <w:top w:w="100" w:type="dxa"/>
              <w:bottom w:w="100" w:type="dxa"/>
              <w:left w:w="150" w:type="dxa"/>
              <w:right w:w="150" w:type="dxa"/>
            </w:tcMar>
          </w:tcPr>
          <w:p>
            <w:r>
              <w:t>Node.js Developer</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Arijit Nair</w:t>
            </w:r>
          </w:p>
        </w:tc>
        <w:tc>
          <w:tcPr>
            <w:tcW w:type="dxa" w:w="3120"/>
            <w:tcMar>
              <w:top w:w="100" w:type="dxa"/>
              <w:bottom w:w="100" w:type="dxa"/>
              <w:left w:w="150" w:type="dxa"/>
              <w:right w:w="150" w:type="dxa"/>
            </w:tcMar>
          </w:tcPr>
          <w:p>
            <w:r>
              <w:t>WordPress Developer</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Shreya Karmakar</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60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100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