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627" w:type="dxa"/>
        <w:tblInd w:w="-4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98" w:hRule="atLeast"/>
        </w:trPr>
        <w:tc>
          <w:tcPr>
            <w:tcW w:w="9627" w:type="dxa"/>
          </w:tcPr>
          <w:p>
            <w:pPr>
              <w:ind w:left="330" w:leftChars="157" w:right="-88"/>
              <w:rPr>
                <w:rFonts w:ascii="Times New Roman" w:hAnsi="Times New Roman" w:eastAsia="宋体"/>
                <w:b/>
                <w:bCs/>
                <w:sz w:val="24"/>
                <w:szCs w:val="24"/>
              </w:rPr>
            </w:pPr>
          </w:p>
          <w:p>
            <w:pPr>
              <w:ind w:left="325" w:leftChars="155" w:right="-88"/>
              <w:rPr>
                <w:rFonts w:ascii="Times New Roman" w:hAnsi="Times New Roman" w:eastAsia="宋体"/>
                <w:sz w:val="24"/>
                <w:szCs w:val="24"/>
              </w:rPr>
            </w:pPr>
          </w:p>
          <w:p>
            <w:pPr>
              <w:ind w:right="-88"/>
              <w:jc w:val="center"/>
              <w:rPr>
                <w:rFonts w:ascii="Times New Roman" w:hAnsi="Times New Roman" w:eastAsia="宋体"/>
                <w:sz w:val="24"/>
                <w:szCs w:val="24"/>
              </w:rPr>
            </w:pPr>
            <w:r>
              <w:rPr>
                <w:rFonts w:ascii="Times New Roman" w:hAnsi="Times New Roman" w:eastAsia="宋体"/>
                <w:szCs w:val="24"/>
              </w:rPr>
              <w:object>
                <v:shape id="_x0000_i1025" o:spt="75" type="#_x0000_t75" style="height:91pt;width:91pt;" o:ole="t" filled="f" o:preferrelative="t" stroked="f" coordsize="21600,21600">
                  <v:path/>
                  <v:fill on="f" focussize="0,0"/>
                  <v:stroke on="f" joinstyle="miter"/>
                  <v:imagedata r:id="rId5" o:title=""/>
                  <o:lock v:ext="edit" aspectratio="t"/>
                  <w10:wrap type="none"/>
                  <w10:anchorlock/>
                </v:shape>
                <o:OLEObject Type="Embed" ProgID="MSPhotoEd.3" ShapeID="_x0000_i1025" DrawAspect="Content" ObjectID="_1468075725" r:id="rId4">
                  <o:LockedField>false</o:LockedField>
                </o:OLEObject>
              </w:object>
            </w:r>
          </w:p>
          <w:p>
            <w:pPr>
              <w:ind w:right="-88"/>
              <w:jc w:val="center"/>
              <w:rPr>
                <w:rFonts w:ascii="Times New Roman" w:hAnsi="Times New Roman" w:eastAsia="隶书"/>
                <w:sz w:val="72"/>
                <w:szCs w:val="24"/>
              </w:rPr>
            </w:pPr>
          </w:p>
          <w:p>
            <w:pPr>
              <w:ind w:right="-88"/>
              <w:jc w:val="center"/>
              <w:rPr>
                <w:rFonts w:ascii="Times New Roman" w:hAnsi="Times New Roman" w:eastAsia="隶书"/>
                <w:sz w:val="72"/>
                <w:szCs w:val="24"/>
              </w:rPr>
            </w:pPr>
            <w:r>
              <w:rPr>
                <w:rFonts w:hint="eastAsia" w:ascii="Times New Roman" w:hAnsi="Times New Roman" w:eastAsia="隶书"/>
                <w:sz w:val="72"/>
                <w:szCs w:val="24"/>
              </w:rPr>
              <w:t>编译原理课程设计</w:t>
            </w:r>
          </w:p>
          <w:p>
            <w:pPr>
              <w:ind w:right="-88"/>
              <w:jc w:val="center"/>
              <w:rPr>
                <w:rFonts w:ascii="Times New Roman" w:hAnsi="Times New Roman" w:eastAsia="隶书"/>
                <w:sz w:val="72"/>
                <w:szCs w:val="24"/>
              </w:rPr>
            </w:pPr>
            <w:r>
              <w:rPr>
                <w:rFonts w:hint="eastAsia" w:ascii="Times New Roman" w:hAnsi="Times New Roman" w:eastAsia="隶书"/>
                <w:sz w:val="72"/>
                <w:szCs w:val="24"/>
              </w:rPr>
              <w:t>实验报告</w:t>
            </w:r>
          </w:p>
          <w:p>
            <w:pPr>
              <w:ind w:right="-88"/>
              <w:jc w:val="center"/>
              <w:rPr>
                <w:rFonts w:ascii="宋体" w:hAnsi="Times New Roman" w:eastAsia="宋体"/>
                <w:w w:val="90"/>
                <w:sz w:val="52"/>
                <w:szCs w:val="52"/>
              </w:rPr>
            </w:pPr>
          </w:p>
          <w:p>
            <w:pPr>
              <w:ind w:left="-241" w:right="-88"/>
              <w:jc w:val="center"/>
              <w:rPr>
                <w:rFonts w:ascii="宋体" w:hAnsi="Times New Roman" w:eastAsia="宋体"/>
                <w:w w:val="90"/>
                <w:sz w:val="24"/>
                <w:szCs w:val="24"/>
              </w:rPr>
            </w:pPr>
          </w:p>
          <w:p>
            <w:pPr>
              <w:widowControl/>
              <w:jc w:val="left"/>
              <w:rPr>
                <w:rFonts w:ascii="Times New Roman" w:hAnsi="Times New Roman" w:eastAsia="宋体"/>
                <w:b/>
                <w:sz w:val="24"/>
                <w:szCs w:val="24"/>
              </w:rPr>
            </w:pPr>
          </w:p>
          <w:p>
            <w:pPr>
              <w:spacing w:line="360" w:lineRule="auto"/>
              <w:ind w:left="568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指导教师：刘宇舟</w:t>
            </w:r>
          </w:p>
          <w:p>
            <w:pPr>
              <w:spacing w:line="360" w:lineRule="auto"/>
              <w:ind w:left="568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年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  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级：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21</w:t>
            </w:r>
          </w:p>
          <w:p>
            <w:pPr>
              <w:spacing w:line="360" w:lineRule="auto"/>
              <w:ind w:left="568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班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  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级：552104</w:t>
            </w:r>
          </w:p>
          <w:p>
            <w:pPr>
              <w:spacing w:line="360" w:lineRule="auto"/>
              <w:ind w:left="565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小组编号：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 xml:space="preserve"> </w:t>
            </w:r>
          </w:p>
          <w:p>
            <w:pPr>
              <w:spacing w:line="360" w:lineRule="auto"/>
              <w:ind w:left="565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组长学号姓名：李银</w:t>
            </w:r>
          </w:p>
          <w:p>
            <w:pPr>
              <w:spacing w:line="360" w:lineRule="auto"/>
              <w:ind w:left="565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组员学号姓名：白鹤</w:t>
            </w:r>
          </w:p>
          <w:p>
            <w:pPr>
              <w:spacing w:line="360" w:lineRule="auto"/>
              <w:ind w:left="565" w:right="-88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组员学号姓名：高玮杰</w:t>
            </w:r>
          </w:p>
          <w:p>
            <w:pPr>
              <w:widowControl/>
              <w:spacing w:line="360" w:lineRule="auto"/>
              <w:ind w:left="-46" w:leftChars="-22" w:firstLine="617" w:firstLineChars="192"/>
              <w:jc w:val="left"/>
              <w:rPr>
                <w:rFonts w:ascii="Times New Roman" w:hAnsi="Times New Roman" w:eastAsia="宋体"/>
                <w:b/>
                <w:sz w:val="32"/>
                <w:szCs w:val="24"/>
              </w:rPr>
            </w:pPr>
          </w:p>
          <w:p>
            <w:pPr>
              <w:widowControl/>
              <w:spacing w:line="360" w:lineRule="auto"/>
              <w:jc w:val="left"/>
              <w:rPr>
                <w:rFonts w:ascii="Times New Roman" w:hAnsi="Times New Roman" w:eastAsia="宋体"/>
                <w:b/>
                <w:sz w:val="24"/>
                <w:szCs w:val="24"/>
              </w:rPr>
            </w:pPr>
          </w:p>
          <w:p>
            <w:pPr>
              <w:spacing w:line="360" w:lineRule="auto"/>
              <w:ind w:right="-88"/>
              <w:jc w:val="center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 xml:space="preserve">                                     </w:t>
            </w:r>
            <w:r>
              <w:rPr>
                <w:rFonts w:ascii="Times New Roman" w:hAnsi="Times New Roman" w:eastAsia="宋体"/>
                <w:b/>
                <w:sz w:val="32"/>
                <w:szCs w:val="24"/>
              </w:rPr>
              <w:t>202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4 年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06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月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04</w:t>
            </w:r>
            <w:r>
              <w:rPr>
                <w:b/>
                <w:sz w:val="44"/>
                <w:szCs w:val="44"/>
              </w:rPr>
              <w:t xml:space="preserve"> </w:t>
            </w: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>日</w:t>
            </w:r>
          </w:p>
          <w:p>
            <w:pPr>
              <w:spacing w:line="360" w:lineRule="auto"/>
              <w:ind w:right="-88"/>
              <w:jc w:val="center"/>
              <w:rPr>
                <w:rFonts w:ascii="Times New Roman" w:hAnsi="Times New Roman" w:eastAsia="宋体"/>
                <w:b/>
                <w:sz w:val="32"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 w:val="32"/>
                <w:szCs w:val="24"/>
              </w:rPr>
              <w:t xml:space="preserve">                                       计算机科学与技术学院</w:t>
            </w:r>
          </w:p>
        </w:tc>
      </w:tr>
    </w:tbl>
    <w:p/>
    <w:p/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6"/>
        <w:gridCol w:w="4968"/>
        <w:gridCol w:w="1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完成实验内容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SNL编译器模块实现：</w:t>
            </w:r>
          </w:p>
          <w:p>
            <w:pPr>
              <w:numPr>
                <w:ilvl w:val="0"/>
                <w:numId w:val="1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词法分析器</w:t>
            </w:r>
          </w:p>
          <w:p>
            <w:pPr>
              <w:numPr>
                <w:ilvl w:val="0"/>
                <w:numId w:val="1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基于递归下降法实现的语法分析器</w:t>
            </w:r>
          </w:p>
          <w:p>
            <w:pPr>
              <w:numPr>
                <w:ilvl w:val="0"/>
                <w:numId w:val="1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基于LL(1)实现的语法分析器</w:t>
            </w:r>
          </w:p>
          <w:p>
            <w:pPr>
              <w:jc w:val="left"/>
              <w:rPr>
                <w:szCs w:val="21"/>
              </w:rPr>
            </w:pPr>
          </w:p>
          <w:p>
            <w:pPr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小组成员任务完成情况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1548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522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具体完成任务</w:t>
            </w:r>
          </w:p>
        </w:tc>
        <w:tc>
          <w:tcPr>
            <w:tcW w:w="1620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工作量</w:t>
            </w:r>
          </w:p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百分比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4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李银</w:t>
            </w:r>
          </w:p>
        </w:tc>
        <w:tc>
          <w:tcPr>
            <w:tcW w:w="522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组织小组协作，实现词法分析器模块</w:t>
            </w:r>
          </w:p>
        </w:tc>
        <w:tc>
          <w:tcPr>
            <w:tcW w:w="162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40</w:t>
            </w:r>
            <w:r>
              <w:rPr>
                <w:rFonts w:hint="eastAsia"/>
                <w:szCs w:val="21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4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白鹤</w:t>
            </w:r>
          </w:p>
        </w:tc>
        <w:tc>
          <w:tcPr>
            <w:tcW w:w="522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实现基于LL(1)实现的语法分析器</w:t>
            </w:r>
          </w:p>
        </w:tc>
        <w:tc>
          <w:tcPr>
            <w:tcW w:w="162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33%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4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高玮杰</w:t>
            </w:r>
          </w:p>
        </w:tc>
        <w:tc>
          <w:tcPr>
            <w:tcW w:w="522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实现基于递归下降法实现的语法分析器</w:t>
            </w:r>
          </w:p>
        </w:tc>
        <w:tc>
          <w:tcPr>
            <w:tcW w:w="162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27</w:t>
            </w:r>
            <w:bookmarkStart w:id="0" w:name="_GoBack"/>
            <w:bookmarkEnd w:id="0"/>
            <w:r>
              <w:rPr>
                <w:rFonts w:hint="eastAsia"/>
                <w:szCs w:val="21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小组成员协作情况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本组使用git进行代码管理和协作，将代码托管在github平台进行组内分享和审核。</w:t>
            </w:r>
          </w:p>
          <w:p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李银负责搭建项目架构，引入相关依赖，审核及合并拉取请求；</w:t>
            </w:r>
          </w:p>
          <w:p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白鹤负责基于LL1(1)的语法分析器的具体实现；</w:t>
            </w:r>
          </w:p>
          <w:p>
            <w:pPr>
              <w:numPr>
                <w:ilvl w:val="0"/>
                <w:numId w:val="2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高玮杰负责基于递归下降法的语法分析器的具体实现。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实验平台与编程语言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实验平台：Windows 10 家庭中文版，Windows 11 家庭中文版</w:t>
            </w:r>
          </w:p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开发工具：IntelliJ IDEA 2024.1.2 (Ultimate Edition)</w:t>
            </w:r>
          </w:p>
          <w:p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编程语言：Java 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实验方案</w:t>
            </w:r>
            <w:r>
              <w:rPr>
                <w:b/>
                <w:sz w:val="28"/>
                <w:szCs w:val="28"/>
              </w:rPr>
              <w:t>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项目整体设计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pict>
                <v:shape id="_x0000_i1026" o:spt="75" alt="SNL架构.drawio" type="#_x0000_t75" style="height:284.5pt;width:408pt;" filled="f" o:preferrelative="t" stroked="f" coordsize="21600,21600">
                  <v:path/>
                  <v:fill on="f" focussize="0,0"/>
                  <v:stroke on="f" joinstyle="miter"/>
                  <v:imagedata r:id="rId6" o:title="SNL架构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词法分析器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2.1 词法分析器功能模块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pict>
                <v:shape id="_x0000_i1027" o:spt="75" alt="SNL编译器——词法分析器.drawio" type="#_x0000_t75" style="height:286.5pt;width:408.5pt;" filled="f" o:preferrelative="t" stroked="f" coordsize="21600,21600">
                  <v:path/>
                  <v:fill on="f" focussize="0,0"/>
                  <v:stroke on="f" joinstyle="miter"/>
                  <v:imagedata r:id="rId7" o:title="SNL编译器——词法分析器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读写器读入源文件的字符流。</w:t>
            </w:r>
          </w:p>
          <w:p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DFA解析字符流，执行词法检查，最后产生Token序列。</w:t>
            </w:r>
          </w:p>
          <w:p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处理器链为DFA根据单词创建Token提供功能支持，通过字符推导相应的字符类型，通过词法类型推导Token类型。</w:t>
            </w:r>
          </w:p>
          <w:p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字典为处理器链提供判断的功能支持。</w:t>
            </w:r>
          </w:p>
          <w:p>
            <w:pPr>
              <w:numPr>
                <w:ilvl w:val="2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转换器为持久化Token序列提供字段类型转换的功能支持。</w:t>
            </w:r>
          </w:p>
          <w:p>
            <w:pPr>
              <w:rPr>
                <w:szCs w:val="21"/>
              </w:rPr>
            </w:pPr>
          </w:p>
          <w:p>
            <w:pPr>
              <w:numPr>
                <w:ilvl w:val="1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Token类型设计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pict>
                <v:shape id="_x0000_i1028" o:spt="75" alt="token_type.drawio" type="#_x0000_t75" style="height:174.5pt;width:408pt;" filled="f" o:preferrelative="t" stroked="f" coordsize="21600,21600">
                  <v:path/>
                  <v:fill on="f" focussize="0,0"/>
                  <v:stroke on="f" joinstyle="miter"/>
                  <v:imagedata r:id="rId8" o:title="token_type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Cs w:val="21"/>
              </w:rPr>
            </w:pPr>
          </w:p>
          <w:p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语法分析器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3.1 外观设计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pict>
                <v:shape id="_x0000_i1029" o:spt="75" alt="syntaxer_facade.drawio" type="#_x0000_t75" style="height:341pt;width:408pt;" filled="f" o:preferrelative="t" stroked="f" coordsize="21600,21600">
                  <v:path/>
                  <v:fill on="f" focussize="0,0"/>
                  <v:stroke on="f" joinstyle="miter"/>
                  <v:imagedata r:id="rId9" o:title="syntaxer_facade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3.2 LL1 语法分析器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语法分析器组成</w:t>
            </w:r>
          </w:p>
          <w:p>
            <w:r>
              <w:pict>
                <v:shape id="_x0000_i1030" o:spt="75" type="#_x0000_t75" style="height:265.5pt;width:344pt;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szCs w:val="21"/>
              </w:rPr>
              <w:t>2.1 CFG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上下文无关文法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上下文无关文法</w:t>
            </w:r>
            <w:r>
              <w:rPr>
                <w:szCs w:val="21"/>
              </w:rPr>
              <w:t xml:space="preserve"> 静态地定义语法结构。</w:t>
            </w:r>
          </w:p>
          <w:p>
            <w:pPr>
              <w:rPr>
                <w:rFonts w:hint="eastAsia"/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szCs w:val="21"/>
              </w:rPr>
              <w:t>2.2 First Sets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给定符号</w:t>
            </w:r>
            <w:r>
              <w:rPr>
                <w:szCs w:val="21"/>
              </w:rPr>
              <w:t xml:space="preserve"> X ，First(X) 表示可以从 X 中推导出的所有 terminal 串中 leftmost terminal 的集合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First Sets 使用给定的文法求出。</w:t>
            </w:r>
          </w:p>
          <w:p>
            <w:pPr>
              <w:rPr>
                <w:rFonts w:hint="eastAsia"/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szCs w:val="21"/>
              </w:rPr>
              <w:t>2.3 Follow Sets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给定符号</w:t>
            </w:r>
            <w:r>
              <w:rPr>
                <w:szCs w:val="21"/>
              </w:rPr>
              <w:t xml:space="preserve"> X ，Follow(X) 表示可以从 Start Symbol S 推导出的所有串中，可能直接接在 X 之后的 terminal 的集合。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Follow Sets 使用 CFG + First Sets 求出。</w:t>
            </w:r>
          </w:p>
          <w:p>
            <w:pPr>
              <w:rPr>
                <w:rFonts w:hint="eastAsia"/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szCs w:val="21"/>
              </w:rPr>
              <w:t>2.4 Predictive Table</w:t>
            </w:r>
          </w:p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存储每一个当前最左端的</w:t>
            </w:r>
            <w:r>
              <w:rPr>
                <w:szCs w:val="21"/>
              </w:rPr>
              <w:t xml:space="preserve"> non-terminal 以及 lookahead 得到的 next input token 来选取唯一的 production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通过</w:t>
            </w:r>
            <w:r>
              <w:rPr>
                <w:szCs w:val="21"/>
              </w:rPr>
              <w:t xml:space="preserve"> Follow Sets + First Sets 求得</w:t>
            </w:r>
          </w:p>
          <w:p>
            <w:pPr>
              <w:rPr>
                <w:szCs w:val="21"/>
              </w:rPr>
            </w:pP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语法分析--递归下降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4.1递归下降功能模块</w:t>
            </w:r>
          </w:p>
          <w:p>
            <w:pPr>
              <w:numPr>
                <w:numId w:val="0"/>
              </w:numPr>
              <w:ind w:leftChars="0"/>
              <w:rPr>
                <w:rFonts w:hint="eastAsia"/>
                <w:szCs w:val="21"/>
                <w:lang w:val="en-US" w:eastAsia="zh-CN"/>
              </w:rPr>
            </w:pPr>
            <w:r>
              <w:pict>
                <v:shape id="_x0000_i1042" o:spt="75" type="#_x0000_t75" style="height:452.95pt;width:414.85pt;" filled="f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4.2功能详述</w:t>
            </w:r>
          </w:p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4.2.1 SyntaxCore包含各个递归下降的函数，而每个递归下降的函数中都确定相邻节点之间的关系，即构建语法关系树</w:t>
            </w:r>
          </w:p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4.2.2 SyntaxImpl中输出打印解析Token流检测到的错误，也输出打印文本或图像的语法树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程序界面及运行截图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解析测试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szCs w:val="21"/>
                <w:lang w:val="en-US" w:eastAsia="zh-CN"/>
              </w:rPr>
            </w:pPr>
            <w:r>
              <w:pict>
                <v:shape id="_x0000_i1046" o:spt="75" type="#_x0000_t75" style="height:109.3pt;width:415.2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错误error测试</w:t>
            </w:r>
          </w:p>
          <w:p>
            <w:pPr>
              <w:numPr>
                <w:numId w:val="0"/>
              </w:numPr>
              <w:ind w:leftChars="0"/>
            </w:pPr>
            <w:r>
              <w:pict>
                <v:shape id="_x0000_i1043" o:spt="75" type="#_x0000_t75" style="height:170.25pt;width:415.1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输出语法树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pict>
                <v:shape id="_x0000_i1045" o:spt="75" type="#_x0000_t75" style="height:109.3pt;width:415.2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388" w:type="dxa"/>
            <w:gridSpan w:val="3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源程序核心代码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8388" w:type="dxa"/>
            <w:gridSpan w:val="3"/>
          </w:tcPr>
          <w:p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词法分析器模块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pict>
                <v:shape id="_x0000_i1031" o:spt="75" alt="Snipaste_2024-06-04_14-50-50" type="#_x0000_t75" style="height:358.5pt;width:408.5pt;" filled="f" o:preferrelative="t" stroked="f" coordsize="21600,21600">
                  <v:path/>
                  <v:fill on="f" focussize="0,0"/>
                  <v:stroke on="f" joinstyle="miter"/>
                  <v:imagedata r:id="rId14" o:title="Snipaste_2024-06-04_14-50-50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Cs w:val="21"/>
              </w:rPr>
            </w:pPr>
          </w:p>
          <w:p>
            <w:pPr>
              <w:rPr>
                <w:rFonts w:hint="eastAsia"/>
                <w:szCs w:val="21"/>
              </w:rPr>
            </w:pPr>
          </w:p>
          <w:p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LL(1)语法分析器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2.1 First Sets</w:t>
            </w:r>
          </w:p>
          <w:p>
            <w:pPr>
              <w:rPr>
                <w:rFonts w:hint="eastAsia"/>
                <w:szCs w:val="21"/>
              </w:rPr>
            </w:pPr>
            <w:r>
              <w:pict>
                <v:shape id="_x0000_i1032" o:spt="75" type="#_x0000_t75" style="height:318.5pt;width:415pt;" filled="f" o:preferrelative="t" stroked="f" coordsize="21600,21600">
                  <v:path/>
                  <v:fill on="f" focussize="0,0"/>
                  <v:stroke on="f" joinstyle="miter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/>
          <w:p/>
          <w:p>
            <w:pPr>
              <w:rPr>
                <w:szCs w:val="21"/>
              </w:rPr>
            </w:pPr>
            <w:r>
              <w:pict>
                <v:shape id="_x0000_i1033" o:spt="75" type="#_x0000_t75" style="height:390.5pt;width:415.5pt;" filled="f" o:preferrelative="t" stroked="f" coordsize="21600,21600">
                  <v:path/>
                  <v:fill on="f" focussize="0,0"/>
                  <v:stroke on="f" joinstyle="miter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2.1 Follow Sets</w:t>
            </w:r>
          </w:p>
          <w:p>
            <w:pPr>
              <w:rPr>
                <w:szCs w:val="21"/>
              </w:rPr>
            </w:pPr>
            <w:r>
              <w:pict>
                <v:shape id="_x0000_i1034" o:spt="75" type="#_x0000_t75" style="height:405pt;width:415pt;" filled="f" o:preferrelative="t" stroked="f" coordsize="21600,21600">
                  <v:path/>
                  <v:fill on="f" focussize="0,0"/>
                  <v:stroke on="f" joinstyle="miter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r>
              <w:pict>
                <v:shape id="_x0000_i1035" o:spt="75" type="#_x0000_t75" style="height:402pt;width:415pt;" filled="f" o:preferrelative="t" stroked="f" coordsize="21600,21600">
                  <v:path/>
                  <v:fill on="f" focussize="0,0"/>
                  <v:stroke on="f" joinstyle="miter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r>
              <w:pict>
                <v:shape id="_x0000_i1036" o:spt="75" type="#_x0000_t75" style="height:388pt;width:415.5pt;" filled="f" o:preferrelative="t" stroked="f" coordsize="21600,21600">
                  <v:path/>
                  <v:fill on="f" focussize="0,0"/>
                  <v:stroke on="f" joinstyle="miter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r>
              <w:rPr>
                <w:rFonts w:hint="eastAsia"/>
              </w:rPr>
              <w:t>2.3 Predict Table</w:t>
            </w:r>
          </w:p>
          <w:p>
            <w:pPr>
              <w:rPr>
                <w:rFonts w:hint="eastAsia"/>
                <w:szCs w:val="21"/>
              </w:rPr>
            </w:pPr>
            <w:r>
              <w:pict>
                <v:shape id="_x0000_i1037" o:spt="75" type="#_x0000_t75" style="height:416.5pt;width:415.5pt;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递归下降法的语法分析器</w:t>
            </w:r>
          </w:p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3.1分析函数</w:t>
            </w:r>
          </w:p>
          <w:p>
            <w:r>
              <w:pict>
                <v:shape id="_x0000_i1038" o:spt="75" type="#_x0000_t75" style="height:168.35pt;width:414.95pt;" filled="f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3.2递归下降示例函数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40" o:spt="75" type="#_x0000_t75" style="height:228.75pt;width:415.25pt;" filled="f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3.3输出语法树为文本和图像到文件</w:t>
            </w:r>
          </w:p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pict>
                <v:shape id="_x0000_i1041" o:spt="75" type="#_x0000_t75" style="height:239.65pt;width:415.15pt;" filled="f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numPr>
                <w:ilvl w:val="0"/>
                <w:numId w:val="4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系统整体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C49F3B"/>
    <w:multiLevelType w:val="multilevel"/>
    <w:tmpl w:val="B8C49F3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D13E0C35"/>
    <w:multiLevelType w:val="singleLevel"/>
    <w:tmpl w:val="D13E0C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BB881F1"/>
    <w:multiLevelType w:val="singleLevel"/>
    <w:tmpl w:val="4BB881F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6FA9FB7"/>
    <w:multiLevelType w:val="singleLevel"/>
    <w:tmpl w:val="56FA9FB7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NotDisplayPageBoundaries w:val="1"/>
  <w:doNotTrackMoves/>
  <w:documentProtection w:enforcement="0"/>
  <w:defaultTabStop w:val="420"/>
  <w:drawingGridVerticalSpacing w:val="156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NTYzYzM0MzU2MDk5NjM4YTkyNTViZjAyYmZmNGViZTAifQ=="/>
  </w:docVars>
  <w:rsids>
    <w:rsidRoot w:val="004A68AB"/>
    <w:rsid w:val="0002277F"/>
    <w:rsid w:val="0003151A"/>
    <w:rsid w:val="00036179"/>
    <w:rsid w:val="000959F1"/>
    <w:rsid w:val="00097A39"/>
    <w:rsid w:val="000D19FA"/>
    <w:rsid w:val="000D2ABB"/>
    <w:rsid w:val="000E7B10"/>
    <w:rsid w:val="00103B27"/>
    <w:rsid w:val="0015558B"/>
    <w:rsid w:val="00162818"/>
    <w:rsid w:val="00175432"/>
    <w:rsid w:val="001802DC"/>
    <w:rsid w:val="001857CC"/>
    <w:rsid w:val="001B7286"/>
    <w:rsid w:val="001D07DB"/>
    <w:rsid w:val="001E1F29"/>
    <w:rsid w:val="001E74A1"/>
    <w:rsid w:val="00202D86"/>
    <w:rsid w:val="00210573"/>
    <w:rsid w:val="00225AEA"/>
    <w:rsid w:val="002523B0"/>
    <w:rsid w:val="00257BBC"/>
    <w:rsid w:val="00270EFB"/>
    <w:rsid w:val="00290644"/>
    <w:rsid w:val="00297933"/>
    <w:rsid w:val="002D523B"/>
    <w:rsid w:val="002D7A87"/>
    <w:rsid w:val="00307254"/>
    <w:rsid w:val="003357EA"/>
    <w:rsid w:val="0035164D"/>
    <w:rsid w:val="003579D9"/>
    <w:rsid w:val="00366431"/>
    <w:rsid w:val="003767C3"/>
    <w:rsid w:val="00386BBB"/>
    <w:rsid w:val="00392388"/>
    <w:rsid w:val="003C357E"/>
    <w:rsid w:val="003E69BF"/>
    <w:rsid w:val="00403BE8"/>
    <w:rsid w:val="00457F5F"/>
    <w:rsid w:val="0046043B"/>
    <w:rsid w:val="00463EBC"/>
    <w:rsid w:val="00466B0A"/>
    <w:rsid w:val="00467C64"/>
    <w:rsid w:val="00473560"/>
    <w:rsid w:val="00493AEC"/>
    <w:rsid w:val="004A68AB"/>
    <w:rsid w:val="004A6B8E"/>
    <w:rsid w:val="004C53BF"/>
    <w:rsid w:val="004F208D"/>
    <w:rsid w:val="00503FFD"/>
    <w:rsid w:val="00543EDE"/>
    <w:rsid w:val="00570378"/>
    <w:rsid w:val="0057466D"/>
    <w:rsid w:val="00577BD7"/>
    <w:rsid w:val="005A7D5D"/>
    <w:rsid w:val="005B0E46"/>
    <w:rsid w:val="005D5E25"/>
    <w:rsid w:val="005E4469"/>
    <w:rsid w:val="0060405D"/>
    <w:rsid w:val="006146C2"/>
    <w:rsid w:val="00641D47"/>
    <w:rsid w:val="006443C4"/>
    <w:rsid w:val="006646C4"/>
    <w:rsid w:val="006659AF"/>
    <w:rsid w:val="00694D6B"/>
    <w:rsid w:val="006B369E"/>
    <w:rsid w:val="007101BB"/>
    <w:rsid w:val="007365B8"/>
    <w:rsid w:val="007C4CEE"/>
    <w:rsid w:val="007D7058"/>
    <w:rsid w:val="00805639"/>
    <w:rsid w:val="008224D8"/>
    <w:rsid w:val="00832825"/>
    <w:rsid w:val="00860A22"/>
    <w:rsid w:val="00860EB2"/>
    <w:rsid w:val="00862CEE"/>
    <w:rsid w:val="008642F8"/>
    <w:rsid w:val="00864F65"/>
    <w:rsid w:val="008739BA"/>
    <w:rsid w:val="00881CEB"/>
    <w:rsid w:val="0088683B"/>
    <w:rsid w:val="00886B2C"/>
    <w:rsid w:val="008937A0"/>
    <w:rsid w:val="008A49C1"/>
    <w:rsid w:val="008F2A26"/>
    <w:rsid w:val="009061D2"/>
    <w:rsid w:val="009161B9"/>
    <w:rsid w:val="00922947"/>
    <w:rsid w:val="00927FA4"/>
    <w:rsid w:val="00937981"/>
    <w:rsid w:val="0094498B"/>
    <w:rsid w:val="00953B24"/>
    <w:rsid w:val="009571D0"/>
    <w:rsid w:val="00981633"/>
    <w:rsid w:val="009965F6"/>
    <w:rsid w:val="009A77F2"/>
    <w:rsid w:val="009B4BB9"/>
    <w:rsid w:val="009D4098"/>
    <w:rsid w:val="009E1F54"/>
    <w:rsid w:val="009E3A9C"/>
    <w:rsid w:val="009F2554"/>
    <w:rsid w:val="00A0184F"/>
    <w:rsid w:val="00A575BA"/>
    <w:rsid w:val="00A66DB5"/>
    <w:rsid w:val="00A959BF"/>
    <w:rsid w:val="00AB238F"/>
    <w:rsid w:val="00AC43BD"/>
    <w:rsid w:val="00AE3F20"/>
    <w:rsid w:val="00B3316D"/>
    <w:rsid w:val="00B3670F"/>
    <w:rsid w:val="00B52950"/>
    <w:rsid w:val="00B56C82"/>
    <w:rsid w:val="00B6374A"/>
    <w:rsid w:val="00B67A32"/>
    <w:rsid w:val="00B773B4"/>
    <w:rsid w:val="00B922B8"/>
    <w:rsid w:val="00BB020C"/>
    <w:rsid w:val="00BD5551"/>
    <w:rsid w:val="00C21451"/>
    <w:rsid w:val="00C222D5"/>
    <w:rsid w:val="00C4227A"/>
    <w:rsid w:val="00C61486"/>
    <w:rsid w:val="00C915D4"/>
    <w:rsid w:val="00CA0D53"/>
    <w:rsid w:val="00CB357E"/>
    <w:rsid w:val="00CB4929"/>
    <w:rsid w:val="00CD57BB"/>
    <w:rsid w:val="00CD73DF"/>
    <w:rsid w:val="00CF23E5"/>
    <w:rsid w:val="00D33ACA"/>
    <w:rsid w:val="00D53470"/>
    <w:rsid w:val="00D65295"/>
    <w:rsid w:val="00D6563B"/>
    <w:rsid w:val="00D71546"/>
    <w:rsid w:val="00D855D5"/>
    <w:rsid w:val="00D92531"/>
    <w:rsid w:val="00D94090"/>
    <w:rsid w:val="00DC13CF"/>
    <w:rsid w:val="00DE5BE9"/>
    <w:rsid w:val="00E03132"/>
    <w:rsid w:val="00E03233"/>
    <w:rsid w:val="00E103FB"/>
    <w:rsid w:val="00E33BF9"/>
    <w:rsid w:val="00E47BE1"/>
    <w:rsid w:val="00E563A8"/>
    <w:rsid w:val="00E641D0"/>
    <w:rsid w:val="00E916B3"/>
    <w:rsid w:val="00E97D6F"/>
    <w:rsid w:val="00EA4AFB"/>
    <w:rsid w:val="00EB2DEC"/>
    <w:rsid w:val="00ED0D33"/>
    <w:rsid w:val="00EE0637"/>
    <w:rsid w:val="00EE2B42"/>
    <w:rsid w:val="00F06493"/>
    <w:rsid w:val="00F31DAA"/>
    <w:rsid w:val="00F3713B"/>
    <w:rsid w:val="00F45675"/>
    <w:rsid w:val="00F45AFC"/>
    <w:rsid w:val="00F62C7B"/>
    <w:rsid w:val="00F92D03"/>
    <w:rsid w:val="00FF028B"/>
    <w:rsid w:val="02B349AE"/>
    <w:rsid w:val="1312127D"/>
    <w:rsid w:val="18AE5937"/>
    <w:rsid w:val="295E294A"/>
    <w:rsid w:val="38F80D91"/>
    <w:rsid w:val="44F078B6"/>
    <w:rsid w:val="48B452E0"/>
    <w:rsid w:val="577A5B49"/>
    <w:rsid w:val="69E9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autoRedefine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4">
    <w:name w:val="Title"/>
    <w:basedOn w:val="1"/>
    <w:next w:val="1"/>
    <w:link w:val="10"/>
    <w:autoRedefine/>
    <w:qFormat/>
    <w:uiPriority w:val="99"/>
    <w:pPr>
      <w:spacing w:before="240" w:after="60"/>
      <w:jc w:val="center"/>
      <w:outlineLvl w:val="0"/>
    </w:pPr>
    <w:rPr>
      <w:rFonts w:ascii="等线 Light" w:hAnsi="等线 Light" w:eastAsia="宋体"/>
      <w:b/>
      <w:bCs/>
      <w:kern w:val="0"/>
      <w:sz w:val="32"/>
      <w:szCs w:val="32"/>
    </w:rPr>
  </w:style>
  <w:style w:type="table" w:styleId="6">
    <w:name w:val="Table Grid"/>
    <w:basedOn w:val="5"/>
    <w:autoRedefine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link w:val="3"/>
    <w:qFormat/>
    <w:locked/>
    <w:uiPriority w:val="99"/>
    <w:rPr>
      <w:rFonts w:cs="Times New Roman"/>
      <w:sz w:val="18"/>
    </w:rPr>
  </w:style>
  <w:style w:type="character" w:customStyle="1" w:styleId="9">
    <w:name w:val="页脚 字符"/>
    <w:link w:val="2"/>
    <w:autoRedefine/>
    <w:qFormat/>
    <w:locked/>
    <w:uiPriority w:val="99"/>
    <w:rPr>
      <w:rFonts w:cs="Times New Roman"/>
      <w:sz w:val="18"/>
    </w:rPr>
  </w:style>
  <w:style w:type="character" w:customStyle="1" w:styleId="10">
    <w:name w:val="标题 字符"/>
    <w:link w:val="4"/>
    <w:autoRedefine/>
    <w:qFormat/>
    <w:locked/>
    <w:uiPriority w:val="99"/>
    <w:rPr>
      <w:rFonts w:ascii="等线 Light" w:hAnsi="等线 Light" w:eastAsia="宋体" w:cs="Times New Roman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217</Words>
  <Characters>1240</Characters>
  <Lines>10</Lines>
  <Paragraphs>2</Paragraphs>
  <TotalTime>317</TotalTime>
  <ScaleCrop>false</ScaleCrop>
  <LinksUpToDate>false</LinksUpToDate>
  <CharactersWithSpaces>1455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2020-05-05T15:02:00Z</dcterms:created>
  <dc:creator>陈老师</dc:creator>
  <cp:lastModifiedBy>御风而行</cp:lastModifiedBy>
  <dcterms:modified xsi:type="dcterms:W3CDTF">2024-06-05T17:09:54Z</dcterms:modified>
  <dc:title> 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B857855C91384C139D2E417D607904CC</vt:lpwstr>
  </property>
</Properties>
</file>