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v1.14.1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28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1.14.1</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v1.14.1 source maintenance. Current validation: analysis/startup-storage-recovery-2026-10-28.md.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analysis/startup-storage-recovery-2026-10-28.md;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v1.14.1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t xml:space="preserve">Current v1.14 reference route: use docs/live-debug-harness.md for AI-assisted testing, docs/releases/v1.14-security-integration.md for the nine security workstreams and analysis/live-debug-2026-10-22 for the current issue map, observations and validation. The Live debug and AI review chapter gives current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t xml:space="preserve">The installed response-service boundary is separate from the ordinary-user desktop and sensor graph. Its native pipe authenticates the actual Windows peer token and verifies the installed service before sending requests. Source Python, a caller-supplied name or a same-user bearer secret does not become privileged authority. Immutable publisher/package pins, protected state and a restricted SCM identity must be provisioned independently. The initial service surface is diagnostic only; unavailable native process-egress enforcement remains visibly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and dependable startup</w:t>
      </w:r>
    </w:p>
    <w:p>
      <w:pPr>
        <w:pStyle w:val="Normal"/>
        <w:spacing w:after="120" w:line="264" w:lineRule="auto"/>
      </w:pPr>
      <w:r>
        <w:rPr>
          <w:color w:val="000000"/>
          <w:sz w:val="22"/>
        </w:rPr>
        <w:t xml:space="preserve">Current operating guidance 28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Normal"/>
        <w:spacing w:after="120" w:line="264" w:lineRule="auto"/>
      </w:pPr>
      <w:r>
        <w:rPr>
          <w:color w:val="000000"/>
          <w:sz w:val="22"/>
        </w:rPr>
        <w:t xml:space="preserve">Windows source Safe Startup treats retained diagnostic history and recommended free-space reserves as advisory for normal dashboard startup. Critical launch work uses four reusable purposes per canonical temporary-data base, with fixed admission budgets and managed-output limits. A live producer's inherited lease prevents reuse until that producer exits. Actual private storage access, source/runtime trust and process custody remain checked; optional downloads and repairs retain their separate storage admission.</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Path</w:t>
            </w:r>
          </w:p>
        </w:tc>
        <w:tc>
          <w:tcPr>
            <w:tcW w:w="7160" w:type="dxa"/>
            <w:shd w:fill="DCE7F0"/>
            <w:vAlign w:val="center"/>
          </w:tcPr>
          <w:p>
            <w:pPr>
              <w:pStyle w:val="Normal"/>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spacing w:after="120" w:line="264" w:lineRule="auto"/>
            </w:pPr>
            <w:r>
              <w:rPr>
                <w:b/>
                <w:color w:val="000000"/>
                <w:sz w:val="19"/>
              </w:rPr>
              <w:t xml:space="preserve">Surface and failure</w:t>
            </w:r>
          </w:p>
        </w:tc>
        <w:tc>
          <w:tcPr>
            <w:tcW w:w="2600" w:type="dxa"/>
            <w:shd w:fill="DCE7F0"/>
            <w:vAlign w:val="center"/>
          </w:tcPr>
          <w:p>
            <w:pPr>
              <w:pStyle w:val="Normal"/>
              <w:spacing w:after="120" w:line="264" w:lineRule="auto"/>
            </w:pPr>
            <w:r>
              <w:rPr>
                <w:b/>
                <w:color w:val="000000"/>
                <w:sz w:val="19"/>
              </w:rPr>
              <w:t xml:space="preserve">Main code</w:t>
            </w:r>
          </w:p>
        </w:tc>
        <w:tc>
          <w:tcPr>
            <w:tcW w:w="2400" w:type="dxa"/>
            <w:shd w:fill="DCE7F0"/>
            <w:vAlign w:val="center"/>
          </w:tcPr>
          <w:p>
            <w:pPr>
              <w:pStyle w:val="Normal"/>
              <w:spacing w:after="120" w:line="264" w:lineRule="auto"/>
            </w:pPr>
            <w:r>
              <w:rPr>
                <w:b/>
                <w:color w:val="000000"/>
                <w:sz w:val="19"/>
              </w:rPr>
              <w:t xml:space="preserve">Regression entry points</w:t>
            </w:r>
          </w:p>
        </w:tc>
        <w:tc>
          <w:tcPr>
            <w:tcW w:w="2360" w:type="dxa"/>
            <w:shd w:fill="DCE7F0"/>
            <w:vAlign w:val="center"/>
          </w:tcPr>
          <w:p>
            <w:pPr>
              <w:pStyle w:val="Normal"/>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Capability</w:t>
            </w:r>
          </w:p>
        </w:tc>
        <w:tc>
          <w:tcPr>
            <w:tcW w:w="7160" w:type="dxa"/>
            <w:shd w:fill="DCE7F0"/>
            <w:vAlign w:val="center"/>
          </w:tcPr>
          <w:p>
            <w:pPr>
              <w:pStyle w:val="Normal"/>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Each Retry admits its critical working space inside the owned attempt loop. Retained diagnostic quotas and recommended free-space reserves are advisory on this route, so another attempt does not require deleting old nonempty logs. Optional logging can degrade without changing the returned application result.</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Retained diagnostic capacity and recommended reserves do not stop a normal launch with validated private critical working space.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Data</w:t>
            </w:r>
          </w:p>
        </w:tc>
        <w:tc>
          <w:tcPr>
            <w:tcW w:w="7160" w:type="dxa"/>
            <w:shd w:fill="DCE7F0"/>
            <w:vAlign w:val="center"/>
          </w:tcPr>
          <w:p>
            <w:pPr>
              <w:pStyle w:val="Normal"/>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New snapshot/repair work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Critical startup working space</w:t>
            </w:r>
          </w:p>
        </w:tc>
        <w:tc>
          <w:tcPr>
            <w:tcW w:w="7160" w:type="dxa"/>
            <w:shd w:fill="FFFFFF"/>
            <w:vAlign w:val="center"/>
          </w:tcPr>
          <w:p>
            <w:pPr>
              <w:pStyle w:val="Normal"/>
              <w:spacing w:after="120" w:line="264" w:lineRule="auto"/>
            </w:pPr>
            <w:r>
              <w:rPr>
                <w:color w:val="000000"/>
                <w:sz w:val="19"/>
              </w:rPr>
              <w:t xml:space="preserve">Four fixed startup-temp.critical-* purpose folders per canonical base: interface, control, preflight and recovery. At most eight across the data and repository temporary bases. Admission checks each folder against a 32 MiB / 128-entry flat budget; managed output uses the remaining byte budget. Live producer leases prevent reuse. No new GUID attempt folder is needed on this route.</w:t>
            </w:r>
          </w:p>
        </w:tc>
      </w:tr>
      <w:tr>
        <w:trPr>
          <w:cantSplit/>
        </w:trPr>
        <w:tc>
          <w:tcPr>
            <w:tcW w:w="2200" w:type="dxa"/>
            <w:shd w:fill="F4F6F8"/>
            <w:vAlign w:val="center"/>
          </w:tcPr>
          <w:p>
            <w:pPr>
              <w:pStyle w:val="Normal"/>
              <w:spacing w:after="120" w:line="264" w:lineRule="auto"/>
            </w:pPr>
            <w:r>
              <w:rPr>
                <w:color w:val="000000"/>
                <w:sz w:val="19"/>
              </w:rPr>
              <w:t xml:space="preserve">Retained startup diagnostics</w:t>
            </w:r>
          </w:p>
        </w:tc>
        <w:tc>
          <w:tcPr>
            <w:tcW w:w="7160" w:type="dxa"/>
            <w:shd w:fill="F4F6F8"/>
            <w:vAlign w:val="center"/>
          </w:tcPr>
          <w:p>
            <w:pPr>
              <w:pStyle w:val="Normal"/>
              <w:spacing w:after="120" w:line="264" w:lineRule="auto"/>
            </w:pPr>
            <w:r>
              <w:rPr>
                <w:color w:val="000000"/>
                <w:sz w:val="19"/>
              </w:rPr>
              <w:t xml:space="preserve">Legacy startup-temp.* history is preserved. Its 32-attempt / 256 MiB admission policy is advisory for normal critical startup. Unknown and nonempty retained diagnostics are not swept to make room.</w:t>
            </w:r>
          </w:p>
        </w:tc>
      </w:tr>
      <w:tr>
        <w:trPr>
          <w:cantSplit/>
        </w:trPr>
        <w:tc>
          <w:tcPr>
            <w:tcW w:w="2200" w:type="dxa"/>
            <w:shd w:fill="FFFFFF"/>
            <w:vAlign w:val="center"/>
          </w:tcPr>
          <w:p>
            <w:pPr>
              <w:pStyle w:val="Normal"/>
              <w:spacing w:after="120" w:line="264" w:lineRule="auto"/>
            </w:pPr>
            <w:r>
              <w:rPr>
                <w:color w:val="000000"/>
                <w:sz w:val="19"/>
              </w:rPr>
              <w:t xml:space="preserve">Process helper compiler</w:t>
            </w:r>
          </w:p>
        </w:tc>
        <w:tc>
          <w:tcPr>
            <w:tcW w:w="7160" w:type="dxa"/>
            <w:shd w:fill="FFFFFF"/>
            <w:vAlign w:val="center"/>
          </w:tcPr>
          <w:p>
            <w:pPr>
              <w:pStyle w:val="Normal"/>
              <w:spacing w:after="120" w:line="264" w:lineRule="auto"/>
            </w:pPr>
            <w:r>
              <w:rPr>
                <w:color w:val="000000"/>
                <w:sz w:val="19"/>
              </w:rPr>
              <w:t xml:space="preserve">Private scratch retains a 2 MiB / 120-entry content guard. Unknown compiler artifacts are preserved and can require review. Critical startup can waive the recommended drive reserve; actual compilation and private I/O still must work.</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Critical folders carry a private, zero-byte startup-critical.lease. Read-only lease handles remain with the parent and its explicit child producers, including the launched core, through actual exit. Reuse requires exclusive custody and removes only fixed recognized disposable outputs after per-file checks. Unknown flat files are preserved and count toward the budget; unexpected nesting, redirected paths or oversized working space cannot be silently reclaimed.</w:t>
      </w:r>
    </w:p>
    <w:p>
      <w:pPr>
        <w:pStyle w:val="Normal"/>
        <w:spacing w:after="120" w:line="264" w:lineRule="auto"/>
      </w:pPr>
      <w:r>
        <w:rPr>
          <w:color w:val="000000"/>
          <w:sz w:val="22"/>
        </w:rPr>
        <w:t xml:space="preserve">With a validated native critical lease and actual private read/write access, normal startup can proceed below the native 2 GiB and Python 128 MiB recommended reserves. An environment variable alone grants no bypass. Optional capture is bounded by each stream's 8 MiB cap and the folder's remaining budget; drained overflow is counted without replacing the application's exit result. Source control replies retain their 64 KiB view limit. Runtime repair, installation and source preservation keep their separate capacity requirements.</w:t>
      </w:r>
    </w:p>
    <w:p>
      <w:pPr>
        <w:pStyle w:val="Normal"/>
        <w:spacing w:after="120" w:line="264" w:lineRule="auto"/>
      </w:pPr>
      <w:r>
        <w:rPr>
          <w:color w:val="000000"/>
          <w:sz w:val="22"/>
        </w:rPr>
        <w:t xml:space="preserve">These are admission and managed-output limits, not a filesystem-enforced folder quota. The core inherits temporary-file paths; general runtime temporary-file writers are not all hard-capped and still require monitoring and retention.</w:t>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keepNext/>
        <w:spacing w:after="120" w:line="264" w:lineRule="auto"/>
      </w:pPr>
      <w:r>
        <w:rPr>
          <w:color w:val="000000"/>
        </w:rPr>
        <w:t xml:space="preserve">Primary platform and protocol references</w:t>
      </w:r>
    </w:p>
    <w:p>
      <w:pPr>
        <w:pStyle w:val="Normal"/>
        <w:spacing w:after="0" w:line="264" w:lineRule="auto"/>
      </w:pPr>
      <w:r>
        <w:rPr>
          <w:color w:val="000000"/>
          <w:sz w:val="19"/>
        </w:rPr>
        <w:t xml:space="preserve">https://learn.microsoft.com/en-us/windows-hardware/drivers/gettingstarted/user-mode-and-kernel-mode</w:t>
      </w:r>
    </w:p>
    <w:p>
      <w:pPr>
        <w:pStyle w:val="Normal"/>
        <w:spacing w:after="0" w:line="264" w:lineRule="auto"/>
      </w:pPr>
      <w:r>
        <w:rPr>
          <w:color w:val="000000"/>
          <w:sz w:val="19"/>
        </w:rPr>
        <w:t xml:space="preserve">https://www.microsoft.com/en-us/msrc/windows-security-servicing-criteria</w:t>
      </w:r>
    </w:p>
    <w:p>
      <w:pPr>
        <w:pStyle w:val="Normal"/>
        <w:spacing w:after="0" w:line="264" w:lineRule="auto"/>
      </w:pPr>
      <w:r>
        <w:rPr>
          <w:color w:val="000000"/>
          <w:sz w:val="19"/>
        </w:rPr>
        <w:t xml:space="preserve">https://docs.github.com/en/rest/git/blobs</w:t>
      </w:r>
    </w:p>
    <w:p>
      <w:pPr>
        <w:pStyle w:val="Normal"/>
        <w:spacing w:after="0" w:line="264" w:lineRule="auto"/>
      </w:pPr>
      <w:r>
        <w:rPr>
          <w:color w:val="000000"/>
          <w:sz w:val="19"/>
        </w:rPr>
        <w:t xml:space="preserve">https://docs.github.com/en/rest/git/commits</w:t>
      </w:r>
    </w:p>
    <w:p>
      <w:pPr>
        <w:pStyle w:val="Normal"/>
        <w:spacing w:after="0" w:line="264" w:lineRule="auto"/>
      </w:pPr>
      <w:r>
        <w:rPr>
          <w:color w:val="000000"/>
          <w:sz w:val="19"/>
        </w:rPr>
        <w:t xml:space="preserve">https://docs.github.com/en/rest/git/trees</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v1.14.1  |  28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v1.14.1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2026-10-28T00:00:00Z</dcterms:modified>
  <cp:category/>
</cp:coreProperties>
</file>