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15,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Farmer Activity Monitor</w:t>
      </w:r>
    </w:p>
    <w:p>
      <w:pPr>
        <w:pStyle w:val="aa"/>
      </w:pPr>
      <w:r>
        <w:rPr>
          <w:b/>
        </w:rPr>
        <w:t>Company</w:t>
      </w:r>
      <w:r>
        <w:t xml:space="preserve"> (referred to as either "the Company", "We", "Us" or "Our" in this Agreement) refers to AgCane Sciences &amp; Services Pvt Ltd, #6, 18th Cross, 23rd Main, J p Nagar 5th phase Bangalore-560078.</w:t>
      </w:r>
    </w:p>
    <w:p>
      <w:pPr>
        <w:pStyle w:val="aa"/>
      </w:pPr>
      <w:r>
        <w:rPr>
          <w:b/>
        </w:rPr>
        <w:t>Country</w:t>
      </w:r>
      <w:r>
        <w:t xml:space="preserve"> refers to: Karnataka,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sysadmin@agcane.com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