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2CFEA33D">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646432EE" w14:textId="7D6CF974" w:rsidR="00C5633C" w:rsidRPr="007E4EE4" w:rsidRDefault="00BE7A93" w:rsidP="00C5633C">
      <w:pPr>
        <w:pStyle w:val="CEF-FrontpageTitle"/>
        <w:rPr>
          <w:lang w:val="en-GB"/>
        </w:rPr>
      </w:pPr>
      <w:r>
        <w:rPr>
          <w:noProof/>
          <w:lang w:val="en-GB" w:eastAsia="en-GB"/>
        </w:rPr>
        <w:drawing>
          <wp:inline distT="0" distB="0" distL="0" distR="0" wp14:anchorId="6A7D3B17" wp14:editId="1D9EE062">
            <wp:extent cx="3714750" cy="143306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2426" cy="1436022"/>
                    </a:xfrm>
                    <a:prstGeom prst="rect">
                      <a:avLst/>
                    </a:prstGeom>
                    <a:noFill/>
                    <a:ln>
                      <a:noFill/>
                    </a:ln>
                  </pic:spPr>
                </pic:pic>
              </a:graphicData>
            </a:graphic>
          </wp:inline>
        </w:drawing>
      </w:r>
    </w:p>
    <w:p w14:paraId="7302B677" w14:textId="281F2ED1" w:rsidR="00C5633C" w:rsidRPr="007E4EE4" w:rsidRDefault="00E56159" w:rsidP="00C5633C">
      <w:pPr>
        <w:pStyle w:val="CEF-Frontpagesubtitle"/>
      </w:pPr>
      <w:r>
        <w:t xml:space="preserve">European </w:t>
      </w:r>
      <w:proofErr w:type="spellStart"/>
      <w:r>
        <w:t>eInvo</w:t>
      </w:r>
      <w:r w:rsidR="00AF0618">
        <w:t>i</w:t>
      </w:r>
      <w:r>
        <w:t>cing</w:t>
      </w:r>
      <w:proofErr w:type="spellEnd"/>
      <w:r>
        <w:t xml:space="preserve"> Standard in Italy</w:t>
      </w:r>
    </w:p>
    <w:sdt>
      <w:sdtPr>
        <w:rPr>
          <w:rFonts w:ascii="Arial" w:hAnsi="Arial" w:cs="Arial"/>
          <w:lang w:val="en-GB" w:eastAsia="en-US"/>
        </w:rPr>
        <w:id w:val="400412755"/>
        <w:docPartObj>
          <w:docPartGallery w:val="Cover Pages"/>
          <w:docPartUnique/>
        </w:docPartObj>
      </w:sdtPr>
      <w:sdtEndPr>
        <w:rPr>
          <w:rStyle w:val="Enfasigrassetto"/>
          <w:b/>
          <w:bCs/>
          <w:sz w:val="22"/>
          <w:szCs w:val="22"/>
        </w:rPr>
      </w:sdtEndPr>
      <w:sdtContent>
        <w:tbl>
          <w:tblPr>
            <w:tblStyle w:val="Grigliatabella"/>
            <w:tblW w:w="337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58"/>
            <w:gridCol w:w="4631"/>
          </w:tblGrid>
          <w:tr w:rsidR="00C5633C" w:rsidRPr="007E4EE4" w14:paraId="501BFA09" w14:textId="77777777" w:rsidTr="00E5615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747" w:type="dxa"/>
                <w:vAlign w:val="center"/>
              </w:tcPr>
              <w:p w14:paraId="7C5E7E30" w14:textId="4683733D" w:rsidR="00C5633C" w:rsidRPr="001A0E48" w:rsidRDefault="00E56159" w:rsidP="00FC3F99">
                <w:pPr>
                  <w:rPr>
                    <w:rFonts w:ascii="Arial" w:hAnsi="Arial" w:cs="Arial"/>
                    <w:b/>
                    <w:bCs/>
                    <w:color w:val="3B3838" w:themeColor="background2" w:themeShade="40"/>
                  </w:rPr>
                </w:pPr>
                <w:r w:rsidRPr="00E56159">
                  <w:rPr>
                    <w:rFonts w:ascii="Arial" w:hAnsi="Arial" w:cs="Arial"/>
                    <w:color w:val="3B3838" w:themeColor="background2" w:themeShade="40"/>
                  </w:rPr>
                  <w:t>INEA/CEF/ICT/A2017/1560867</w:t>
                </w:r>
                <w:r>
                  <w:rPr>
                    <w:rFonts w:ascii="Arial" w:hAnsi="Arial" w:cs="Arial"/>
                    <w:color w:val="3B3838" w:themeColor="background2" w:themeShade="40"/>
                  </w:rPr>
                  <w:t xml:space="preserve"> </w:t>
                </w:r>
                <w:r w:rsidRPr="00E56159">
                  <w:rPr>
                    <w:rFonts w:ascii="Arial" w:hAnsi="Arial" w:cs="Arial"/>
                    <w:color w:val="3B3838" w:themeColor="background2" w:themeShade="40"/>
                  </w:rPr>
                  <w:t>2017-IT-IA-0150</w:t>
                </w:r>
              </w:p>
            </w:tc>
          </w:tr>
          <w:tr w:rsidR="00C5633C" w:rsidRPr="007E4EE4" w14:paraId="642DA22E" w14:textId="77777777" w:rsidTr="00E5615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747" w:type="dxa"/>
                <w:vAlign w:val="center"/>
              </w:tcPr>
              <w:p w14:paraId="21CA2D03" w14:textId="4F900496" w:rsidR="00C5633C" w:rsidRPr="007E4EE4" w:rsidRDefault="00E56159" w:rsidP="00FC3F99">
                <w:pPr>
                  <w:rPr>
                    <w:rFonts w:ascii="Arial" w:hAnsi="Arial" w:cs="Arial"/>
                    <w:color w:val="3B3838" w:themeColor="background2" w:themeShade="40"/>
                    <w:lang w:val="en-GB"/>
                  </w:rPr>
                </w:pPr>
                <w:proofErr w:type="spellStart"/>
                <w:r>
                  <w:rPr>
                    <w:rFonts w:ascii="Arial" w:hAnsi="Arial" w:cs="Arial"/>
                    <w:color w:val="3B3838" w:themeColor="background2" w:themeShade="40"/>
                    <w:lang w:val="en-GB"/>
                  </w:rPr>
                  <w:t>EeISI</w:t>
                </w:r>
                <w:proofErr w:type="spellEnd"/>
              </w:p>
            </w:tc>
          </w:tr>
          <w:tr w:rsidR="00C5633C" w:rsidRPr="007E4EE4" w14:paraId="3AF5BF1C" w14:textId="77777777" w:rsidTr="00E5615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747" w:type="dxa"/>
                <w:vAlign w:val="center"/>
              </w:tcPr>
              <w:p w14:paraId="19FDDC36" w14:textId="4F53D2DA" w:rsidR="00C5633C" w:rsidRPr="007E4EE4" w:rsidRDefault="00E56159" w:rsidP="00FC3F99">
                <w:pPr>
                  <w:rPr>
                    <w:rFonts w:ascii="Arial" w:hAnsi="Arial" w:cs="Arial"/>
                    <w:color w:val="3B3838" w:themeColor="background2" w:themeShade="40"/>
                    <w:lang w:val="en-GB"/>
                  </w:rPr>
                </w:pPr>
                <w:r>
                  <w:rPr>
                    <w:rFonts w:ascii="Arial" w:hAnsi="Arial" w:cs="Arial"/>
                    <w:color w:val="3B3838" w:themeColor="background2" w:themeShade="40"/>
                    <w:lang w:val="en-GB"/>
                  </w:rPr>
                  <w:t xml:space="preserve">European </w:t>
                </w:r>
                <w:proofErr w:type="spellStart"/>
                <w:r>
                  <w:rPr>
                    <w:rFonts w:ascii="Arial" w:hAnsi="Arial" w:cs="Arial"/>
                    <w:color w:val="3B3838" w:themeColor="background2" w:themeShade="40"/>
                    <w:lang w:val="en-GB"/>
                  </w:rPr>
                  <w:t>eInvo</w:t>
                </w:r>
                <w:r w:rsidR="00AF0618">
                  <w:rPr>
                    <w:rFonts w:ascii="Arial" w:hAnsi="Arial" w:cs="Arial"/>
                    <w:color w:val="3B3838" w:themeColor="background2" w:themeShade="40"/>
                    <w:lang w:val="en-GB"/>
                  </w:rPr>
                  <w:t>i</w:t>
                </w:r>
                <w:r>
                  <w:rPr>
                    <w:rFonts w:ascii="Arial" w:hAnsi="Arial" w:cs="Arial"/>
                    <w:color w:val="3B3838" w:themeColor="background2" w:themeShade="40"/>
                    <w:lang w:val="en-GB"/>
                  </w:rPr>
                  <w:t>cing</w:t>
                </w:r>
                <w:proofErr w:type="spellEnd"/>
                <w:r>
                  <w:rPr>
                    <w:rFonts w:ascii="Arial" w:hAnsi="Arial" w:cs="Arial"/>
                    <w:color w:val="3B3838" w:themeColor="background2" w:themeShade="40"/>
                    <w:lang w:val="en-GB"/>
                  </w:rPr>
                  <w:t xml:space="preserve"> Standard in Italy</w:t>
                </w:r>
              </w:p>
            </w:tc>
          </w:tr>
          <w:tr w:rsidR="00C5633C" w:rsidRPr="007E4EE4" w14:paraId="5DB214C4" w14:textId="77777777" w:rsidTr="00E5615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747" w:type="dxa"/>
                <w:vAlign w:val="center"/>
              </w:tcPr>
              <w:p w14:paraId="33444905" w14:textId="1C0D31FE"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1 </w:t>
                </w:r>
                <w:r w:rsidR="00E56159">
                  <w:rPr>
                    <w:rFonts w:ascii="Arial" w:hAnsi="Arial" w:cs="Arial"/>
                    <w:color w:val="3B3838" w:themeColor="background2" w:themeShade="40"/>
                    <w:lang w:val="en-GB"/>
                  </w:rPr>
                  <w:t>May</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8</w:t>
                </w:r>
              </w:p>
            </w:tc>
          </w:tr>
          <w:tr w:rsidR="00C5633C" w:rsidRPr="007E4EE4" w14:paraId="62F0C865" w14:textId="77777777" w:rsidTr="00E5615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747" w:type="dxa"/>
                <w:vAlign w:val="center"/>
              </w:tcPr>
              <w:p w14:paraId="34134953" w14:textId="603EA60B"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30 </w:t>
                </w:r>
                <w:r w:rsidR="00E56159">
                  <w:rPr>
                    <w:rFonts w:ascii="Arial" w:hAnsi="Arial" w:cs="Arial"/>
                    <w:color w:val="3B3838" w:themeColor="background2" w:themeShade="40"/>
                    <w:lang w:val="en-GB"/>
                  </w:rPr>
                  <w:t>June</w:t>
                </w:r>
                <w:r w:rsidRPr="007E4EE4">
                  <w:rPr>
                    <w:rFonts w:ascii="Arial" w:hAnsi="Arial" w:cs="Arial"/>
                    <w:color w:val="3B3838" w:themeColor="background2" w:themeShade="40"/>
                    <w:lang w:val="en-GB"/>
                  </w:rPr>
                  <w:t xml:space="preserve"> 201</w:t>
                </w:r>
                <w:r w:rsidR="00E56159">
                  <w:rPr>
                    <w:rFonts w:ascii="Arial" w:hAnsi="Arial" w:cs="Arial"/>
                    <w:color w:val="3B3838" w:themeColor="background2" w:themeShade="40"/>
                    <w:lang w:val="en-GB"/>
                  </w:rPr>
                  <w:t>9</w:t>
                </w:r>
              </w:p>
            </w:tc>
          </w:tr>
          <w:tr w:rsidR="00C5633C" w:rsidRPr="007E4EE4" w14:paraId="47B624B8" w14:textId="77777777" w:rsidTr="00E5615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747" w:type="dxa"/>
                <w:vAlign w:val="center"/>
              </w:tcPr>
              <w:p w14:paraId="4B0631ED" w14:textId="41F2C5AC"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r w:rsidR="00E56159">
                  <w:rPr>
                    <w:rFonts w:ascii="Arial" w:hAnsi="Arial" w:cs="Arial"/>
                    <w:color w:val="3B3838" w:themeColor="background2" w:themeShade="40"/>
                    <w:lang w:val="en-GB"/>
                  </w:rPr>
                  <w:br/>
                </w:r>
                <w:r w:rsidR="00E56159" w:rsidRPr="00E56159">
                  <w:rPr>
                    <w:rFonts w:ascii="Arial" w:hAnsi="Arial" w:cs="Arial"/>
                    <w:color w:val="3B3838" w:themeColor="background2" w:themeShade="40"/>
                    <w:lang w:val="en-GB"/>
                  </w:rPr>
                  <w:t xml:space="preserve">CEF-TC-2017-3: </w:t>
                </w:r>
                <w:proofErr w:type="spellStart"/>
                <w:r w:rsidR="00E56159" w:rsidRPr="00E56159">
                  <w:rPr>
                    <w:rFonts w:ascii="Arial" w:hAnsi="Arial" w:cs="Arial"/>
                    <w:color w:val="3B3838" w:themeColor="background2" w:themeShade="40"/>
                    <w:lang w:val="en-GB"/>
                  </w:rPr>
                  <w:t>eInvoicing</w:t>
                </w:r>
                <w:proofErr w:type="spellEnd"/>
              </w:p>
            </w:tc>
          </w:tr>
        </w:tbl>
        <w:p w14:paraId="2AAFA8B7" w14:textId="18ACDBF7" w:rsidR="002A0567" w:rsidRPr="007E4EE4" w:rsidRDefault="001145B4" w:rsidP="002A0567">
          <w:pPr>
            <w:pStyle w:val="CEF-FrontpageDelTitle"/>
          </w:pPr>
          <w:bookmarkStart w:id="0" w:name="_Hlk522526417"/>
          <w:r w:rsidRPr="001145B4">
            <w:t>Systems gap analysis for eInvoice Mapper Framework</w:t>
          </w:r>
        </w:p>
        <w:bookmarkEnd w:id="0"/>
        <w:p w14:paraId="66973BBA" w14:textId="7426579E" w:rsidR="002A0567" w:rsidRPr="007E4EE4" w:rsidRDefault="00481622" w:rsidP="002A0567">
          <w:pPr>
            <w:pStyle w:val="CEF-FrontpageDelTitle2"/>
            <w:spacing w:before="200" w:after="480"/>
            <w:rPr>
              <w:b w:val="0"/>
              <w:sz w:val="36"/>
              <w:szCs w:val="36"/>
            </w:rPr>
          </w:pPr>
          <w:r w:rsidRPr="007E4EE4">
            <w:rPr>
              <w:b w:val="0"/>
              <w:sz w:val="36"/>
              <w:szCs w:val="36"/>
            </w:rPr>
            <w:t xml:space="preserve">Deliverable </w:t>
          </w:r>
          <w:r w:rsidR="001145B4">
            <w:rPr>
              <w:b w:val="0"/>
              <w:sz w:val="36"/>
              <w:szCs w:val="36"/>
            </w:rPr>
            <w:t>D2.5</w:t>
          </w:r>
        </w:p>
        <w:tbl>
          <w:tblPr>
            <w:tblStyle w:val="Grigliatabella"/>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5"/>
            <w:gridCol w:w="3712"/>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41BB1C54"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w:t>
                </w:r>
                <w:r w:rsidR="001145B4">
                  <w:rPr>
                    <w:rFonts w:ascii="Arial" w:hAnsi="Arial" w:cs="Arial"/>
                    <w:color w:val="3B3838" w:themeColor="background2" w:themeShade="40"/>
                    <w:lang w:val="en-GB"/>
                  </w:rPr>
                  <w:t>2</w:t>
                </w:r>
                <w:r w:rsidR="564DA146" w:rsidRPr="007E4EE4">
                  <w:rPr>
                    <w:rFonts w:ascii="Arial" w:hAnsi="Arial" w:cs="Arial"/>
                    <w:color w:val="3B3838" w:themeColor="background2" w:themeShade="40"/>
                    <w:lang w:val="en-GB"/>
                  </w:rPr>
                  <w:t xml:space="preserve"> </w:t>
                </w:r>
                <w:r w:rsidR="001145B4">
                  <w:rPr>
                    <w:rFonts w:ascii="Arial" w:hAnsi="Arial" w:cs="Arial"/>
                    <w:color w:val="3B3838" w:themeColor="background2" w:themeShade="40"/>
                    <w:lang w:val="en-GB"/>
                  </w:rPr>
                  <w:t>–</w:t>
                </w:r>
                <w:r w:rsidR="564DA146" w:rsidRPr="007E4EE4">
                  <w:rPr>
                    <w:rFonts w:ascii="Arial" w:hAnsi="Arial" w:cs="Arial"/>
                    <w:color w:val="3B3838" w:themeColor="background2" w:themeShade="40"/>
                    <w:lang w:val="en-GB"/>
                  </w:rPr>
                  <w:t xml:space="preserve"> </w:t>
                </w:r>
                <w:r w:rsidR="001145B4">
                  <w:rPr>
                    <w:rFonts w:ascii="Arial" w:hAnsi="Arial" w:cs="Arial"/>
                    <w:color w:val="3B3838" w:themeColor="background2" w:themeShade="40"/>
                    <w:lang w:val="en-GB"/>
                  </w:rPr>
                  <w:t>Analysis – Task 2.4 Systems gap analysis</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58A2792" w:rsidR="00C35232" w:rsidRPr="007E4EE4" w:rsidRDefault="001145B4"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D2.5</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2119FE4C" w:rsidR="00C35232" w:rsidRPr="007E4EE4" w:rsidRDefault="001145B4"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31/10/2018</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69BE0F85" w:rsidR="002C1BEC" w:rsidRPr="007E4EE4" w:rsidRDefault="003E596D"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31/10</w:t>
                </w:r>
                <w:r w:rsidR="001145B4">
                  <w:rPr>
                    <w:rFonts w:ascii="Arial" w:hAnsi="Arial" w:cs="Arial"/>
                    <w:color w:val="3B3838" w:themeColor="background2" w:themeShade="40"/>
                    <w:lang w:val="en-GB"/>
                  </w:rPr>
                  <w:t>/2018</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lastRenderedPageBreak/>
                  <w:t>Actual date</w:t>
                </w:r>
              </w:p>
            </w:tc>
            <w:tc>
              <w:tcPr>
                <w:tcW w:w="3815" w:type="dxa"/>
                <w:vAlign w:val="center"/>
              </w:tcPr>
              <w:p w14:paraId="115C7FBC" w14:textId="544D0640" w:rsidR="008C1197" w:rsidRPr="007E4EE4" w:rsidRDefault="003E596D" w:rsidP="00717EE2">
                <w:pPr>
                  <w:rPr>
                    <w:rFonts w:ascii="Arial" w:hAnsi="Arial" w:cs="Arial"/>
                    <w:b/>
                    <w:bCs/>
                    <w:color w:val="3B3838" w:themeColor="background2" w:themeShade="40"/>
                    <w:lang w:val="en-GB"/>
                  </w:rPr>
                </w:pPr>
                <w:r>
                  <w:rPr>
                    <w:rFonts w:ascii="Arial" w:hAnsi="Arial" w:cs="Arial"/>
                    <w:b/>
                    <w:bCs/>
                    <w:color w:val="3B3838" w:themeColor="background2" w:themeShade="40"/>
                    <w:lang w:val="en-GB"/>
                  </w:rPr>
                  <w:t>31/10/2018</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1" w:name="_Toc528749152"/>
          <w:r w:rsidRPr="007E4EE4">
            <w:lastRenderedPageBreak/>
            <w:t>Deliverable Info</w:t>
          </w:r>
          <w:bookmarkEnd w:id="1"/>
        </w:p>
        <w:p w14:paraId="34F2BD3E" w14:textId="77777777" w:rsidR="00217075" w:rsidRPr="007E4EE4" w:rsidRDefault="00217075" w:rsidP="00217075">
          <w:pPr>
            <w:pStyle w:val="CEF-Body"/>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C8689E8" w:rsidR="00C5633C" w:rsidRPr="007E4EE4" w:rsidRDefault="00972CFD" w:rsidP="00AC25F4">
                <w:pPr>
                  <w:rPr>
                    <w:rFonts w:ascii="Arial" w:hAnsi="Arial" w:cs="Arial"/>
                    <w:b/>
                    <w:bCs/>
                    <w:color w:val="3B3838" w:themeColor="background2" w:themeShade="40"/>
                    <w:lang w:val="en-GB" w:eastAsia="en-US"/>
                  </w:rPr>
                </w:pPr>
                <w:r>
                  <w:rPr>
                    <w:rFonts w:ascii="Arial" w:hAnsi="Arial" w:cs="Arial"/>
                    <w:b/>
                    <w:bCs/>
                    <w:color w:val="3B3838" w:themeColor="background2" w:themeShade="40"/>
                    <w:lang w:val="en-GB"/>
                  </w:rPr>
                  <w:t>Editor</w:t>
                </w:r>
                <w:r w:rsidR="00E56159">
                  <w:rPr>
                    <w:rFonts w:ascii="Arial" w:hAnsi="Arial" w:cs="Arial"/>
                    <w:b/>
                    <w:bCs/>
                    <w:color w:val="3B3838" w:themeColor="background2" w:themeShade="40"/>
                    <w:lang w:val="en-GB"/>
                  </w:rPr>
                  <w:t xml:space="preserve"> (s)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45C1B253" w:rsidR="00C5633C" w:rsidRPr="00E56159" w:rsidRDefault="001145B4" w:rsidP="00AC25F4">
                <w:pPr>
                  <w:rPr>
                    <w:rStyle w:val="Enfasigrassetto"/>
                    <w:rFonts w:ascii="Arial" w:hAnsi="Arial" w:cs="Arial"/>
                    <w:b w:val="0"/>
                    <w:bCs w:val="0"/>
                    <w:color w:val="3B3838" w:themeColor="background2" w:themeShade="40"/>
                    <w:lang w:val="en-GB" w:eastAsia="en-US"/>
                  </w:rPr>
                </w:pPr>
                <w:proofErr w:type="spellStart"/>
                <w:r>
                  <w:rPr>
                    <w:rStyle w:val="Enfasigrassetto"/>
                    <w:rFonts w:ascii="Arial" w:hAnsi="Arial" w:cs="Arial"/>
                    <w:b w:val="0"/>
                    <w:bCs w:val="0"/>
                    <w:color w:val="3B3838" w:themeColor="background2" w:themeShade="40"/>
                    <w:lang w:val="en-GB" w:eastAsia="en-US"/>
                  </w:rPr>
                  <w:t>In</w:t>
                </w:r>
                <w:r>
                  <w:rPr>
                    <w:rStyle w:val="Enfasigrassetto"/>
                    <w:rFonts w:ascii="Arial" w:hAnsi="Arial" w:cs="Arial"/>
                    <w:color w:val="3B3838" w:themeColor="background2" w:themeShade="40"/>
                    <w:lang w:val="en-GB"/>
                  </w:rPr>
                  <w:t>foCert</w:t>
                </w:r>
                <w:proofErr w:type="spellEnd"/>
              </w:p>
            </w:tc>
          </w:tr>
          <w:tr w:rsidR="00600EAC" w:rsidRPr="001E18A4" w14:paraId="5C1A2B4D" w14:textId="77777777" w:rsidTr="00E71897">
            <w:trPr>
              <w:trHeight w:val="454"/>
            </w:trPr>
            <w:tc>
              <w:tcPr>
                <w:tcW w:w="1781" w:type="pct"/>
                <w:shd w:val="clear" w:color="auto" w:fill="F2F2F2" w:themeFill="background1" w:themeFillShade="F2"/>
                <w:vAlign w:val="center"/>
                <w:hideMark/>
              </w:tcPr>
              <w:p w14:paraId="0571CD41" w14:textId="5065800B" w:rsidR="00C5633C" w:rsidRPr="007E4EE4" w:rsidRDefault="00972CFD" w:rsidP="00AC25F4">
                <w:pPr>
                  <w:rPr>
                    <w:rFonts w:ascii="Arial" w:hAnsi="Arial" w:cs="Arial"/>
                    <w:b/>
                    <w:bCs/>
                    <w:color w:val="3B3838" w:themeColor="background2" w:themeShade="40"/>
                    <w:lang w:val="en-GB" w:eastAsia="en-US"/>
                  </w:rPr>
                </w:pPr>
                <w:r>
                  <w:rPr>
                    <w:rFonts w:ascii="Arial" w:hAnsi="Arial" w:cs="Arial"/>
                    <w:b/>
                    <w:color w:val="3B3838" w:themeColor="background2" w:themeShade="40"/>
                    <w:lang w:val="en-GB"/>
                  </w:rPr>
                  <w:t>Contributor</w:t>
                </w:r>
                <w:r w:rsidR="00E56159">
                  <w:rPr>
                    <w:rFonts w:ascii="Arial" w:hAnsi="Arial" w:cs="Arial"/>
                    <w:b/>
                    <w:color w:val="3B3838" w:themeColor="background2" w:themeShade="40"/>
                    <w:lang w:val="en-GB"/>
                  </w:rPr>
                  <w:t>s</w:t>
                </w:r>
              </w:p>
            </w:tc>
            <w:tc>
              <w:tcPr>
                <w:tcW w:w="3219" w:type="pct"/>
                <w:tcBorders>
                  <w:top w:val="single" w:sz="4" w:space="0" w:color="A6A6A6" w:themeColor="background1" w:themeShade="A6"/>
                  <w:left w:val="nil"/>
                  <w:bottom w:val="nil"/>
                  <w:right w:val="nil"/>
                </w:tcBorders>
                <w:vAlign w:val="center"/>
              </w:tcPr>
              <w:p w14:paraId="03BBF106" w14:textId="688A2A07" w:rsidR="00C5633C" w:rsidRPr="007E4EE4" w:rsidRDefault="001145B4" w:rsidP="00AC25F4">
                <w:pPr>
                  <w:rPr>
                    <w:rStyle w:val="Enfasigrassetto"/>
                    <w:rFonts w:ascii="Arial" w:hAnsi="Arial" w:cs="Arial"/>
                    <w:b w:val="0"/>
                    <w:bCs w:val="0"/>
                    <w:color w:val="3B3838" w:themeColor="background2" w:themeShade="40"/>
                    <w:lang w:val="en-GB" w:eastAsia="en-US"/>
                  </w:rPr>
                </w:pPr>
                <w:proofErr w:type="spellStart"/>
                <w:r>
                  <w:rPr>
                    <w:rStyle w:val="Enfasigrassetto"/>
                    <w:rFonts w:ascii="Arial" w:hAnsi="Arial" w:cs="Arial"/>
                    <w:b w:val="0"/>
                    <w:bCs w:val="0"/>
                    <w:color w:val="3B3838" w:themeColor="background2" w:themeShade="40"/>
                    <w:lang w:val="en-GB" w:eastAsia="en-US"/>
                  </w:rPr>
                  <w:t>InfoCert</w:t>
                </w:r>
                <w:proofErr w:type="spellEnd"/>
              </w:p>
            </w:tc>
          </w:tr>
          <w:tr w:rsidR="00600EAC" w:rsidRPr="001E18A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Enfasigrassetto"/>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Enfasigrassetto"/>
                    <w:rFonts w:ascii="Arial" w:hAnsi="Arial" w:cs="Arial"/>
                    <w:bCs w:val="0"/>
                    <w:color w:val="3B3838" w:themeColor="background2" w:themeShade="40"/>
                    <w:lang w:val="en-GB" w:eastAsia="en-US"/>
                  </w:rPr>
                </w:pPr>
              </w:p>
            </w:tc>
          </w:tr>
          <w:tr w:rsidR="00600EAC" w:rsidRPr="001E18A4"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2667BF6" w14:textId="77777777" w:rsidR="00C23A9C"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This deliverable aims to describe the needed updates of eInvoice Mapper Framework (</w:t>
                </w:r>
                <w:r w:rsidRPr="001145B4">
                  <w:rPr>
                    <w:rStyle w:val="Enfasigrassetto"/>
                    <w:rFonts w:ascii="Arial" w:hAnsi="Arial" w:cs="Arial"/>
                    <w:b w:val="0"/>
                    <w:bCs w:val="0"/>
                    <w:color w:val="3B3838" w:themeColor="background2" w:themeShade="40"/>
                    <w:lang w:val="en-GB" w:eastAsia="en-US"/>
                  </w:rPr>
                  <w:t>set up under Action 2015-EU-IA-0050)</w:t>
                </w:r>
                <w:r>
                  <w:rPr>
                    <w:rStyle w:val="Enfasigrassetto"/>
                    <w:rFonts w:ascii="Arial" w:hAnsi="Arial" w:cs="Arial"/>
                    <w:b w:val="0"/>
                    <w:bCs w:val="0"/>
                    <w:color w:val="3B3838" w:themeColor="background2" w:themeShade="40"/>
                    <w:lang w:val="en-GB" w:eastAsia="en-US"/>
                  </w:rPr>
                  <w:t xml:space="preserve">. </w:t>
                </w:r>
              </w:p>
              <w:p w14:paraId="2E7630A4" w14:textId="77777777" w:rsidR="00C23A9C" w:rsidRDefault="00C23A9C"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 xml:space="preserve">An additional data entry module will be developed </w:t>
                </w:r>
                <w:proofErr w:type="gramStart"/>
                <w:r>
                  <w:rPr>
                    <w:rStyle w:val="Enfasigrassetto"/>
                    <w:rFonts w:ascii="Arial" w:hAnsi="Arial" w:cs="Arial"/>
                    <w:b w:val="0"/>
                    <w:bCs w:val="0"/>
                    <w:color w:val="3B3838" w:themeColor="background2" w:themeShade="40"/>
                    <w:lang w:val="en-GB" w:eastAsia="en-US"/>
                  </w:rPr>
                  <w:t>on the basis of</w:t>
                </w:r>
                <w:proofErr w:type="gramEnd"/>
                <w:r>
                  <w:rPr>
                    <w:rStyle w:val="Enfasigrassetto"/>
                    <w:rFonts w:ascii="Arial" w:hAnsi="Arial" w:cs="Arial"/>
                    <w:b w:val="0"/>
                    <w:bCs w:val="0"/>
                    <w:color w:val="3B3838" w:themeColor="background2" w:themeShade="40"/>
                    <w:lang w:val="en-GB" w:eastAsia="en-US"/>
                  </w:rPr>
                  <w:t xml:space="preserve"> the performed analysis which is described in this deliverable.</w:t>
                </w:r>
              </w:p>
              <w:p w14:paraId="7BEE8DCB" w14:textId="49C468DA" w:rsidR="005F0E30" w:rsidRPr="00E56159" w:rsidRDefault="001145B4" w:rsidP="00AC25F4">
                <w:pPr>
                  <w:rPr>
                    <w:rStyle w:val="Enfasigrassetto"/>
                    <w:rFonts w:ascii="Arial" w:hAnsi="Arial" w:cs="Arial"/>
                    <w:b w:val="0"/>
                    <w:bCs w:val="0"/>
                    <w:color w:val="3B3838" w:themeColor="background2" w:themeShade="40"/>
                    <w:lang w:val="en-GB" w:eastAsia="en-US"/>
                  </w:rPr>
                </w:pPr>
                <w:r>
                  <w:rPr>
                    <w:rStyle w:val="Enfasigrassetto"/>
                    <w:rFonts w:ascii="Arial" w:hAnsi="Arial" w:cs="Arial"/>
                    <w:b w:val="0"/>
                    <w:bCs w:val="0"/>
                    <w:color w:val="3B3838" w:themeColor="background2" w:themeShade="40"/>
                    <w:lang w:val="en-GB" w:eastAsia="en-US"/>
                  </w:rPr>
                  <w:t xml:space="preserve">Moreover </w:t>
                </w:r>
                <w:r w:rsidR="00C23A9C">
                  <w:rPr>
                    <w:rStyle w:val="Enfasigrassetto"/>
                    <w:rFonts w:ascii="Arial" w:hAnsi="Arial" w:cs="Arial"/>
                    <w:b w:val="0"/>
                    <w:bCs w:val="0"/>
                    <w:color w:val="3B3838" w:themeColor="background2" w:themeShade="40"/>
                    <w:lang w:val="en-GB" w:eastAsia="en-US"/>
                  </w:rPr>
                  <w:t>this document</w:t>
                </w:r>
                <w:r>
                  <w:rPr>
                    <w:rStyle w:val="Enfasigrassetto"/>
                    <w:rFonts w:ascii="Arial" w:hAnsi="Arial" w:cs="Arial"/>
                    <w:b w:val="0"/>
                    <w:bCs w:val="0"/>
                    <w:color w:val="3B3838" w:themeColor="background2" w:themeShade="40"/>
                    <w:lang w:val="en-GB" w:eastAsia="en-US"/>
                  </w:rPr>
                  <w:t xml:space="preserve"> describes how th</w:t>
                </w:r>
                <w:r w:rsidR="00C23A9C">
                  <w:rPr>
                    <w:rStyle w:val="Enfasigrassetto"/>
                    <w:rFonts w:ascii="Arial" w:hAnsi="Arial" w:cs="Arial"/>
                    <w:b w:val="0"/>
                    <w:bCs w:val="0"/>
                    <w:color w:val="3B3838" w:themeColor="background2" w:themeShade="40"/>
                    <w:lang w:val="en-GB" w:eastAsia="en-US"/>
                  </w:rPr>
                  <w:t>e</w:t>
                </w:r>
                <w:r>
                  <w:rPr>
                    <w:rStyle w:val="Enfasigrassetto"/>
                    <w:rFonts w:ascii="Arial" w:hAnsi="Arial" w:cs="Arial"/>
                    <w:b w:val="0"/>
                    <w:bCs w:val="0"/>
                    <w:color w:val="3B3838" w:themeColor="background2" w:themeShade="40"/>
                    <w:lang w:val="en-GB" w:eastAsia="en-US"/>
                  </w:rPr>
                  <w:t xml:space="preserve"> </w:t>
                </w:r>
                <w:r w:rsidR="00C23A9C">
                  <w:rPr>
                    <w:rStyle w:val="Enfasigrassetto"/>
                    <w:rFonts w:ascii="Arial" w:hAnsi="Arial" w:cs="Arial"/>
                    <w:b w:val="0"/>
                    <w:bCs w:val="0"/>
                    <w:color w:val="3B3838" w:themeColor="background2" w:themeShade="40"/>
                    <w:lang w:val="en-GB" w:eastAsia="en-US"/>
                  </w:rPr>
                  <w:t xml:space="preserve">eInvoice Mapper </w:t>
                </w:r>
                <w:r>
                  <w:rPr>
                    <w:rStyle w:val="Enfasigrassetto"/>
                    <w:rFonts w:ascii="Arial" w:hAnsi="Arial" w:cs="Arial"/>
                    <w:b w:val="0"/>
                    <w:bCs w:val="0"/>
                    <w:color w:val="3B3838" w:themeColor="background2" w:themeShade="40"/>
                    <w:lang w:val="en-GB" w:eastAsia="en-US"/>
                  </w:rPr>
                  <w:t xml:space="preserve">framework will be integrated into </w:t>
                </w:r>
                <w:proofErr w:type="spellStart"/>
                <w:r>
                  <w:rPr>
                    <w:rStyle w:val="Enfasigrassetto"/>
                    <w:rFonts w:ascii="Arial" w:hAnsi="Arial" w:cs="Arial"/>
                    <w:b w:val="0"/>
                    <w:bCs w:val="0"/>
                    <w:color w:val="3B3838" w:themeColor="background2" w:themeShade="40"/>
                    <w:lang w:val="en-GB" w:eastAsia="en-US"/>
                  </w:rPr>
                  <w:t>InfoCert</w:t>
                </w:r>
                <w:proofErr w:type="spellEnd"/>
                <w:r>
                  <w:rPr>
                    <w:rStyle w:val="Enfasigrassetto"/>
                    <w:rFonts w:ascii="Arial" w:hAnsi="Arial" w:cs="Arial"/>
                    <w:b w:val="0"/>
                    <w:bCs w:val="0"/>
                    <w:color w:val="3B3838" w:themeColor="background2" w:themeShade="40"/>
                    <w:lang w:val="en-GB" w:eastAsia="en-US"/>
                  </w:rPr>
                  <w:t xml:space="preserve"> system (</w:t>
                </w:r>
                <w:proofErr w:type="spellStart"/>
                <w:r>
                  <w:rPr>
                    <w:rStyle w:val="Enfasigrassetto"/>
                    <w:rFonts w:ascii="Arial" w:hAnsi="Arial" w:cs="Arial"/>
                    <w:b w:val="0"/>
                    <w:bCs w:val="0"/>
                    <w:color w:val="3B3838" w:themeColor="background2" w:themeShade="40"/>
                    <w:lang w:val="en-GB" w:eastAsia="en-US"/>
                  </w:rPr>
                  <w:t>LegalInvoice</w:t>
                </w:r>
                <w:proofErr w:type="spellEnd"/>
                <w:r>
                  <w:rPr>
                    <w:rStyle w:val="Enfasigrassetto"/>
                    <w:rFonts w:ascii="Arial" w:hAnsi="Arial" w:cs="Arial"/>
                    <w:b w:val="0"/>
                    <w:bCs w:val="0"/>
                    <w:color w:val="3B3838" w:themeColor="background2" w:themeShade="40"/>
                    <w:lang w:val="en-GB" w:eastAsia="en-US"/>
                  </w:rPr>
                  <w:t>)</w:t>
                </w:r>
              </w:p>
              <w:p w14:paraId="3B2FBCA0" w14:textId="5C94A20A" w:rsidR="005F0E30" w:rsidRPr="00E56159" w:rsidRDefault="005F0E30" w:rsidP="00AC25F4">
                <w:pPr>
                  <w:rPr>
                    <w:rStyle w:val="Enfasigrassetto"/>
                    <w:rFonts w:ascii="Arial" w:hAnsi="Arial" w:cs="Arial"/>
                    <w:b w:val="0"/>
                    <w:bCs w:val="0"/>
                    <w:color w:val="3B3838" w:themeColor="background2" w:themeShade="40"/>
                    <w:lang w:val="en-GB" w:eastAsia="en-US"/>
                  </w:rPr>
                </w:pPr>
              </w:p>
            </w:tc>
          </w:tr>
          <w:tr w:rsidR="00E56159" w:rsidRPr="001E18A4" w14:paraId="4B4DD90C" w14:textId="77777777" w:rsidTr="00E71897">
            <w:trPr>
              <w:trHeight w:val="454"/>
            </w:trPr>
            <w:tc>
              <w:tcPr>
                <w:tcW w:w="1781" w:type="pct"/>
                <w:shd w:val="clear" w:color="auto" w:fill="F2F2F2" w:themeFill="background1" w:themeFillShade="F2"/>
                <w:vAlign w:val="center"/>
                <w:hideMark/>
              </w:tcPr>
              <w:p w14:paraId="6A6FE9C9" w14:textId="77777777" w:rsidR="00E56159" w:rsidRPr="007E4EE4" w:rsidRDefault="00E56159" w:rsidP="00E56159">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76F247D2" w14:textId="4F7AE5BE" w:rsidR="00E56159" w:rsidRPr="00E56159" w:rsidRDefault="00C23A9C" w:rsidP="00E56159">
                <w:pPr>
                  <w:rPr>
                    <w:rStyle w:val="Enfasigrassetto"/>
                    <w:rFonts w:ascii="Arial" w:hAnsi="Arial" w:cs="Arial"/>
                    <w:b w:val="0"/>
                    <w:bCs w:val="0"/>
                    <w:color w:val="3B3838" w:themeColor="background2" w:themeShade="40"/>
                    <w:lang w:val="en-GB" w:eastAsia="en-US"/>
                  </w:rPr>
                </w:pPr>
                <w:proofErr w:type="spellStart"/>
                <w:r>
                  <w:rPr>
                    <w:rStyle w:val="Enfasigrassetto"/>
                    <w:rFonts w:ascii="Arial" w:hAnsi="Arial" w:cs="Arial"/>
                    <w:b w:val="0"/>
                    <w:bCs w:val="0"/>
                    <w:color w:val="3B3838" w:themeColor="background2" w:themeShade="40"/>
                    <w:lang w:val="en-GB" w:eastAsia="en-US"/>
                  </w:rPr>
                  <w:t>eInvoicing</w:t>
                </w:r>
                <w:proofErr w:type="spellEnd"/>
                <w:r>
                  <w:rPr>
                    <w:rStyle w:val="Enfasigrassetto"/>
                    <w:rFonts w:ascii="Arial" w:hAnsi="Arial" w:cs="Arial"/>
                    <w:b w:val="0"/>
                    <w:bCs w:val="0"/>
                    <w:color w:val="3B3838" w:themeColor="background2" w:themeShade="40"/>
                    <w:lang w:val="en-GB" w:eastAsia="en-US"/>
                  </w:rPr>
                  <w:t xml:space="preserve">, semantic core model, Italian </w:t>
                </w:r>
                <w:proofErr w:type="spellStart"/>
                <w:r>
                  <w:rPr>
                    <w:rStyle w:val="Enfasigrassetto"/>
                    <w:rFonts w:ascii="Arial" w:hAnsi="Arial" w:cs="Arial"/>
                    <w:b w:val="0"/>
                    <w:bCs w:val="0"/>
                    <w:color w:val="3B3838" w:themeColor="background2" w:themeShade="40"/>
                    <w:lang w:val="en-GB" w:eastAsia="en-US"/>
                  </w:rPr>
                  <w:t>eInvoicing</w:t>
                </w:r>
                <w:proofErr w:type="spellEnd"/>
                <w:r>
                  <w:rPr>
                    <w:rStyle w:val="Enfasigrassetto"/>
                    <w:rFonts w:ascii="Arial" w:hAnsi="Arial" w:cs="Arial"/>
                    <w:b w:val="0"/>
                    <w:bCs w:val="0"/>
                    <w:color w:val="3B3838" w:themeColor="background2" w:themeShade="40"/>
                    <w:lang w:val="en-GB" w:eastAsia="en-US"/>
                  </w:rPr>
                  <w:t xml:space="preserve"> format, </w:t>
                </w:r>
                <w:proofErr w:type="spellStart"/>
                <w:r>
                  <w:rPr>
                    <w:rStyle w:val="Enfasigrassetto"/>
                    <w:rFonts w:ascii="Arial" w:hAnsi="Arial" w:cs="Arial"/>
                    <w:b w:val="0"/>
                    <w:bCs w:val="0"/>
                    <w:color w:val="3B3838" w:themeColor="background2" w:themeShade="40"/>
                    <w:lang w:val="en-GB" w:eastAsia="en-US"/>
                  </w:rPr>
                  <w:t>LegalInvoice</w:t>
                </w:r>
                <w:proofErr w:type="spellEnd"/>
                <w:r>
                  <w:rPr>
                    <w:rStyle w:val="Enfasigrassetto"/>
                    <w:rFonts w:ascii="Arial" w:hAnsi="Arial" w:cs="Arial"/>
                    <w:b w:val="0"/>
                    <w:bCs w:val="0"/>
                    <w:color w:val="3B3838" w:themeColor="background2" w:themeShade="40"/>
                    <w:lang w:val="en-GB" w:eastAsia="en-US"/>
                  </w:rPr>
                  <w:t>, data entry module</w:t>
                </w:r>
              </w:p>
              <w:p w14:paraId="675F3A56" w14:textId="059D19C5" w:rsidR="00E56159" w:rsidRPr="0096205F" w:rsidRDefault="00E56159" w:rsidP="00E56159">
                <w:pPr>
                  <w:rPr>
                    <w:rStyle w:val="Enfasigrassetto"/>
                    <w:rFonts w:ascii="Arial" w:hAnsi="Arial" w:cs="Arial"/>
                    <w:bCs w:val="0"/>
                    <w:color w:val="3B3838" w:themeColor="background2" w:themeShade="40"/>
                    <w:lang w:val="fr-FR" w:eastAsia="en-US"/>
                  </w:rPr>
                </w:pPr>
              </w:p>
            </w:tc>
          </w:tr>
          <w:tr w:rsidR="00600EAC" w:rsidRPr="001E18A4"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Enfasigrassetto"/>
                    <w:rFonts w:ascii="Arial" w:hAnsi="Arial" w:cs="Arial"/>
                    <w:bCs w:val="0"/>
                    <w:color w:val="3B3838" w:themeColor="background2" w:themeShade="40"/>
                    <w:lang w:val="fr-FR" w:eastAsia="en-US"/>
                  </w:rPr>
                </w:pPr>
              </w:p>
            </w:tc>
          </w:tr>
          <w:tr w:rsidR="00600EAC" w:rsidRPr="007E4EE4"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Enfasigrassetto"/>
                    <w:rFonts w:ascii="Arial" w:hAnsi="Arial" w:cs="Arial"/>
                    <w:bCs w:val="0"/>
                    <w:color w:val="3B3838" w:themeColor="background2" w:themeShade="40"/>
                    <w:lang w:val="en-GB" w:eastAsia="en-US"/>
                  </w:rPr>
                </w:pPr>
                <w:r w:rsidRPr="007E4EE4">
                  <w:rPr>
                    <w:rStyle w:val="Enfasigrassetto"/>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7FD59226"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proofErr w:type="spellStart"/>
                <w:r w:rsidR="00E56159">
                  <w:rPr>
                    <w:rFonts w:ascii="Arial" w:hAnsi="Arial" w:cs="Arial"/>
                    <w:color w:val="3B3838" w:themeColor="background2" w:themeShade="40"/>
                    <w:lang w:val="en-GB"/>
                  </w:rPr>
                  <w:t>EeISI</w:t>
                </w:r>
                <w:proofErr w:type="spellEnd"/>
                <w:proofErr w:type="gramStart"/>
                <w:r w:rsidR="002D4AF1" w:rsidRPr="007E4EE4">
                  <w:rPr>
                    <w:rFonts w:ascii="Arial" w:hAnsi="Arial" w:cs="Arial"/>
                    <w:color w:val="3B3838" w:themeColor="background2" w:themeShade="40"/>
                    <w:lang w:val="en-GB"/>
                  </w:rPr>
                  <w:t>.</w:t>
                </w:r>
                <w:r w:rsidRPr="007E4EE4">
                  <w:rPr>
                    <w:rFonts w:ascii="Arial" w:hAnsi="Arial" w:cs="Arial"/>
                    <w:color w:val="3B3838" w:themeColor="background2" w:themeShade="40"/>
                    <w:lang w:val="en-GB"/>
                  </w:rPr>
                  <w:t>(</w:t>
                </w:r>
                <w:proofErr w:type="gramEnd"/>
                <w:r w:rsidRPr="007E4EE4">
                  <w:rPr>
                    <w:rFonts w:ascii="Arial" w:hAnsi="Arial" w:cs="Arial"/>
                    <w:color w:val="3B3838" w:themeColor="background2" w:themeShade="40"/>
                    <w:lang w:val="en-GB"/>
                  </w:rPr>
                  <w:t xml:space="preserve">grant agreement no. </w:t>
                </w:r>
                <w:r w:rsidR="00E56159" w:rsidRPr="00E56159">
                  <w:rPr>
                    <w:rFonts w:ascii="Arial" w:hAnsi="Arial" w:cs="Arial"/>
                    <w:color w:val="3B3838" w:themeColor="background2" w:themeShade="40"/>
                    <w:lang w:val="en-GB"/>
                  </w:rPr>
                  <w:t>INEA/CEF/ICT/A2017/1560867 2017-IT-IA-0150</w:t>
                </w:r>
                <w:r w:rsidR="002D4AF1" w:rsidRPr="007E4EE4">
                  <w:rPr>
                    <w:rFonts w:ascii="Arial" w:hAnsi="Arial" w:cs="Arial"/>
                    <w:color w:val="3B3838" w:themeColor="background2" w:themeShade="40"/>
                    <w:lang w:val="en-GB"/>
                  </w:rPr>
                  <w:t>)</w:t>
                </w:r>
              </w:p>
              <w:p w14:paraId="70DE7C0C" w14:textId="58644A1B" w:rsidR="002D4AF1" w:rsidRPr="007E4EE4" w:rsidRDefault="002D4AF1" w:rsidP="00EF5102">
                <w:pPr>
                  <w:rPr>
                    <w:rStyle w:val="Enfasigrassetto"/>
                    <w:rFonts w:ascii="Arial" w:hAnsi="Arial" w:cs="Arial"/>
                    <w:b w:val="0"/>
                    <w:bCs w:val="0"/>
                    <w:color w:val="3B3838" w:themeColor="background2" w:themeShade="40"/>
                    <w:lang w:val="en-GB" w:eastAsia="en-US"/>
                  </w:rPr>
                </w:pPr>
              </w:p>
            </w:tc>
          </w:tr>
          <w:tr w:rsidR="00600EAC" w:rsidRPr="001E18A4"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E18A4" w14:paraId="23571FB9" w14:textId="77777777" w:rsidTr="00E56159">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31D867AE"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proofErr w:type="spellStart"/>
                <w:r w:rsidR="00E56159">
                  <w:rPr>
                    <w:rFonts w:ascii="Arial" w:hAnsi="Arial" w:cs="Arial"/>
                    <w:color w:val="3B3838" w:themeColor="background2" w:themeShade="40"/>
                    <w:lang w:val="en-GB"/>
                  </w:rPr>
                  <w:t>EeISI</w:t>
                </w:r>
                <w:proofErr w:type="spellEnd"/>
                <w:r w:rsidRPr="007E4EE4">
                  <w:rPr>
                    <w:rFonts w:ascii="Arial" w:hAnsi="Arial" w:cs="Arial"/>
                    <w:color w:val="3B3838" w:themeColor="background2" w:themeShade="40"/>
                    <w:lang w:val="en-GB"/>
                  </w:rPr>
                  <w:t xml:space="preserve"> consortium </w:t>
                </w:r>
                <w:r w:rsidR="00751441">
                  <w:rPr>
                    <w:rFonts w:ascii="Arial" w:hAnsi="Arial" w:cs="Arial"/>
                    <w:color w:val="3B3838" w:themeColor="background2" w:themeShade="40"/>
                    <w:lang w:val="en-GB"/>
                  </w:rPr>
                  <w:br/>
                </w:r>
                <w:r w:rsidRPr="007E4EE4">
                  <w:rPr>
                    <w:rFonts w:ascii="Arial" w:hAnsi="Arial" w:cs="Arial"/>
                    <w:color w:val="3B3838" w:themeColor="background2" w:themeShade="40"/>
                    <w:lang w:val="en-GB"/>
                  </w:rPr>
                  <w:t>(including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E18A4"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Enfasigrassetto"/>
                    <w:rFonts w:ascii="Arial" w:hAnsi="Arial" w:cs="Arial"/>
                    <w:color w:val="3B3838" w:themeColor="background2" w:themeShade="40"/>
                    <w:lang w:val="en-GB" w:eastAsia="en-US"/>
                  </w:rPr>
                </w:pPr>
                <w:r w:rsidRPr="007E4EE4">
                  <w:rPr>
                    <w:rStyle w:val="Enfasigrassetto"/>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Enfasigrassetto"/>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1B859C54" w:rsidR="00F9359E" w:rsidRDefault="00F9359E" w:rsidP="00217075">
          <w:pPr>
            <w:pStyle w:val="CEF-Body"/>
          </w:pPr>
        </w:p>
        <w:p w14:paraId="5976D57F" w14:textId="77777777" w:rsidR="009C752D" w:rsidRPr="009C752D" w:rsidRDefault="009C752D" w:rsidP="009C752D">
          <w:pPr>
            <w:rPr>
              <w:rFonts w:ascii="Arial" w:hAnsi="Arial" w:cs="Arial"/>
              <w:b/>
              <w:lang w:val="en-US"/>
            </w:rPr>
          </w:pPr>
          <w:r w:rsidRPr="009C752D">
            <w:rPr>
              <w:rFonts w:ascii="Arial" w:hAnsi="Arial" w:cs="Arial"/>
              <w:b/>
              <w:lang w:val="en-US"/>
            </w:rPr>
            <w:t>Version Control</w:t>
          </w:r>
        </w:p>
        <w:p w14:paraId="3EE93C15" w14:textId="77777777" w:rsidR="009C752D" w:rsidRPr="00CF425E" w:rsidRDefault="009C752D" w:rsidP="009C752D">
          <w:pPr>
            <w:pStyle w:val="TableHeaderText"/>
            <w:spacing w:before="0" w:after="0"/>
            <w:rPr>
              <w:rFonts w:asciiTheme="minorHAnsi" w:hAnsiTheme="minorHAnsi" w:cstheme="minorHAnsi"/>
              <w:sz w:val="22"/>
              <w:lang w:val="en-US"/>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9C752D" w:rsidRPr="009C752D" w14:paraId="63AA830E"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14B2CE6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2AA4A739"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09B007D5"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41292CDA" w14:textId="77777777" w:rsidR="009C752D" w:rsidRPr="009C752D" w:rsidRDefault="009C752D" w:rsidP="00CA6699">
                <w:pPr>
                  <w:pStyle w:val="TableHeaderText"/>
                  <w:rPr>
                    <w:rFonts w:ascii="Arial" w:hAnsi="Arial" w:cs="Arial"/>
                    <w:sz w:val="20"/>
                    <w:lang w:val="en-US"/>
                  </w:rPr>
                </w:pPr>
                <w:r w:rsidRPr="009C752D">
                  <w:rPr>
                    <w:rFonts w:ascii="Arial" w:hAnsi="Arial" w:cs="Arial"/>
                    <w:sz w:val="20"/>
                    <w:lang w:val="en-US"/>
                  </w:rPr>
                  <w:t>Description of change</w:t>
                </w:r>
              </w:p>
            </w:tc>
          </w:tr>
          <w:tr w:rsidR="009C752D" w:rsidRPr="009C752D" w14:paraId="78DF14CF"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1F72A474" w14:textId="77777777" w:rsidR="009C752D" w:rsidRPr="009C752D" w:rsidRDefault="009C752D" w:rsidP="00CA6699">
                <w:pPr>
                  <w:pStyle w:val="TableText0"/>
                  <w:spacing w:before="40" w:after="0"/>
                  <w:jc w:val="center"/>
                  <w:rPr>
                    <w:rFonts w:ascii="Arial" w:hAnsi="Arial" w:cs="Arial"/>
                    <w:sz w:val="20"/>
                    <w:lang w:val="en-US"/>
                  </w:rPr>
                </w:pPr>
                <w:r w:rsidRPr="009C752D">
                  <w:rPr>
                    <w:rFonts w:ascii="Arial" w:hAnsi="Arial" w:cs="Arial"/>
                    <w:sz w:val="20"/>
                    <w:lang w:val="en-US"/>
                  </w:rPr>
                  <w:t>0.0.1</w:t>
                </w:r>
              </w:p>
            </w:tc>
            <w:tc>
              <w:tcPr>
                <w:tcW w:w="2114" w:type="dxa"/>
                <w:tcBorders>
                  <w:top w:val="single" w:sz="6" w:space="0" w:color="auto"/>
                  <w:left w:val="single" w:sz="6" w:space="0" w:color="auto"/>
                  <w:bottom w:val="single" w:sz="6" w:space="0" w:color="auto"/>
                  <w:right w:val="single" w:sz="6" w:space="0" w:color="auto"/>
                </w:tcBorders>
              </w:tcPr>
              <w:p w14:paraId="0C1BACFE" w14:textId="25E6F65C" w:rsidR="009C752D" w:rsidRPr="009C752D" w:rsidRDefault="009C752D" w:rsidP="00CA6699">
                <w:pPr>
                  <w:spacing w:before="40"/>
                  <w:jc w:val="center"/>
                  <w:rPr>
                    <w:rFonts w:ascii="Arial" w:hAnsi="Arial" w:cs="Arial"/>
                    <w:lang w:val="en-US"/>
                  </w:rPr>
                </w:pPr>
                <w:r>
                  <w:rPr>
                    <w:rFonts w:ascii="Arial" w:hAnsi="Arial" w:cs="Arial"/>
                    <w:lang w:val="en-US"/>
                  </w:rPr>
                  <w:t>2</w:t>
                </w:r>
                <w:r w:rsidR="001A598F">
                  <w:rPr>
                    <w:rFonts w:ascii="Arial" w:hAnsi="Arial" w:cs="Arial"/>
                    <w:lang w:val="en-US"/>
                  </w:rPr>
                  <w:t>0</w:t>
                </w:r>
                <w:r>
                  <w:rPr>
                    <w:rFonts w:ascii="Arial" w:hAnsi="Arial" w:cs="Arial"/>
                    <w:lang w:val="en-US"/>
                  </w:rPr>
                  <w:t>18-08-20</w:t>
                </w:r>
              </w:p>
            </w:tc>
            <w:tc>
              <w:tcPr>
                <w:tcW w:w="1964" w:type="dxa"/>
                <w:tcBorders>
                  <w:top w:val="single" w:sz="6" w:space="0" w:color="auto"/>
                  <w:left w:val="single" w:sz="6" w:space="0" w:color="auto"/>
                  <w:bottom w:val="single" w:sz="6" w:space="0" w:color="auto"/>
                  <w:right w:val="single" w:sz="6" w:space="0" w:color="auto"/>
                </w:tcBorders>
              </w:tcPr>
              <w:p w14:paraId="1CC83E41" w14:textId="77777777" w:rsidR="009C752D" w:rsidRPr="009C752D" w:rsidRDefault="009C752D" w:rsidP="00CA6699">
                <w:pPr>
                  <w:spacing w:before="40"/>
                  <w:rPr>
                    <w:rFonts w:ascii="Arial" w:hAnsi="Arial" w:cs="Arial"/>
                    <w:lang w:val="en-US"/>
                  </w:rPr>
                </w:pPr>
                <w:r w:rsidRPr="009C752D">
                  <w:rPr>
                    <w:rFonts w:ascii="Arial" w:hAnsi="Arial" w:cs="Arial"/>
                    <w:lang w:val="en-US"/>
                  </w:rPr>
                  <w:t>Sara Facchinetti</w:t>
                </w:r>
              </w:p>
            </w:tc>
            <w:tc>
              <w:tcPr>
                <w:tcW w:w="4078" w:type="dxa"/>
                <w:tcBorders>
                  <w:top w:val="single" w:sz="6" w:space="0" w:color="auto"/>
                  <w:left w:val="single" w:sz="6" w:space="0" w:color="auto"/>
                  <w:bottom w:val="single" w:sz="6" w:space="0" w:color="auto"/>
                  <w:right w:val="single" w:sz="6" w:space="0" w:color="auto"/>
                </w:tcBorders>
              </w:tcPr>
              <w:p w14:paraId="4908FD02" w14:textId="3EE61E5D" w:rsidR="009C752D" w:rsidRPr="009C752D" w:rsidRDefault="009C752D" w:rsidP="00CA6699">
                <w:pPr>
                  <w:pStyle w:val="TableText0"/>
                  <w:spacing w:before="40" w:after="0"/>
                  <w:rPr>
                    <w:rFonts w:ascii="Arial" w:hAnsi="Arial" w:cs="Arial"/>
                    <w:sz w:val="20"/>
                    <w:lang w:val="en-US"/>
                  </w:rPr>
                </w:pPr>
                <w:r w:rsidRPr="009C752D">
                  <w:rPr>
                    <w:rFonts w:ascii="Arial" w:hAnsi="Arial" w:cs="Arial"/>
                    <w:sz w:val="20"/>
                    <w:lang w:val="en-US"/>
                  </w:rPr>
                  <w:t>First draft</w:t>
                </w:r>
                <w:r w:rsidR="00224E74">
                  <w:rPr>
                    <w:rFonts w:ascii="Arial" w:hAnsi="Arial" w:cs="Arial"/>
                    <w:sz w:val="20"/>
                    <w:lang w:val="en-US"/>
                  </w:rPr>
                  <w:t>, TOC</w:t>
                </w:r>
                <w:r w:rsidR="00C6252A">
                  <w:rPr>
                    <w:rFonts w:ascii="Arial" w:hAnsi="Arial" w:cs="Arial"/>
                    <w:sz w:val="20"/>
                    <w:lang w:val="en-US"/>
                  </w:rPr>
                  <w:t>, content</w:t>
                </w:r>
              </w:p>
            </w:tc>
          </w:tr>
          <w:tr w:rsidR="009C752D" w:rsidRPr="009C752D" w14:paraId="44D025C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12E364C" w14:textId="15A995DD" w:rsidR="009C752D" w:rsidRPr="009C752D" w:rsidRDefault="001A598F" w:rsidP="00CA6699">
                <w:pPr>
                  <w:pStyle w:val="TableText0"/>
                  <w:spacing w:before="40" w:after="0"/>
                  <w:jc w:val="center"/>
                  <w:rPr>
                    <w:rFonts w:ascii="Arial" w:hAnsi="Arial" w:cs="Arial"/>
                    <w:sz w:val="20"/>
                    <w:lang w:val="en-US"/>
                  </w:rPr>
                </w:pPr>
                <w:r>
                  <w:rPr>
                    <w:rFonts w:ascii="Arial" w:hAnsi="Arial" w:cs="Arial"/>
                    <w:sz w:val="20"/>
                    <w:lang w:val="en-US"/>
                  </w:rPr>
                  <w:t>0.0.2</w:t>
                </w:r>
              </w:p>
            </w:tc>
            <w:tc>
              <w:tcPr>
                <w:tcW w:w="2114" w:type="dxa"/>
                <w:tcBorders>
                  <w:top w:val="single" w:sz="6" w:space="0" w:color="auto"/>
                  <w:left w:val="single" w:sz="6" w:space="0" w:color="auto"/>
                  <w:bottom w:val="single" w:sz="6" w:space="0" w:color="auto"/>
                  <w:right w:val="single" w:sz="6" w:space="0" w:color="auto"/>
                </w:tcBorders>
              </w:tcPr>
              <w:p w14:paraId="04E5C712" w14:textId="372916ED" w:rsidR="009C752D" w:rsidRPr="009C752D" w:rsidRDefault="001A598F" w:rsidP="00CA6699">
                <w:pPr>
                  <w:spacing w:before="40"/>
                  <w:jc w:val="center"/>
                  <w:rPr>
                    <w:rFonts w:ascii="Arial" w:hAnsi="Arial" w:cs="Arial"/>
                    <w:lang w:val="en-US"/>
                  </w:rPr>
                </w:pPr>
                <w:r>
                  <w:rPr>
                    <w:rFonts w:ascii="Arial" w:hAnsi="Arial" w:cs="Arial"/>
                    <w:lang w:val="en-US"/>
                  </w:rPr>
                  <w:t>2018-10-0</w:t>
                </w:r>
                <w:r w:rsidR="00424C99">
                  <w:rPr>
                    <w:rFonts w:ascii="Arial" w:hAnsi="Arial" w:cs="Arial"/>
                    <w:lang w:val="en-US"/>
                  </w:rPr>
                  <w:t>9</w:t>
                </w:r>
              </w:p>
            </w:tc>
            <w:tc>
              <w:tcPr>
                <w:tcW w:w="1964" w:type="dxa"/>
                <w:tcBorders>
                  <w:top w:val="single" w:sz="6" w:space="0" w:color="auto"/>
                  <w:left w:val="single" w:sz="6" w:space="0" w:color="auto"/>
                  <w:bottom w:val="single" w:sz="6" w:space="0" w:color="auto"/>
                  <w:right w:val="single" w:sz="6" w:space="0" w:color="auto"/>
                </w:tcBorders>
              </w:tcPr>
              <w:p w14:paraId="7E12BF9F" w14:textId="7E23599C" w:rsidR="009C752D" w:rsidRPr="009C752D" w:rsidRDefault="001A598F" w:rsidP="00CA6699">
                <w:pPr>
                  <w:spacing w:before="40"/>
                  <w:rPr>
                    <w:rFonts w:ascii="Arial" w:hAnsi="Arial" w:cs="Arial"/>
                    <w:lang w:val="en-US"/>
                  </w:rPr>
                </w:pPr>
                <w:r>
                  <w:rPr>
                    <w:rFonts w:ascii="Arial" w:hAnsi="Arial" w:cs="Arial"/>
                    <w:lang w:val="en-US"/>
                  </w:rPr>
                  <w:t>Sara Facchinetti</w:t>
                </w:r>
              </w:p>
            </w:tc>
            <w:tc>
              <w:tcPr>
                <w:tcW w:w="4078" w:type="dxa"/>
                <w:tcBorders>
                  <w:top w:val="single" w:sz="6" w:space="0" w:color="auto"/>
                  <w:left w:val="single" w:sz="6" w:space="0" w:color="auto"/>
                  <w:bottom w:val="single" w:sz="6" w:space="0" w:color="auto"/>
                  <w:right w:val="single" w:sz="6" w:space="0" w:color="auto"/>
                </w:tcBorders>
              </w:tcPr>
              <w:p w14:paraId="304E3EE8" w14:textId="2A0CBF75" w:rsidR="009C752D" w:rsidRPr="009C752D" w:rsidRDefault="001A598F" w:rsidP="00CA6699">
                <w:pPr>
                  <w:pStyle w:val="TableText0"/>
                  <w:spacing w:before="40" w:after="0"/>
                  <w:rPr>
                    <w:rFonts w:ascii="Arial" w:hAnsi="Arial" w:cs="Arial"/>
                    <w:sz w:val="20"/>
                    <w:lang w:val="en-US"/>
                  </w:rPr>
                </w:pPr>
                <w:r>
                  <w:rPr>
                    <w:rFonts w:ascii="Arial" w:hAnsi="Arial" w:cs="Arial"/>
                    <w:sz w:val="20"/>
                    <w:lang w:val="en-US"/>
                  </w:rPr>
                  <w:t xml:space="preserve">New mapping rule for UBL </w:t>
                </w:r>
                <w:proofErr w:type="spellStart"/>
                <w:r>
                  <w:rPr>
                    <w:rFonts w:ascii="Arial" w:hAnsi="Arial" w:cs="Arial"/>
                    <w:sz w:val="20"/>
                    <w:lang w:val="en-US"/>
                  </w:rPr>
                  <w:t>MultiplierFactorNumeric</w:t>
                </w:r>
                <w:proofErr w:type="spellEnd"/>
                <w:r w:rsidR="00B26BA9">
                  <w:rPr>
                    <w:rFonts w:ascii="Arial" w:hAnsi="Arial" w:cs="Arial"/>
                    <w:sz w:val="20"/>
                    <w:lang w:val="en-US"/>
                  </w:rPr>
                  <w:t xml:space="preserve">. </w:t>
                </w:r>
                <w:proofErr w:type="spellStart"/>
                <w:r w:rsidR="00B26BA9">
                  <w:rPr>
                    <w:rFonts w:ascii="Arial" w:hAnsi="Arial" w:cs="Arial"/>
                    <w:sz w:val="20"/>
                    <w:lang w:val="en-US"/>
                  </w:rPr>
                  <w:t>Modificed</w:t>
                </w:r>
                <w:proofErr w:type="spellEnd"/>
                <w:r w:rsidR="00B26BA9">
                  <w:rPr>
                    <w:rFonts w:ascii="Arial" w:hAnsi="Arial" w:cs="Arial"/>
                    <w:sz w:val="20"/>
                    <w:lang w:val="en-US"/>
                  </w:rPr>
                  <w:t xml:space="preserve"> </w:t>
                </w:r>
                <w:r w:rsidR="00ED62DC">
                  <w:rPr>
                    <w:rFonts w:ascii="Arial" w:hAnsi="Arial" w:cs="Arial"/>
                    <w:sz w:val="20"/>
                    <w:lang w:val="en-US"/>
                  </w:rPr>
                  <w:t>mapping rules</w:t>
                </w:r>
                <w:r w:rsidR="00C5037D">
                  <w:rPr>
                    <w:rFonts w:ascii="Arial" w:hAnsi="Arial" w:cs="Arial"/>
                    <w:sz w:val="20"/>
                    <w:lang w:val="en-US"/>
                  </w:rPr>
                  <w:t>, new mapping rules for truncate mechanism</w:t>
                </w:r>
                <w:r w:rsidR="00A80574">
                  <w:rPr>
                    <w:rFonts w:ascii="Arial" w:hAnsi="Arial" w:cs="Arial"/>
                    <w:sz w:val="20"/>
                    <w:lang w:val="en-US"/>
                  </w:rPr>
                  <w:t>. Distributed to partners for feedback</w:t>
                </w:r>
              </w:p>
            </w:tc>
          </w:tr>
          <w:tr w:rsidR="009C752D" w:rsidRPr="009C752D" w14:paraId="139718DE"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0045C818" w14:textId="69936921" w:rsidR="009C752D" w:rsidRPr="009C752D" w:rsidRDefault="00EE0B18" w:rsidP="00CA6699">
                <w:pPr>
                  <w:pStyle w:val="TableText0"/>
                  <w:spacing w:before="40" w:after="0"/>
                  <w:jc w:val="center"/>
                  <w:rPr>
                    <w:rFonts w:ascii="Arial" w:hAnsi="Arial" w:cs="Arial"/>
                    <w:sz w:val="20"/>
                    <w:lang w:val="en-US"/>
                  </w:rPr>
                </w:pPr>
                <w:r>
                  <w:rPr>
                    <w:rFonts w:ascii="Arial" w:hAnsi="Arial" w:cs="Arial"/>
                    <w:sz w:val="20"/>
                    <w:lang w:val="en-US"/>
                  </w:rPr>
                  <w:t>0.0.3</w:t>
                </w:r>
              </w:p>
            </w:tc>
            <w:tc>
              <w:tcPr>
                <w:tcW w:w="2114" w:type="dxa"/>
                <w:tcBorders>
                  <w:top w:val="single" w:sz="6" w:space="0" w:color="auto"/>
                  <w:left w:val="single" w:sz="6" w:space="0" w:color="auto"/>
                  <w:bottom w:val="single" w:sz="6" w:space="0" w:color="auto"/>
                  <w:right w:val="single" w:sz="6" w:space="0" w:color="auto"/>
                </w:tcBorders>
              </w:tcPr>
              <w:p w14:paraId="1019E5D0" w14:textId="14F49137" w:rsidR="009C752D" w:rsidRPr="009C752D" w:rsidRDefault="00EE0B18" w:rsidP="00CA6699">
                <w:pPr>
                  <w:spacing w:before="40"/>
                  <w:jc w:val="center"/>
                  <w:rPr>
                    <w:rFonts w:ascii="Arial" w:hAnsi="Arial" w:cs="Arial"/>
                    <w:lang w:val="en-US"/>
                  </w:rPr>
                </w:pPr>
                <w:r>
                  <w:rPr>
                    <w:rFonts w:ascii="Arial" w:hAnsi="Arial" w:cs="Arial"/>
                    <w:lang w:val="en-US"/>
                  </w:rPr>
                  <w:t>2018-10-11</w:t>
                </w:r>
              </w:p>
            </w:tc>
            <w:tc>
              <w:tcPr>
                <w:tcW w:w="1964" w:type="dxa"/>
                <w:tcBorders>
                  <w:top w:val="single" w:sz="6" w:space="0" w:color="auto"/>
                  <w:left w:val="single" w:sz="6" w:space="0" w:color="auto"/>
                  <w:bottom w:val="single" w:sz="6" w:space="0" w:color="auto"/>
                  <w:right w:val="single" w:sz="6" w:space="0" w:color="auto"/>
                </w:tcBorders>
              </w:tcPr>
              <w:p w14:paraId="4C920CAB" w14:textId="58331E00" w:rsidR="009C752D" w:rsidRPr="009C752D" w:rsidRDefault="00EE0B18" w:rsidP="00CA6699">
                <w:pPr>
                  <w:spacing w:before="40"/>
                  <w:rPr>
                    <w:rFonts w:ascii="Arial" w:hAnsi="Arial" w:cs="Arial"/>
                    <w:lang w:val="en-US"/>
                  </w:rPr>
                </w:pPr>
                <w:r>
                  <w:rPr>
                    <w:rFonts w:ascii="Arial" w:hAnsi="Arial" w:cs="Arial"/>
                    <w:lang w:val="en-US"/>
                  </w:rPr>
                  <w:t>Sara Facchinetti</w:t>
                </w:r>
              </w:p>
            </w:tc>
            <w:tc>
              <w:tcPr>
                <w:tcW w:w="4078" w:type="dxa"/>
                <w:tcBorders>
                  <w:top w:val="single" w:sz="6" w:space="0" w:color="auto"/>
                  <w:left w:val="single" w:sz="6" w:space="0" w:color="auto"/>
                  <w:bottom w:val="single" w:sz="6" w:space="0" w:color="auto"/>
                  <w:right w:val="single" w:sz="6" w:space="0" w:color="auto"/>
                </w:tcBorders>
              </w:tcPr>
              <w:p w14:paraId="19FCD57F" w14:textId="0DFA3D2E" w:rsidR="009C752D" w:rsidRPr="009C752D" w:rsidRDefault="00EE0B18" w:rsidP="00CA6699">
                <w:pPr>
                  <w:pStyle w:val="TableText0"/>
                  <w:spacing w:before="40" w:after="0"/>
                  <w:rPr>
                    <w:rFonts w:ascii="Arial" w:hAnsi="Arial" w:cs="Arial"/>
                    <w:sz w:val="20"/>
                    <w:lang w:val="en-US"/>
                  </w:rPr>
                </w:pPr>
                <w:r>
                  <w:rPr>
                    <w:rFonts w:ascii="Arial" w:hAnsi="Arial" w:cs="Arial"/>
                    <w:sz w:val="20"/>
                    <w:lang w:val="en-US"/>
                  </w:rPr>
                  <w:t>Added new rules</w:t>
                </w:r>
              </w:p>
            </w:tc>
          </w:tr>
          <w:tr w:rsidR="005C419B" w:rsidRPr="009C752D" w14:paraId="2501AD08"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26A1CB2D" w14:textId="44102A94" w:rsidR="005C419B" w:rsidRPr="009C752D" w:rsidRDefault="005C419B" w:rsidP="005C419B">
                <w:pPr>
                  <w:pStyle w:val="TableText0"/>
                  <w:spacing w:before="40" w:after="0"/>
                  <w:jc w:val="center"/>
                  <w:rPr>
                    <w:rFonts w:ascii="Arial" w:hAnsi="Arial" w:cs="Arial"/>
                    <w:sz w:val="20"/>
                    <w:lang w:val="en-US"/>
                  </w:rPr>
                </w:pPr>
                <w:r>
                  <w:rPr>
                    <w:rFonts w:ascii="Arial" w:hAnsi="Arial" w:cs="Arial"/>
                    <w:sz w:val="20"/>
                    <w:lang w:val="en-US"/>
                  </w:rPr>
                  <w:t>0.0.4</w:t>
                </w:r>
              </w:p>
            </w:tc>
            <w:tc>
              <w:tcPr>
                <w:tcW w:w="2114" w:type="dxa"/>
                <w:tcBorders>
                  <w:top w:val="single" w:sz="6" w:space="0" w:color="auto"/>
                  <w:left w:val="single" w:sz="6" w:space="0" w:color="auto"/>
                  <w:bottom w:val="single" w:sz="6" w:space="0" w:color="auto"/>
                  <w:right w:val="single" w:sz="6" w:space="0" w:color="auto"/>
                </w:tcBorders>
              </w:tcPr>
              <w:p w14:paraId="27FC3E9D" w14:textId="2368361B" w:rsidR="005C419B" w:rsidRPr="009C752D" w:rsidRDefault="005C419B" w:rsidP="005C419B">
                <w:pPr>
                  <w:spacing w:before="40"/>
                  <w:jc w:val="center"/>
                  <w:rPr>
                    <w:rFonts w:ascii="Arial" w:hAnsi="Arial" w:cs="Arial"/>
                    <w:lang w:val="en-US"/>
                  </w:rPr>
                </w:pPr>
                <w:r>
                  <w:rPr>
                    <w:rFonts w:ascii="Arial" w:hAnsi="Arial" w:cs="Arial"/>
                    <w:lang w:val="en-US"/>
                  </w:rPr>
                  <w:t>2018-10-25</w:t>
                </w:r>
              </w:p>
            </w:tc>
            <w:tc>
              <w:tcPr>
                <w:tcW w:w="1964" w:type="dxa"/>
                <w:tcBorders>
                  <w:top w:val="single" w:sz="6" w:space="0" w:color="auto"/>
                  <w:left w:val="single" w:sz="6" w:space="0" w:color="auto"/>
                  <w:bottom w:val="single" w:sz="6" w:space="0" w:color="auto"/>
                  <w:right w:val="single" w:sz="6" w:space="0" w:color="auto"/>
                </w:tcBorders>
              </w:tcPr>
              <w:p w14:paraId="12FAC888" w14:textId="6C39A3EB" w:rsidR="005C419B" w:rsidRPr="009C752D" w:rsidRDefault="005C419B" w:rsidP="005C419B">
                <w:pPr>
                  <w:spacing w:before="40"/>
                  <w:rPr>
                    <w:rFonts w:ascii="Arial" w:hAnsi="Arial" w:cs="Arial"/>
                    <w:lang w:val="en-US"/>
                  </w:rPr>
                </w:pPr>
                <w:r>
                  <w:rPr>
                    <w:rFonts w:ascii="Arial" w:hAnsi="Arial" w:cs="Arial"/>
                    <w:lang w:val="en-US"/>
                  </w:rPr>
                  <w:t>Sara Facchinetti</w:t>
                </w:r>
              </w:p>
            </w:tc>
            <w:tc>
              <w:tcPr>
                <w:tcW w:w="4078" w:type="dxa"/>
                <w:tcBorders>
                  <w:top w:val="single" w:sz="6" w:space="0" w:color="auto"/>
                  <w:left w:val="single" w:sz="6" w:space="0" w:color="auto"/>
                  <w:bottom w:val="single" w:sz="6" w:space="0" w:color="auto"/>
                  <w:right w:val="single" w:sz="6" w:space="0" w:color="auto"/>
                </w:tcBorders>
              </w:tcPr>
              <w:p w14:paraId="39EBC56D" w14:textId="7A52559F" w:rsidR="005C419B" w:rsidRPr="009C752D" w:rsidRDefault="005C419B" w:rsidP="005C419B">
                <w:pPr>
                  <w:pStyle w:val="TableText0"/>
                  <w:spacing w:before="40" w:after="0"/>
                  <w:rPr>
                    <w:rFonts w:ascii="Arial" w:hAnsi="Arial" w:cs="Arial"/>
                    <w:sz w:val="20"/>
                    <w:lang w:val="en-US"/>
                  </w:rPr>
                </w:pPr>
                <w:r>
                  <w:rPr>
                    <w:rFonts w:ascii="Arial" w:hAnsi="Arial" w:cs="Arial"/>
                    <w:sz w:val="20"/>
                    <w:lang w:val="en-US"/>
                  </w:rPr>
                  <w:t>Added new rules</w:t>
                </w:r>
              </w:p>
            </w:tc>
          </w:tr>
          <w:tr w:rsidR="005C419B" w:rsidRPr="009C752D" w14:paraId="65F7ABEC"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4C57DBDB" w14:textId="20E7EB33" w:rsidR="005C419B" w:rsidRPr="009C752D" w:rsidRDefault="003E596D" w:rsidP="005C419B">
                <w:pPr>
                  <w:pStyle w:val="TableText0"/>
                  <w:spacing w:before="40" w:after="0"/>
                  <w:jc w:val="center"/>
                  <w:rPr>
                    <w:rFonts w:ascii="Arial" w:hAnsi="Arial" w:cs="Arial"/>
                    <w:sz w:val="20"/>
                    <w:lang w:val="en-US"/>
                  </w:rPr>
                </w:pPr>
                <w:r>
                  <w:rPr>
                    <w:rFonts w:ascii="Arial" w:hAnsi="Arial" w:cs="Arial"/>
                    <w:sz w:val="20"/>
                    <w:lang w:val="en-US"/>
                  </w:rPr>
                  <w:t>0.1.0</w:t>
                </w:r>
              </w:p>
            </w:tc>
            <w:tc>
              <w:tcPr>
                <w:tcW w:w="2114" w:type="dxa"/>
                <w:tcBorders>
                  <w:top w:val="single" w:sz="6" w:space="0" w:color="auto"/>
                  <w:left w:val="single" w:sz="6" w:space="0" w:color="auto"/>
                  <w:bottom w:val="single" w:sz="6" w:space="0" w:color="auto"/>
                  <w:right w:val="single" w:sz="6" w:space="0" w:color="auto"/>
                </w:tcBorders>
              </w:tcPr>
              <w:p w14:paraId="619A3321" w14:textId="63547872" w:rsidR="005C419B" w:rsidRPr="009C752D" w:rsidRDefault="003E596D" w:rsidP="005C419B">
                <w:pPr>
                  <w:spacing w:before="40"/>
                  <w:jc w:val="center"/>
                  <w:rPr>
                    <w:rFonts w:ascii="Arial" w:hAnsi="Arial" w:cs="Arial"/>
                    <w:lang w:val="en-US"/>
                  </w:rPr>
                </w:pPr>
                <w:r>
                  <w:rPr>
                    <w:rFonts w:ascii="Arial" w:hAnsi="Arial" w:cs="Arial"/>
                    <w:lang w:val="en-US"/>
                  </w:rPr>
                  <w:t>2018-10-31</w:t>
                </w:r>
              </w:p>
            </w:tc>
            <w:tc>
              <w:tcPr>
                <w:tcW w:w="1964" w:type="dxa"/>
                <w:tcBorders>
                  <w:top w:val="single" w:sz="6" w:space="0" w:color="auto"/>
                  <w:left w:val="single" w:sz="6" w:space="0" w:color="auto"/>
                  <w:bottom w:val="single" w:sz="6" w:space="0" w:color="auto"/>
                  <w:right w:val="single" w:sz="6" w:space="0" w:color="auto"/>
                </w:tcBorders>
              </w:tcPr>
              <w:p w14:paraId="73A85945" w14:textId="01543C68" w:rsidR="005C419B" w:rsidRPr="009C752D" w:rsidRDefault="003E596D" w:rsidP="005C419B">
                <w:pPr>
                  <w:spacing w:before="40"/>
                  <w:rPr>
                    <w:rFonts w:ascii="Arial" w:hAnsi="Arial" w:cs="Arial"/>
                    <w:lang w:val="en-US"/>
                  </w:rPr>
                </w:pPr>
                <w:r>
                  <w:rPr>
                    <w:rFonts w:ascii="Arial" w:hAnsi="Arial" w:cs="Arial"/>
                    <w:lang w:val="en-US"/>
                  </w:rPr>
                  <w:t>Donatella Montinar</w:t>
                </w:r>
                <w:r w:rsidR="00A80574">
                  <w:rPr>
                    <w:rFonts w:ascii="Arial" w:hAnsi="Arial" w:cs="Arial"/>
                    <w:lang w:val="en-US"/>
                  </w:rPr>
                  <w:t>o</w:t>
                </w:r>
              </w:p>
            </w:tc>
            <w:tc>
              <w:tcPr>
                <w:tcW w:w="4078" w:type="dxa"/>
                <w:tcBorders>
                  <w:top w:val="single" w:sz="6" w:space="0" w:color="auto"/>
                  <w:left w:val="single" w:sz="6" w:space="0" w:color="auto"/>
                  <w:bottom w:val="single" w:sz="6" w:space="0" w:color="auto"/>
                  <w:right w:val="single" w:sz="6" w:space="0" w:color="auto"/>
                </w:tcBorders>
              </w:tcPr>
              <w:p w14:paraId="1C759591" w14:textId="0803CE0A" w:rsidR="005C419B" w:rsidRPr="009C752D" w:rsidRDefault="003E596D" w:rsidP="005C419B">
                <w:pPr>
                  <w:pStyle w:val="TableText0"/>
                  <w:spacing w:before="40" w:after="0"/>
                  <w:rPr>
                    <w:rFonts w:ascii="Arial" w:hAnsi="Arial" w:cs="Arial"/>
                    <w:sz w:val="20"/>
                    <w:lang w:val="en-US"/>
                  </w:rPr>
                </w:pPr>
                <w:r>
                  <w:rPr>
                    <w:rFonts w:ascii="Arial" w:hAnsi="Arial" w:cs="Arial"/>
                    <w:sz w:val="20"/>
                    <w:lang w:val="en-US"/>
                  </w:rPr>
                  <w:t>Added LI hub integration</w:t>
                </w:r>
                <w:r w:rsidR="00A80574">
                  <w:rPr>
                    <w:rFonts w:ascii="Arial" w:hAnsi="Arial" w:cs="Arial"/>
                    <w:sz w:val="20"/>
                    <w:lang w:val="en-US"/>
                  </w:rPr>
                  <w:t>. Distributed to partner according to deadline</w:t>
                </w:r>
              </w:p>
            </w:tc>
          </w:tr>
          <w:tr w:rsidR="00F1346E" w:rsidRPr="009C752D" w14:paraId="221E4E79"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0EB0E124" w14:textId="02335D5F" w:rsidR="00F1346E" w:rsidRDefault="00F1346E" w:rsidP="005C419B">
                <w:pPr>
                  <w:pStyle w:val="TableText0"/>
                  <w:spacing w:before="40" w:after="0"/>
                  <w:jc w:val="center"/>
                  <w:rPr>
                    <w:rFonts w:ascii="Arial" w:hAnsi="Arial" w:cs="Arial"/>
                    <w:sz w:val="20"/>
                    <w:lang w:val="en-US"/>
                  </w:rPr>
                </w:pPr>
                <w:r>
                  <w:rPr>
                    <w:rFonts w:ascii="Arial" w:hAnsi="Arial" w:cs="Arial"/>
                    <w:sz w:val="20"/>
                    <w:lang w:val="en-US"/>
                  </w:rPr>
                  <w:t>0.1.1</w:t>
                </w:r>
              </w:p>
            </w:tc>
            <w:tc>
              <w:tcPr>
                <w:tcW w:w="2114" w:type="dxa"/>
                <w:tcBorders>
                  <w:top w:val="single" w:sz="6" w:space="0" w:color="auto"/>
                  <w:left w:val="single" w:sz="6" w:space="0" w:color="auto"/>
                  <w:bottom w:val="single" w:sz="6" w:space="0" w:color="auto"/>
                  <w:right w:val="single" w:sz="6" w:space="0" w:color="auto"/>
                </w:tcBorders>
              </w:tcPr>
              <w:p w14:paraId="32B9D82D" w14:textId="2CA11EA0" w:rsidR="00F1346E" w:rsidRDefault="00F1346E" w:rsidP="005C419B">
                <w:pPr>
                  <w:spacing w:before="40"/>
                  <w:jc w:val="center"/>
                  <w:rPr>
                    <w:rFonts w:ascii="Arial" w:hAnsi="Arial" w:cs="Arial"/>
                    <w:lang w:val="en-US"/>
                  </w:rPr>
                </w:pPr>
                <w:r>
                  <w:rPr>
                    <w:rFonts w:ascii="Arial" w:hAnsi="Arial" w:cs="Arial"/>
                    <w:lang w:val="en-US"/>
                  </w:rPr>
                  <w:t>2020-03-31</w:t>
                </w:r>
              </w:p>
            </w:tc>
            <w:tc>
              <w:tcPr>
                <w:tcW w:w="1964" w:type="dxa"/>
                <w:tcBorders>
                  <w:top w:val="single" w:sz="6" w:space="0" w:color="auto"/>
                  <w:left w:val="single" w:sz="6" w:space="0" w:color="auto"/>
                  <w:bottom w:val="single" w:sz="6" w:space="0" w:color="auto"/>
                  <w:right w:val="single" w:sz="6" w:space="0" w:color="auto"/>
                </w:tcBorders>
              </w:tcPr>
              <w:p w14:paraId="1EA715BC" w14:textId="0A0413F9" w:rsidR="00F1346E" w:rsidRDefault="00F1346E" w:rsidP="005C419B">
                <w:pPr>
                  <w:spacing w:before="40"/>
                  <w:rPr>
                    <w:rFonts w:ascii="Arial" w:hAnsi="Arial" w:cs="Arial"/>
                    <w:lang w:val="en-US"/>
                  </w:rPr>
                </w:pPr>
                <w:r>
                  <w:rPr>
                    <w:rFonts w:ascii="Arial" w:hAnsi="Arial" w:cs="Arial"/>
                    <w:lang w:val="en-US"/>
                  </w:rPr>
                  <w:t>Roberto Reale</w:t>
                </w:r>
              </w:p>
            </w:tc>
            <w:tc>
              <w:tcPr>
                <w:tcW w:w="4078" w:type="dxa"/>
                <w:tcBorders>
                  <w:top w:val="single" w:sz="6" w:space="0" w:color="auto"/>
                  <w:left w:val="single" w:sz="6" w:space="0" w:color="auto"/>
                  <w:bottom w:val="single" w:sz="6" w:space="0" w:color="auto"/>
                  <w:right w:val="single" w:sz="6" w:space="0" w:color="auto"/>
                </w:tcBorders>
              </w:tcPr>
              <w:p w14:paraId="0AF9898B" w14:textId="7BA9F230" w:rsidR="00F1346E" w:rsidRDefault="00F1346E" w:rsidP="005C419B">
                <w:pPr>
                  <w:pStyle w:val="TableText0"/>
                  <w:spacing w:before="40" w:after="0"/>
                  <w:rPr>
                    <w:rFonts w:ascii="Arial" w:hAnsi="Arial" w:cs="Arial"/>
                    <w:sz w:val="20"/>
                    <w:lang w:val="en-US"/>
                  </w:rPr>
                </w:pPr>
                <w:r>
                  <w:rPr>
                    <w:rFonts w:ascii="Arial" w:hAnsi="Arial" w:cs="Arial"/>
                    <w:sz w:val="20"/>
                    <w:lang w:val="en-US"/>
                  </w:rPr>
                  <w:t>T</w:t>
                </w:r>
                <w:bookmarkStart w:id="2" w:name="_GoBack"/>
                <w:r>
                  <w:rPr>
                    <w:rFonts w:ascii="Arial" w:hAnsi="Arial" w:cs="Arial"/>
                    <w:sz w:val="20"/>
                    <w:lang w:val="en-US"/>
                  </w:rPr>
                  <w:t>echnical review and quality assessment</w:t>
                </w:r>
                <w:bookmarkEnd w:id="2"/>
              </w:p>
            </w:tc>
          </w:tr>
        </w:tbl>
        <w:p w14:paraId="6FCAFDC8" w14:textId="77777777" w:rsidR="009C752D" w:rsidRPr="007E4EE4" w:rsidRDefault="009C752D"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3" w:name="_Toc528749153"/>
      <w:r w:rsidRPr="007E4EE4">
        <w:lastRenderedPageBreak/>
        <w:t>Table of contents</w:t>
      </w:r>
      <w:bookmarkEnd w:id="3"/>
    </w:p>
    <w:p w14:paraId="5B8DF8AF" w14:textId="6B4CBF24" w:rsidR="00A80574" w:rsidRDefault="00665140">
      <w:pPr>
        <w:pStyle w:val="Sommario1"/>
        <w:rPr>
          <w:rFonts w:eastAsiaTheme="minorEastAsia"/>
          <w:b w:val="0"/>
          <w:noProof/>
          <w:lang w:val="it-IT" w:eastAsia="it-IT"/>
        </w:rPr>
      </w:pPr>
      <w:r w:rsidRPr="007E4EE4">
        <w:fldChar w:fldCharType="begin"/>
      </w:r>
      <w:r w:rsidR="00000584" w:rsidRPr="007E4EE4">
        <w:instrText xml:space="preserve"> TOC \o "1-3" \h \z \u </w:instrText>
      </w:r>
      <w:r w:rsidRPr="007E4EE4">
        <w:fldChar w:fldCharType="separate"/>
      </w:r>
      <w:hyperlink w:anchor="_Toc528749152" w:history="1">
        <w:r w:rsidR="00A80574" w:rsidRPr="00CF54B6">
          <w:rPr>
            <w:rStyle w:val="Collegamentoipertestuale"/>
            <w:noProof/>
          </w:rPr>
          <w:t>Deliverable Info</w:t>
        </w:r>
        <w:r w:rsidR="00A80574">
          <w:rPr>
            <w:noProof/>
            <w:webHidden/>
          </w:rPr>
          <w:tab/>
        </w:r>
        <w:r w:rsidR="00A80574">
          <w:rPr>
            <w:noProof/>
            <w:webHidden/>
          </w:rPr>
          <w:fldChar w:fldCharType="begin"/>
        </w:r>
        <w:r w:rsidR="00A80574">
          <w:rPr>
            <w:noProof/>
            <w:webHidden/>
          </w:rPr>
          <w:instrText xml:space="preserve"> PAGEREF _Toc528749152 \h </w:instrText>
        </w:r>
        <w:r w:rsidR="00A80574">
          <w:rPr>
            <w:noProof/>
            <w:webHidden/>
          </w:rPr>
        </w:r>
        <w:r w:rsidR="00A80574">
          <w:rPr>
            <w:noProof/>
            <w:webHidden/>
          </w:rPr>
          <w:fldChar w:fldCharType="separate"/>
        </w:r>
        <w:r w:rsidR="00A80574">
          <w:rPr>
            <w:noProof/>
            <w:webHidden/>
          </w:rPr>
          <w:t>4</w:t>
        </w:r>
        <w:r w:rsidR="00A80574">
          <w:rPr>
            <w:noProof/>
            <w:webHidden/>
          </w:rPr>
          <w:fldChar w:fldCharType="end"/>
        </w:r>
      </w:hyperlink>
    </w:p>
    <w:p w14:paraId="708A378D" w14:textId="2BB5B223" w:rsidR="00A80574" w:rsidRDefault="008F157F">
      <w:pPr>
        <w:pStyle w:val="Sommario1"/>
        <w:rPr>
          <w:rFonts w:eastAsiaTheme="minorEastAsia"/>
          <w:b w:val="0"/>
          <w:noProof/>
          <w:lang w:val="it-IT" w:eastAsia="it-IT"/>
        </w:rPr>
      </w:pPr>
      <w:hyperlink w:anchor="_Toc528749153" w:history="1">
        <w:r w:rsidR="00A80574" w:rsidRPr="00CF54B6">
          <w:rPr>
            <w:rStyle w:val="Collegamentoipertestuale"/>
            <w:noProof/>
          </w:rPr>
          <w:t>Table of contents</w:t>
        </w:r>
        <w:r w:rsidR="00A80574">
          <w:rPr>
            <w:noProof/>
            <w:webHidden/>
          </w:rPr>
          <w:tab/>
        </w:r>
        <w:r w:rsidR="00A80574">
          <w:rPr>
            <w:noProof/>
            <w:webHidden/>
          </w:rPr>
          <w:fldChar w:fldCharType="begin"/>
        </w:r>
        <w:r w:rsidR="00A80574">
          <w:rPr>
            <w:noProof/>
            <w:webHidden/>
          </w:rPr>
          <w:instrText xml:space="preserve"> PAGEREF _Toc528749153 \h </w:instrText>
        </w:r>
        <w:r w:rsidR="00A80574">
          <w:rPr>
            <w:noProof/>
            <w:webHidden/>
          </w:rPr>
        </w:r>
        <w:r w:rsidR="00A80574">
          <w:rPr>
            <w:noProof/>
            <w:webHidden/>
          </w:rPr>
          <w:fldChar w:fldCharType="separate"/>
        </w:r>
        <w:r w:rsidR="00A80574">
          <w:rPr>
            <w:noProof/>
            <w:webHidden/>
          </w:rPr>
          <w:t>7</w:t>
        </w:r>
        <w:r w:rsidR="00A80574">
          <w:rPr>
            <w:noProof/>
            <w:webHidden/>
          </w:rPr>
          <w:fldChar w:fldCharType="end"/>
        </w:r>
      </w:hyperlink>
    </w:p>
    <w:p w14:paraId="0181FE3C" w14:textId="5D09ECD9" w:rsidR="00A80574" w:rsidRDefault="008F157F">
      <w:pPr>
        <w:pStyle w:val="Sommario1"/>
        <w:rPr>
          <w:rFonts w:eastAsiaTheme="minorEastAsia"/>
          <w:b w:val="0"/>
          <w:noProof/>
          <w:lang w:val="it-IT" w:eastAsia="it-IT"/>
        </w:rPr>
      </w:pPr>
      <w:hyperlink w:anchor="_Toc528749154" w:history="1">
        <w:r w:rsidR="00A80574" w:rsidRPr="00CF54B6">
          <w:rPr>
            <w:rStyle w:val="Collegamentoipertestuale"/>
            <w:noProof/>
          </w:rPr>
          <w:t>List of figures</w:t>
        </w:r>
        <w:r w:rsidR="00A80574">
          <w:rPr>
            <w:noProof/>
            <w:webHidden/>
          </w:rPr>
          <w:tab/>
        </w:r>
        <w:r w:rsidR="00A80574">
          <w:rPr>
            <w:noProof/>
            <w:webHidden/>
          </w:rPr>
          <w:fldChar w:fldCharType="begin"/>
        </w:r>
        <w:r w:rsidR="00A80574">
          <w:rPr>
            <w:noProof/>
            <w:webHidden/>
          </w:rPr>
          <w:instrText xml:space="preserve"> PAGEREF _Toc528749154 \h </w:instrText>
        </w:r>
        <w:r w:rsidR="00A80574">
          <w:rPr>
            <w:noProof/>
            <w:webHidden/>
          </w:rPr>
        </w:r>
        <w:r w:rsidR="00A80574">
          <w:rPr>
            <w:noProof/>
            <w:webHidden/>
          </w:rPr>
          <w:fldChar w:fldCharType="separate"/>
        </w:r>
        <w:r w:rsidR="00A80574">
          <w:rPr>
            <w:noProof/>
            <w:webHidden/>
          </w:rPr>
          <w:t>7</w:t>
        </w:r>
        <w:r w:rsidR="00A80574">
          <w:rPr>
            <w:noProof/>
            <w:webHidden/>
          </w:rPr>
          <w:fldChar w:fldCharType="end"/>
        </w:r>
      </w:hyperlink>
    </w:p>
    <w:p w14:paraId="7302E763" w14:textId="562A5158" w:rsidR="00A80574" w:rsidRDefault="008F157F">
      <w:pPr>
        <w:pStyle w:val="Sommario1"/>
        <w:rPr>
          <w:rFonts w:eastAsiaTheme="minorEastAsia"/>
          <w:b w:val="0"/>
          <w:noProof/>
          <w:lang w:val="it-IT" w:eastAsia="it-IT"/>
        </w:rPr>
      </w:pPr>
      <w:hyperlink w:anchor="_Toc528749155" w:history="1">
        <w:r w:rsidR="00A80574" w:rsidRPr="00CF54B6">
          <w:rPr>
            <w:rStyle w:val="Collegamentoipertestuale"/>
            <w:noProof/>
          </w:rPr>
          <w:t>List of tables</w:t>
        </w:r>
        <w:r w:rsidR="00A80574">
          <w:rPr>
            <w:noProof/>
            <w:webHidden/>
          </w:rPr>
          <w:tab/>
        </w:r>
        <w:r w:rsidR="00A80574">
          <w:rPr>
            <w:noProof/>
            <w:webHidden/>
          </w:rPr>
          <w:fldChar w:fldCharType="begin"/>
        </w:r>
        <w:r w:rsidR="00A80574">
          <w:rPr>
            <w:noProof/>
            <w:webHidden/>
          </w:rPr>
          <w:instrText xml:space="preserve"> PAGEREF _Toc528749155 \h </w:instrText>
        </w:r>
        <w:r w:rsidR="00A80574">
          <w:rPr>
            <w:noProof/>
            <w:webHidden/>
          </w:rPr>
        </w:r>
        <w:r w:rsidR="00A80574">
          <w:rPr>
            <w:noProof/>
            <w:webHidden/>
          </w:rPr>
          <w:fldChar w:fldCharType="separate"/>
        </w:r>
        <w:r w:rsidR="00A80574">
          <w:rPr>
            <w:noProof/>
            <w:webHidden/>
          </w:rPr>
          <w:t>7</w:t>
        </w:r>
        <w:r w:rsidR="00A80574">
          <w:rPr>
            <w:noProof/>
            <w:webHidden/>
          </w:rPr>
          <w:fldChar w:fldCharType="end"/>
        </w:r>
      </w:hyperlink>
    </w:p>
    <w:p w14:paraId="5173A585" w14:textId="766C728B" w:rsidR="00A80574" w:rsidRDefault="008F157F">
      <w:pPr>
        <w:pStyle w:val="Sommario1"/>
        <w:rPr>
          <w:rFonts w:eastAsiaTheme="minorEastAsia"/>
          <w:b w:val="0"/>
          <w:noProof/>
          <w:lang w:val="it-IT" w:eastAsia="it-IT"/>
        </w:rPr>
      </w:pPr>
      <w:hyperlink w:anchor="_Toc528749156" w:history="1">
        <w:r w:rsidR="00A80574" w:rsidRPr="00CF54B6">
          <w:rPr>
            <w:rStyle w:val="Collegamentoipertestuale"/>
            <w:noProof/>
          </w:rPr>
          <w:t>Executive Summary</w:t>
        </w:r>
        <w:r w:rsidR="00A80574">
          <w:rPr>
            <w:noProof/>
            <w:webHidden/>
          </w:rPr>
          <w:tab/>
        </w:r>
        <w:r w:rsidR="00A80574">
          <w:rPr>
            <w:noProof/>
            <w:webHidden/>
          </w:rPr>
          <w:fldChar w:fldCharType="begin"/>
        </w:r>
        <w:r w:rsidR="00A80574">
          <w:rPr>
            <w:noProof/>
            <w:webHidden/>
          </w:rPr>
          <w:instrText xml:space="preserve"> PAGEREF _Toc528749156 \h </w:instrText>
        </w:r>
        <w:r w:rsidR="00A80574">
          <w:rPr>
            <w:noProof/>
            <w:webHidden/>
          </w:rPr>
        </w:r>
        <w:r w:rsidR="00A80574">
          <w:rPr>
            <w:noProof/>
            <w:webHidden/>
          </w:rPr>
          <w:fldChar w:fldCharType="separate"/>
        </w:r>
        <w:r w:rsidR="00A80574">
          <w:rPr>
            <w:noProof/>
            <w:webHidden/>
          </w:rPr>
          <w:t>9</w:t>
        </w:r>
        <w:r w:rsidR="00A80574">
          <w:rPr>
            <w:noProof/>
            <w:webHidden/>
          </w:rPr>
          <w:fldChar w:fldCharType="end"/>
        </w:r>
      </w:hyperlink>
    </w:p>
    <w:p w14:paraId="5CA1BB8D" w14:textId="7F5E237F" w:rsidR="00A80574" w:rsidRDefault="008F157F">
      <w:pPr>
        <w:pStyle w:val="Sommario1"/>
        <w:rPr>
          <w:rFonts w:eastAsiaTheme="minorEastAsia"/>
          <w:b w:val="0"/>
          <w:noProof/>
          <w:lang w:val="it-IT" w:eastAsia="it-IT"/>
        </w:rPr>
      </w:pPr>
      <w:hyperlink w:anchor="_Toc528749157" w:history="1">
        <w:r w:rsidR="00A80574" w:rsidRPr="00CF54B6">
          <w:rPr>
            <w:rStyle w:val="Collegamentoipertestuale"/>
            <w:noProof/>
          </w:rPr>
          <w:t>Glossary</w:t>
        </w:r>
        <w:r w:rsidR="00A80574">
          <w:rPr>
            <w:noProof/>
            <w:webHidden/>
          </w:rPr>
          <w:tab/>
        </w:r>
        <w:r w:rsidR="00A80574">
          <w:rPr>
            <w:noProof/>
            <w:webHidden/>
          </w:rPr>
          <w:fldChar w:fldCharType="begin"/>
        </w:r>
        <w:r w:rsidR="00A80574">
          <w:rPr>
            <w:noProof/>
            <w:webHidden/>
          </w:rPr>
          <w:instrText xml:space="preserve"> PAGEREF _Toc528749157 \h </w:instrText>
        </w:r>
        <w:r w:rsidR="00A80574">
          <w:rPr>
            <w:noProof/>
            <w:webHidden/>
          </w:rPr>
        </w:r>
        <w:r w:rsidR="00A80574">
          <w:rPr>
            <w:noProof/>
            <w:webHidden/>
          </w:rPr>
          <w:fldChar w:fldCharType="separate"/>
        </w:r>
        <w:r w:rsidR="00A80574">
          <w:rPr>
            <w:noProof/>
            <w:webHidden/>
          </w:rPr>
          <w:t>11</w:t>
        </w:r>
        <w:r w:rsidR="00A80574">
          <w:rPr>
            <w:noProof/>
            <w:webHidden/>
          </w:rPr>
          <w:fldChar w:fldCharType="end"/>
        </w:r>
      </w:hyperlink>
    </w:p>
    <w:p w14:paraId="43A50111" w14:textId="764F6005" w:rsidR="00A80574" w:rsidRDefault="008F157F">
      <w:pPr>
        <w:pStyle w:val="Sommario1"/>
        <w:tabs>
          <w:tab w:val="left" w:pos="440"/>
        </w:tabs>
        <w:rPr>
          <w:rFonts w:eastAsiaTheme="minorEastAsia"/>
          <w:b w:val="0"/>
          <w:noProof/>
          <w:lang w:val="it-IT" w:eastAsia="it-IT"/>
        </w:rPr>
      </w:pPr>
      <w:hyperlink w:anchor="_Toc528749158" w:history="1">
        <w:r w:rsidR="00A80574" w:rsidRPr="00CF54B6">
          <w:rPr>
            <w:rStyle w:val="Collegamentoipertestuale"/>
            <w:noProof/>
          </w:rPr>
          <w:t>1.</w:t>
        </w:r>
        <w:r w:rsidR="00A80574">
          <w:rPr>
            <w:rFonts w:eastAsiaTheme="minorEastAsia"/>
            <w:b w:val="0"/>
            <w:noProof/>
            <w:lang w:val="it-IT" w:eastAsia="it-IT"/>
          </w:rPr>
          <w:tab/>
        </w:r>
        <w:r w:rsidR="00A80574" w:rsidRPr="00CF54B6">
          <w:rPr>
            <w:rStyle w:val="Collegamentoipertestuale"/>
            <w:noProof/>
          </w:rPr>
          <w:t>Normative references</w:t>
        </w:r>
        <w:r w:rsidR="00A80574">
          <w:rPr>
            <w:noProof/>
            <w:webHidden/>
          </w:rPr>
          <w:tab/>
        </w:r>
        <w:r w:rsidR="00A80574">
          <w:rPr>
            <w:noProof/>
            <w:webHidden/>
          </w:rPr>
          <w:fldChar w:fldCharType="begin"/>
        </w:r>
        <w:r w:rsidR="00A80574">
          <w:rPr>
            <w:noProof/>
            <w:webHidden/>
          </w:rPr>
          <w:instrText xml:space="preserve"> PAGEREF _Toc528749158 \h </w:instrText>
        </w:r>
        <w:r w:rsidR="00A80574">
          <w:rPr>
            <w:noProof/>
            <w:webHidden/>
          </w:rPr>
        </w:r>
        <w:r w:rsidR="00A80574">
          <w:rPr>
            <w:noProof/>
            <w:webHidden/>
          </w:rPr>
          <w:fldChar w:fldCharType="separate"/>
        </w:r>
        <w:r w:rsidR="00A80574">
          <w:rPr>
            <w:noProof/>
            <w:webHidden/>
          </w:rPr>
          <w:t>12</w:t>
        </w:r>
        <w:r w:rsidR="00A80574">
          <w:rPr>
            <w:noProof/>
            <w:webHidden/>
          </w:rPr>
          <w:fldChar w:fldCharType="end"/>
        </w:r>
      </w:hyperlink>
    </w:p>
    <w:p w14:paraId="2C26B1C8" w14:textId="2C74D88D" w:rsidR="00A80574" w:rsidRDefault="008F157F">
      <w:pPr>
        <w:pStyle w:val="Sommario1"/>
        <w:tabs>
          <w:tab w:val="left" w:pos="440"/>
        </w:tabs>
        <w:rPr>
          <w:rFonts w:eastAsiaTheme="minorEastAsia"/>
          <w:b w:val="0"/>
          <w:noProof/>
          <w:lang w:val="it-IT" w:eastAsia="it-IT"/>
        </w:rPr>
      </w:pPr>
      <w:hyperlink w:anchor="_Toc528749159" w:history="1">
        <w:r w:rsidR="00A80574" w:rsidRPr="00CF54B6">
          <w:rPr>
            <w:rStyle w:val="Collegamentoipertestuale"/>
            <w:noProof/>
          </w:rPr>
          <w:t>2.</w:t>
        </w:r>
        <w:r w:rsidR="00A80574">
          <w:rPr>
            <w:rFonts w:eastAsiaTheme="minorEastAsia"/>
            <w:b w:val="0"/>
            <w:noProof/>
            <w:lang w:val="it-IT" w:eastAsia="it-IT"/>
          </w:rPr>
          <w:tab/>
        </w:r>
        <w:r w:rsidR="00A80574" w:rsidRPr="00CF54B6">
          <w:rPr>
            <w:rStyle w:val="Collegamentoipertestuale"/>
            <w:noProof/>
          </w:rPr>
          <w:t>eInvoice Mapper Framework</w:t>
        </w:r>
        <w:r w:rsidR="00A80574">
          <w:rPr>
            <w:noProof/>
            <w:webHidden/>
          </w:rPr>
          <w:tab/>
        </w:r>
        <w:r w:rsidR="00A80574">
          <w:rPr>
            <w:noProof/>
            <w:webHidden/>
          </w:rPr>
          <w:fldChar w:fldCharType="begin"/>
        </w:r>
        <w:r w:rsidR="00A80574">
          <w:rPr>
            <w:noProof/>
            <w:webHidden/>
          </w:rPr>
          <w:instrText xml:space="preserve"> PAGEREF _Toc528749159 \h </w:instrText>
        </w:r>
        <w:r w:rsidR="00A80574">
          <w:rPr>
            <w:noProof/>
            <w:webHidden/>
          </w:rPr>
        </w:r>
        <w:r w:rsidR="00A80574">
          <w:rPr>
            <w:noProof/>
            <w:webHidden/>
          </w:rPr>
          <w:fldChar w:fldCharType="separate"/>
        </w:r>
        <w:r w:rsidR="00A80574">
          <w:rPr>
            <w:noProof/>
            <w:webHidden/>
          </w:rPr>
          <w:t>13</w:t>
        </w:r>
        <w:r w:rsidR="00A80574">
          <w:rPr>
            <w:noProof/>
            <w:webHidden/>
          </w:rPr>
          <w:fldChar w:fldCharType="end"/>
        </w:r>
      </w:hyperlink>
    </w:p>
    <w:p w14:paraId="637F1FDE" w14:textId="7BABD724" w:rsidR="00A80574" w:rsidRDefault="008F157F">
      <w:pPr>
        <w:pStyle w:val="Sommario1"/>
        <w:tabs>
          <w:tab w:val="left" w:pos="1140"/>
        </w:tabs>
        <w:rPr>
          <w:rFonts w:eastAsiaTheme="minorEastAsia"/>
          <w:b w:val="0"/>
          <w:noProof/>
          <w:lang w:val="it-IT" w:eastAsia="it-IT"/>
        </w:rPr>
      </w:pPr>
      <w:hyperlink w:anchor="_Toc528749160" w:history="1">
        <w:r w:rsidR="00A80574" w:rsidRPr="00CF54B6">
          <w:rPr>
            <w:rStyle w:val="Collegamentoipertestuale"/>
            <w:noProof/>
          </w:rPr>
          <w:t>2.1.</w:t>
        </w:r>
        <w:r w:rsidR="00A80574">
          <w:rPr>
            <w:rFonts w:eastAsiaTheme="minorEastAsia"/>
            <w:b w:val="0"/>
            <w:noProof/>
            <w:lang w:val="it-IT" w:eastAsia="it-IT"/>
          </w:rPr>
          <w:tab/>
        </w:r>
        <w:r w:rsidR="00A80574" w:rsidRPr="00CF54B6">
          <w:rPr>
            <w:rStyle w:val="Collegamentoipertestuale"/>
            <w:noProof/>
          </w:rPr>
          <w:t>System description</w:t>
        </w:r>
        <w:r w:rsidR="00A80574">
          <w:rPr>
            <w:noProof/>
            <w:webHidden/>
          </w:rPr>
          <w:tab/>
        </w:r>
        <w:r w:rsidR="00A80574">
          <w:rPr>
            <w:noProof/>
            <w:webHidden/>
          </w:rPr>
          <w:fldChar w:fldCharType="begin"/>
        </w:r>
        <w:r w:rsidR="00A80574">
          <w:rPr>
            <w:noProof/>
            <w:webHidden/>
          </w:rPr>
          <w:instrText xml:space="preserve"> PAGEREF _Toc528749160 \h </w:instrText>
        </w:r>
        <w:r w:rsidR="00A80574">
          <w:rPr>
            <w:noProof/>
            <w:webHidden/>
          </w:rPr>
        </w:r>
        <w:r w:rsidR="00A80574">
          <w:rPr>
            <w:noProof/>
            <w:webHidden/>
          </w:rPr>
          <w:fldChar w:fldCharType="separate"/>
        </w:r>
        <w:r w:rsidR="00A80574">
          <w:rPr>
            <w:noProof/>
            <w:webHidden/>
          </w:rPr>
          <w:t>13</w:t>
        </w:r>
        <w:r w:rsidR="00A80574">
          <w:rPr>
            <w:noProof/>
            <w:webHidden/>
          </w:rPr>
          <w:fldChar w:fldCharType="end"/>
        </w:r>
      </w:hyperlink>
    </w:p>
    <w:p w14:paraId="1EF67C2A" w14:textId="35118578" w:rsidR="00A80574" w:rsidRDefault="008F157F">
      <w:pPr>
        <w:pStyle w:val="Sommario1"/>
        <w:tabs>
          <w:tab w:val="left" w:pos="1140"/>
        </w:tabs>
        <w:rPr>
          <w:rFonts w:eastAsiaTheme="minorEastAsia"/>
          <w:b w:val="0"/>
          <w:noProof/>
          <w:lang w:val="it-IT" w:eastAsia="it-IT"/>
        </w:rPr>
      </w:pPr>
      <w:hyperlink w:anchor="_Toc528749161" w:history="1">
        <w:r w:rsidR="00A80574" w:rsidRPr="00CF54B6">
          <w:rPr>
            <w:rStyle w:val="Collegamentoipertestuale"/>
            <w:noProof/>
          </w:rPr>
          <w:t>2.2.</w:t>
        </w:r>
        <w:r w:rsidR="00A80574">
          <w:rPr>
            <w:rFonts w:eastAsiaTheme="minorEastAsia"/>
            <w:b w:val="0"/>
            <w:noProof/>
            <w:lang w:val="it-IT" w:eastAsia="it-IT"/>
          </w:rPr>
          <w:tab/>
        </w:r>
        <w:r w:rsidR="00A80574" w:rsidRPr="00CF54B6">
          <w:rPr>
            <w:rStyle w:val="Collegamentoipertestuale"/>
            <w:noProof/>
          </w:rPr>
          <w:t>Identified updates</w:t>
        </w:r>
        <w:r w:rsidR="00A80574">
          <w:rPr>
            <w:noProof/>
            <w:webHidden/>
          </w:rPr>
          <w:tab/>
        </w:r>
        <w:r w:rsidR="00A80574">
          <w:rPr>
            <w:noProof/>
            <w:webHidden/>
          </w:rPr>
          <w:fldChar w:fldCharType="begin"/>
        </w:r>
        <w:r w:rsidR="00A80574">
          <w:rPr>
            <w:noProof/>
            <w:webHidden/>
          </w:rPr>
          <w:instrText xml:space="preserve"> PAGEREF _Toc528749161 \h </w:instrText>
        </w:r>
        <w:r w:rsidR="00A80574">
          <w:rPr>
            <w:noProof/>
            <w:webHidden/>
          </w:rPr>
        </w:r>
        <w:r w:rsidR="00A80574">
          <w:rPr>
            <w:noProof/>
            <w:webHidden/>
          </w:rPr>
          <w:fldChar w:fldCharType="separate"/>
        </w:r>
        <w:r w:rsidR="00A80574">
          <w:rPr>
            <w:noProof/>
            <w:webHidden/>
          </w:rPr>
          <w:t>13</w:t>
        </w:r>
        <w:r w:rsidR="00A80574">
          <w:rPr>
            <w:noProof/>
            <w:webHidden/>
          </w:rPr>
          <w:fldChar w:fldCharType="end"/>
        </w:r>
      </w:hyperlink>
    </w:p>
    <w:p w14:paraId="71061C0A" w14:textId="312DEEB0" w:rsidR="00A80574" w:rsidRDefault="008F157F">
      <w:pPr>
        <w:pStyle w:val="Sommario1"/>
        <w:tabs>
          <w:tab w:val="left" w:pos="1140"/>
        </w:tabs>
        <w:rPr>
          <w:rFonts w:eastAsiaTheme="minorEastAsia"/>
          <w:b w:val="0"/>
          <w:noProof/>
          <w:lang w:val="it-IT" w:eastAsia="it-IT"/>
        </w:rPr>
      </w:pPr>
      <w:hyperlink w:anchor="_Toc528749162" w:history="1">
        <w:r w:rsidR="00A80574" w:rsidRPr="00CF54B6">
          <w:rPr>
            <w:rStyle w:val="Collegamentoipertestuale"/>
            <w:noProof/>
          </w:rPr>
          <w:t>2.2.1.</w:t>
        </w:r>
        <w:r w:rsidR="00A80574">
          <w:rPr>
            <w:rFonts w:eastAsiaTheme="minorEastAsia"/>
            <w:b w:val="0"/>
            <w:noProof/>
            <w:lang w:val="it-IT" w:eastAsia="it-IT"/>
          </w:rPr>
          <w:tab/>
        </w:r>
        <w:r w:rsidR="00A80574" w:rsidRPr="00CF54B6">
          <w:rPr>
            <w:rStyle w:val="Collegamentoipertestuale"/>
            <w:noProof/>
          </w:rPr>
          <w:t>FROM CEN to XMLPA</w:t>
        </w:r>
        <w:r w:rsidR="00A80574">
          <w:rPr>
            <w:noProof/>
            <w:webHidden/>
          </w:rPr>
          <w:tab/>
        </w:r>
        <w:r w:rsidR="00A80574">
          <w:rPr>
            <w:noProof/>
            <w:webHidden/>
          </w:rPr>
          <w:fldChar w:fldCharType="begin"/>
        </w:r>
        <w:r w:rsidR="00A80574">
          <w:rPr>
            <w:noProof/>
            <w:webHidden/>
          </w:rPr>
          <w:instrText xml:space="preserve"> PAGEREF _Toc528749162 \h </w:instrText>
        </w:r>
        <w:r w:rsidR="00A80574">
          <w:rPr>
            <w:noProof/>
            <w:webHidden/>
          </w:rPr>
        </w:r>
        <w:r w:rsidR="00A80574">
          <w:rPr>
            <w:noProof/>
            <w:webHidden/>
          </w:rPr>
          <w:fldChar w:fldCharType="separate"/>
        </w:r>
        <w:r w:rsidR="00A80574">
          <w:rPr>
            <w:noProof/>
            <w:webHidden/>
          </w:rPr>
          <w:t>13</w:t>
        </w:r>
        <w:r w:rsidR="00A80574">
          <w:rPr>
            <w:noProof/>
            <w:webHidden/>
          </w:rPr>
          <w:fldChar w:fldCharType="end"/>
        </w:r>
      </w:hyperlink>
    </w:p>
    <w:p w14:paraId="126EA219" w14:textId="5B55465E" w:rsidR="00A80574" w:rsidRDefault="008F157F">
      <w:pPr>
        <w:pStyle w:val="Sommario1"/>
        <w:tabs>
          <w:tab w:val="left" w:pos="1140"/>
        </w:tabs>
        <w:rPr>
          <w:rFonts w:eastAsiaTheme="minorEastAsia"/>
          <w:b w:val="0"/>
          <w:noProof/>
          <w:lang w:val="it-IT" w:eastAsia="it-IT"/>
        </w:rPr>
      </w:pPr>
      <w:hyperlink w:anchor="_Toc528749163" w:history="1">
        <w:r w:rsidR="00A80574" w:rsidRPr="00CF54B6">
          <w:rPr>
            <w:rStyle w:val="Collegamentoipertestuale"/>
            <w:noProof/>
          </w:rPr>
          <w:t>2.2.2.</w:t>
        </w:r>
        <w:r w:rsidR="00A80574">
          <w:rPr>
            <w:rFonts w:eastAsiaTheme="minorEastAsia"/>
            <w:b w:val="0"/>
            <w:noProof/>
            <w:lang w:val="it-IT" w:eastAsia="it-IT"/>
          </w:rPr>
          <w:tab/>
        </w:r>
        <w:r w:rsidR="00A80574" w:rsidRPr="00CF54B6">
          <w:rPr>
            <w:rStyle w:val="Collegamentoipertestuale"/>
            <w:noProof/>
          </w:rPr>
          <w:t>FROM XMLPA to CEN</w:t>
        </w:r>
        <w:r w:rsidR="00A80574">
          <w:rPr>
            <w:noProof/>
            <w:webHidden/>
          </w:rPr>
          <w:tab/>
        </w:r>
        <w:r w:rsidR="00A80574">
          <w:rPr>
            <w:noProof/>
            <w:webHidden/>
          </w:rPr>
          <w:fldChar w:fldCharType="begin"/>
        </w:r>
        <w:r w:rsidR="00A80574">
          <w:rPr>
            <w:noProof/>
            <w:webHidden/>
          </w:rPr>
          <w:instrText xml:space="preserve"> PAGEREF _Toc528749163 \h </w:instrText>
        </w:r>
        <w:r w:rsidR="00A80574">
          <w:rPr>
            <w:noProof/>
            <w:webHidden/>
          </w:rPr>
        </w:r>
        <w:r w:rsidR="00A80574">
          <w:rPr>
            <w:noProof/>
            <w:webHidden/>
          </w:rPr>
          <w:fldChar w:fldCharType="separate"/>
        </w:r>
        <w:r w:rsidR="00A80574">
          <w:rPr>
            <w:noProof/>
            <w:webHidden/>
          </w:rPr>
          <w:t>16</w:t>
        </w:r>
        <w:r w:rsidR="00A80574">
          <w:rPr>
            <w:noProof/>
            <w:webHidden/>
          </w:rPr>
          <w:fldChar w:fldCharType="end"/>
        </w:r>
      </w:hyperlink>
    </w:p>
    <w:p w14:paraId="394D534D" w14:textId="58D8D6E1" w:rsidR="00A80574" w:rsidRDefault="008F157F">
      <w:pPr>
        <w:pStyle w:val="Sommario1"/>
        <w:tabs>
          <w:tab w:val="left" w:pos="1140"/>
        </w:tabs>
        <w:rPr>
          <w:rFonts w:eastAsiaTheme="minorEastAsia"/>
          <w:b w:val="0"/>
          <w:noProof/>
          <w:lang w:val="it-IT" w:eastAsia="it-IT"/>
        </w:rPr>
      </w:pPr>
      <w:hyperlink w:anchor="_Toc528749164" w:history="1">
        <w:r w:rsidR="00A80574" w:rsidRPr="00CF54B6">
          <w:rPr>
            <w:rStyle w:val="Collegamentoipertestuale"/>
            <w:noProof/>
          </w:rPr>
          <w:t>2.2.3.</w:t>
        </w:r>
        <w:r w:rsidR="00A80574">
          <w:rPr>
            <w:rFonts w:eastAsiaTheme="minorEastAsia"/>
            <w:b w:val="0"/>
            <w:noProof/>
            <w:lang w:val="it-IT" w:eastAsia="it-IT"/>
          </w:rPr>
          <w:tab/>
        </w:r>
        <w:r w:rsidR="00A80574" w:rsidRPr="00CF54B6">
          <w:rPr>
            <w:rStyle w:val="Collegamentoipertestuale"/>
            <w:noProof/>
          </w:rPr>
          <w:t>FROM CEN to Peppol BIS 3 CIUS (UBL 2.1)</w:t>
        </w:r>
        <w:r w:rsidR="00A80574">
          <w:rPr>
            <w:noProof/>
            <w:webHidden/>
          </w:rPr>
          <w:tab/>
        </w:r>
        <w:r w:rsidR="00A80574">
          <w:rPr>
            <w:noProof/>
            <w:webHidden/>
          </w:rPr>
          <w:fldChar w:fldCharType="begin"/>
        </w:r>
        <w:r w:rsidR="00A80574">
          <w:rPr>
            <w:noProof/>
            <w:webHidden/>
          </w:rPr>
          <w:instrText xml:space="preserve"> PAGEREF _Toc528749164 \h </w:instrText>
        </w:r>
        <w:r w:rsidR="00A80574">
          <w:rPr>
            <w:noProof/>
            <w:webHidden/>
          </w:rPr>
        </w:r>
        <w:r w:rsidR="00A80574">
          <w:rPr>
            <w:noProof/>
            <w:webHidden/>
          </w:rPr>
          <w:fldChar w:fldCharType="separate"/>
        </w:r>
        <w:r w:rsidR="00A80574">
          <w:rPr>
            <w:noProof/>
            <w:webHidden/>
          </w:rPr>
          <w:t>17</w:t>
        </w:r>
        <w:r w:rsidR="00A80574">
          <w:rPr>
            <w:noProof/>
            <w:webHidden/>
          </w:rPr>
          <w:fldChar w:fldCharType="end"/>
        </w:r>
      </w:hyperlink>
    </w:p>
    <w:p w14:paraId="66818FFB" w14:textId="0626E2CF" w:rsidR="00A80574" w:rsidRDefault="008F157F">
      <w:pPr>
        <w:pStyle w:val="Sommario1"/>
        <w:tabs>
          <w:tab w:val="left" w:pos="440"/>
        </w:tabs>
        <w:rPr>
          <w:rFonts w:eastAsiaTheme="minorEastAsia"/>
          <w:b w:val="0"/>
          <w:noProof/>
          <w:lang w:val="it-IT" w:eastAsia="it-IT"/>
        </w:rPr>
      </w:pPr>
      <w:hyperlink w:anchor="_Toc528749165" w:history="1">
        <w:r w:rsidR="00A80574" w:rsidRPr="00CF54B6">
          <w:rPr>
            <w:rStyle w:val="Collegamentoipertestuale"/>
            <w:noProof/>
          </w:rPr>
          <w:t>3.</w:t>
        </w:r>
        <w:r w:rsidR="00A80574">
          <w:rPr>
            <w:rFonts w:eastAsiaTheme="minorEastAsia"/>
            <w:b w:val="0"/>
            <w:noProof/>
            <w:lang w:val="it-IT" w:eastAsia="it-IT"/>
          </w:rPr>
          <w:tab/>
        </w:r>
        <w:r w:rsidR="00A80574" w:rsidRPr="00CF54B6">
          <w:rPr>
            <w:rStyle w:val="Collegamentoipertestuale"/>
            <w:noProof/>
          </w:rPr>
          <w:t>Data entry module</w:t>
        </w:r>
        <w:r w:rsidR="00A80574">
          <w:rPr>
            <w:noProof/>
            <w:webHidden/>
          </w:rPr>
          <w:tab/>
        </w:r>
        <w:r w:rsidR="00A80574">
          <w:rPr>
            <w:noProof/>
            <w:webHidden/>
          </w:rPr>
          <w:fldChar w:fldCharType="begin"/>
        </w:r>
        <w:r w:rsidR="00A80574">
          <w:rPr>
            <w:noProof/>
            <w:webHidden/>
          </w:rPr>
          <w:instrText xml:space="preserve"> PAGEREF _Toc528749165 \h </w:instrText>
        </w:r>
        <w:r w:rsidR="00A80574">
          <w:rPr>
            <w:noProof/>
            <w:webHidden/>
          </w:rPr>
        </w:r>
        <w:r w:rsidR="00A80574">
          <w:rPr>
            <w:noProof/>
            <w:webHidden/>
          </w:rPr>
          <w:fldChar w:fldCharType="separate"/>
        </w:r>
        <w:r w:rsidR="00A80574">
          <w:rPr>
            <w:noProof/>
            <w:webHidden/>
          </w:rPr>
          <w:t>28</w:t>
        </w:r>
        <w:r w:rsidR="00A80574">
          <w:rPr>
            <w:noProof/>
            <w:webHidden/>
          </w:rPr>
          <w:fldChar w:fldCharType="end"/>
        </w:r>
      </w:hyperlink>
    </w:p>
    <w:p w14:paraId="137D7650" w14:textId="48F5F0AB" w:rsidR="00A80574" w:rsidRDefault="008F157F">
      <w:pPr>
        <w:pStyle w:val="Sommario1"/>
        <w:tabs>
          <w:tab w:val="left" w:pos="1140"/>
        </w:tabs>
        <w:rPr>
          <w:rFonts w:eastAsiaTheme="minorEastAsia"/>
          <w:b w:val="0"/>
          <w:noProof/>
          <w:lang w:val="it-IT" w:eastAsia="it-IT"/>
        </w:rPr>
      </w:pPr>
      <w:hyperlink w:anchor="_Toc528749166" w:history="1">
        <w:r w:rsidR="00A80574" w:rsidRPr="00CF54B6">
          <w:rPr>
            <w:rStyle w:val="Collegamentoipertestuale"/>
            <w:noProof/>
          </w:rPr>
          <w:t>3.1.</w:t>
        </w:r>
        <w:r w:rsidR="00A80574">
          <w:rPr>
            <w:rFonts w:eastAsiaTheme="minorEastAsia"/>
            <w:b w:val="0"/>
            <w:noProof/>
            <w:lang w:val="it-IT" w:eastAsia="it-IT"/>
          </w:rPr>
          <w:tab/>
        </w:r>
        <w:r w:rsidR="00A80574" w:rsidRPr="00CF54B6">
          <w:rPr>
            <w:rStyle w:val="Collegamentoipertestuale"/>
            <w:noProof/>
          </w:rPr>
          <w:t>Module context and description</w:t>
        </w:r>
        <w:r w:rsidR="00A80574">
          <w:rPr>
            <w:noProof/>
            <w:webHidden/>
          </w:rPr>
          <w:tab/>
        </w:r>
        <w:r w:rsidR="00A80574">
          <w:rPr>
            <w:noProof/>
            <w:webHidden/>
          </w:rPr>
          <w:fldChar w:fldCharType="begin"/>
        </w:r>
        <w:r w:rsidR="00A80574">
          <w:rPr>
            <w:noProof/>
            <w:webHidden/>
          </w:rPr>
          <w:instrText xml:space="preserve"> PAGEREF _Toc528749166 \h </w:instrText>
        </w:r>
        <w:r w:rsidR="00A80574">
          <w:rPr>
            <w:noProof/>
            <w:webHidden/>
          </w:rPr>
        </w:r>
        <w:r w:rsidR="00A80574">
          <w:rPr>
            <w:noProof/>
            <w:webHidden/>
          </w:rPr>
          <w:fldChar w:fldCharType="separate"/>
        </w:r>
        <w:r w:rsidR="00A80574">
          <w:rPr>
            <w:noProof/>
            <w:webHidden/>
          </w:rPr>
          <w:t>28</w:t>
        </w:r>
        <w:r w:rsidR="00A80574">
          <w:rPr>
            <w:noProof/>
            <w:webHidden/>
          </w:rPr>
          <w:fldChar w:fldCharType="end"/>
        </w:r>
      </w:hyperlink>
    </w:p>
    <w:p w14:paraId="4F30A4A4" w14:textId="644FEDDE" w:rsidR="00A80574" w:rsidRDefault="008F157F">
      <w:pPr>
        <w:pStyle w:val="Sommario1"/>
        <w:tabs>
          <w:tab w:val="left" w:pos="1140"/>
        </w:tabs>
        <w:rPr>
          <w:rFonts w:eastAsiaTheme="minorEastAsia"/>
          <w:b w:val="0"/>
          <w:noProof/>
          <w:lang w:val="it-IT" w:eastAsia="it-IT"/>
        </w:rPr>
      </w:pPr>
      <w:hyperlink w:anchor="_Toc528749167" w:history="1">
        <w:r w:rsidR="00A80574" w:rsidRPr="00CF54B6">
          <w:rPr>
            <w:rStyle w:val="Collegamentoipertestuale"/>
            <w:noProof/>
          </w:rPr>
          <w:t>3.2.</w:t>
        </w:r>
        <w:r w:rsidR="00A80574">
          <w:rPr>
            <w:rFonts w:eastAsiaTheme="minorEastAsia"/>
            <w:b w:val="0"/>
            <w:noProof/>
            <w:lang w:val="it-IT" w:eastAsia="it-IT"/>
          </w:rPr>
          <w:tab/>
        </w:r>
        <w:r w:rsidR="00A80574" w:rsidRPr="00CF54B6">
          <w:rPr>
            <w:rStyle w:val="Collegamentoipertestuale"/>
            <w:noProof/>
          </w:rPr>
          <w:t>High level requirements</w:t>
        </w:r>
        <w:r w:rsidR="00A80574">
          <w:rPr>
            <w:noProof/>
            <w:webHidden/>
          </w:rPr>
          <w:tab/>
        </w:r>
        <w:r w:rsidR="00A80574">
          <w:rPr>
            <w:noProof/>
            <w:webHidden/>
          </w:rPr>
          <w:fldChar w:fldCharType="begin"/>
        </w:r>
        <w:r w:rsidR="00A80574">
          <w:rPr>
            <w:noProof/>
            <w:webHidden/>
          </w:rPr>
          <w:instrText xml:space="preserve"> PAGEREF _Toc528749167 \h </w:instrText>
        </w:r>
        <w:r w:rsidR="00A80574">
          <w:rPr>
            <w:noProof/>
            <w:webHidden/>
          </w:rPr>
        </w:r>
        <w:r w:rsidR="00A80574">
          <w:rPr>
            <w:noProof/>
            <w:webHidden/>
          </w:rPr>
          <w:fldChar w:fldCharType="separate"/>
        </w:r>
        <w:r w:rsidR="00A80574">
          <w:rPr>
            <w:noProof/>
            <w:webHidden/>
          </w:rPr>
          <w:t>29</w:t>
        </w:r>
        <w:r w:rsidR="00A80574">
          <w:rPr>
            <w:noProof/>
            <w:webHidden/>
          </w:rPr>
          <w:fldChar w:fldCharType="end"/>
        </w:r>
      </w:hyperlink>
    </w:p>
    <w:p w14:paraId="18290FA8" w14:textId="4BFEA72B" w:rsidR="00A80574" w:rsidRDefault="008F157F">
      <w:pPr>
        <w:pStyle w:val="Sommario1"/>
        <w:tabs>
          <w:tab w:val="left" w:pos="1140"/>
        </w:tabs>
        <w:rPr>
          <w:rFonts w:eastAsiaTheme="minorEastAsia"/>
          <w:b w:val="0"/>
          <w:noProof/>
          <w:lang w:val="it-IT" w:eastAsia="it-IT"/>
        </w:rPr>
      </w:pPr>
      <w:hyperlink w:anchor="_Toc528749168" w:history="1">
        <w:r w:rsidR="00A80574" w:rsidRPr="00CF54B6">
          <w:rPr>
            <w:rStyle w:val="Collegamentoipertestuale"/>
            <w:noProof/>
          </w:rPr>
          <w:t>3.3.</w:t>
        </w:r>
        <w:r w:rsidR="00A80574">
          <w:rPr>
            <w:rFonts w:eastAsiaTheme="minorEastAsia"/>
            <w:b w:val="0"/>
            <w:noProof/>
            <w:lang w:val="it-IT" w:eastAsia="it-IT"/>
          </w:rPr>
          <w:tab/>
        </w:r>
        <w:r w:rsidR="00A80574" w:rsidRPr="00CF54B6">
          <w:rPr>
            <w:rStyle w:val="Collegamentoipertestuale"/>
            <w:noProof/>
          </w:rPr>
          <w:t>Module components</w:t>
        </w:r>
        <w:r w:rsidR="00A80574">
          <w:rPr>
            <w:noProof/>
            <w:webHidden/>
          </w:rPr>
          <w:tab/>
        </w:r>
        <w:r w:rsidR="00A80574">
          <w:rPr>
            <w:noProof/>
            <w:webHidden/>
          </w:rPr>
          <w:fldChar w:fldCharType="begin"/>
        </w:r>
        <w:r w:rsidR="00A80574">
          <w:rPr>
            <w:noProof/>
            <w:webHidden/>
          </w:rPr>
          <w:instrText xml:space="preserve"> PAGEREF _Toc528749168 \h </w:instrText>
        </w:r>
        <w:r w:rsidR="00A80574">
          <w:rPr>
            <w:noProof/>
            <w:webHidden/>
          </w:rPr>
        </w:r>
        <w:r w:rsidR="00A80574">
          <w:rPr>
            <w:noProof/>
            <w:webHidden/>
          </w:rPr>
          <w:fldChar w:fldCharType="separate"/>
        </w:r>
        <w:r w:rsidR="00A80574">
          <w:rPr>
            <w:noProof/>
            <w:webHidden/>
          </w:rPr>
          <w:t>29</w:t>
        </w:r>
        <w:r w:rsidR="00A80574">
          <w:rPr>
            <w:noProof/>
            <w:webHidden/>
          </w:rPr>
          <w:fldChar w:fldCharType="end"/>
        </w:r>
      </w:hyperlink>
    </w:p>
    <w:p w14:paraId="7A4A5EF8" w14:textId="7AB5C72F" w:rsidR="00A80574" w:rsidRDefault="008F157F">
      <w:pPr>
        <w:pStyle w:val="Sommario1"/>
        <w:tabs>
          <w:tab w:val="left" w:pos="1140"/>
        </w:tabs>
        <w:rPr>
          <w:rFonts w:eastAsiaTheme="minorEastAsia"/>
          <w:b w:val="0"/>
          <w:noProof/>
          <w:lang w:val="it-IT" w:eastAsia="it-IT"/>
        </w:rPr>
      </w:pPr>
      <w:hyperlink w:anchor="_Toc528749169" w:history="1">
        <w:r w:rsidR="00A80574" w:rsidRPr="00CF54B6">
          <w:rPr>
            <w:rStyle w:val="Collegamentoipertestuale"/>
            <w:noProof/>
          </w:rPr>
          <w:t>3.4.</w:t>
        </w:r>
        <w:r w:rsidR="00A80574">
          <w:rPr>
            <w:rFonts w:eastAsiaTheme="minorEastAsia"/>
            <w:b w:val="0"/>
            <w:noProof/>
            <w:lang w:val="it-IT" w:eastAsia="it-IT"/>
          </w:rPr>
          <w:tab/>
        </w:r>
        <w:r w:rsidR="00A80574" w:rsidRPr="00CF54B6">
          <w:rPr>
            <w:rStyle w:val="Collegamentoipertestuale"/>
            <w:noProof/>
          </w:rPr>
          <w:t>Preliminary frontend design</w:t>
        </w:r>
        <w:r w:rsidR="00A80574">
          <w:rPr>
            <w:noProof/>
            <w:webHidden/>
          </w:rPr>
          <w:tab/>
        </w:r>
        <w:r w:rsidR="00A80574">
          <w:rPr>
            <w:noProof/>
            <w:webHidden/>
          </w:rPr>
          <w:fldChar w:fldCharType="begin"/>
        </w:r>
        <w:r w:rsidR="00A80574">
          <w:rPr>
            <w:noProof/>
            <w:webHidden/>
          </w:rPr>
          <w:instrText xml:space="preserve"> PAGEREF _Toc528749169 \h </w:instrText>
        </w:r>
        <w:r w:rsidR="00A80574">
          <w:rPr>
            <w:noProof/>
            <w:webHidden/>
          </w:rPr>
        </w:r>
        <w:r w:rsidR="00A80574">
          <w:rPr>
            <w:noProof/>
            <w:webHidden/>
          </w:rPr>
          <w:fldChar w:fldCharType="separate"/>
        </w:r>
        <w:r w:rsidR="00A80574">
          <w:rPr>
            <w:noProof/>
            <w:webHidden/>
          </w:rPr>
          <w:t>30</w:t>
        </w:r>
        <w:r w:rsidR="00A80574">
          <w:rPr>
            <w:noProof/>
            <w:webHidden/>
          </w:rPr>
          <w:fldChar w:fldCharType="end"/>
        </w:r>
      </w:hyperlink>
    </w:p>
    <w:p w14:paraId="122A401D" w14:textId="50315A53" w:rsidR="00A80574" w:rsidRDefault="008F157F">
      <w:pPr>
        <w:pStyle w:val="Sommario1"/>
        <w:tabs>
          <w:tab w:val="left" w:pos="440"/>
        </w:tabs>
        <w:rPr>
          <w:rFonts w:eastAsiaTheme="minorEastAsia"/>
          <w:b w:val="0"/>
          <w:noProof/>
          <w:lang w:val="it-IT" w:eastAsia="it-IT"/>
        </w:rPr>
      </w:pPr>
      <w:hyperlink w:anchor="_Toc528749170" w:history="1">
        <w:r w:rsidR="00A80574" w:rsidRPr="00CF54B6">
          <w:rPr>
            <w:rStyle w:val="Collegamentoipertestuale"/>
            <w:noProof/>
          </w:rPr>
          <w:t>4.</w:t>
        </w:r>
        <w:r w:rsidR="00A80574">
          <w:rPr>
            <w:rFonts w:eastAsiaTheme="minorEastAsia"/>
            <w:b w:val="0"/>
            <w:noProof/>
            <w:lang w:val="it-IT" w:eastAsia="it-IT"/>
          </w:rPr>
          <w:tab/>
        </w:r>
        <w:r w:rsidR="00A80574" w:rsidRPr="00CF54B6">
          <w:rPr>
            <w:rStyle w:val="Collegamentoipertestuale"/>
            <w:noProof/>
          </w:rPr>
          <w:t>InfoCert LegalInvoice integration</w:t>
        </w:r>
        <w:r w:rsidR="00A80574">
          <w:rPr>
            <w:noProof/>
            <w:webHidden/>
          </w:rPr>
          <w:tab/>
        </w:r>
        <w:r w:rsidR="00A80574">
          <w:rPr>
            <w:noProof/>
            <w:webHidden/>
          </w:rPr>
          <w:fldChar w:fldCharType="begin"/>
        </w:r>
        <w:r w:rsidR="00A80574">
          <w:rPr>
            <w:noProof/>
            <w:webHidden/>
          </w:rPr>
          <w:instrText xml:space="preserve"> PAGEREF _Toc528749170 \h </w:instrText>
        </w:r>
        <w:r w:rsidR="00A80574">
          <w:rPr>
            <w:noProof/>
            <w:webHidden/>
          </w:rPr>
        </w:r>
        <w:r w:rsidR="00A80574">
          <w:rPr>
            <w:noProof/>
            <w:webHidden/>
          </w:rPr>
          <w:fldChar w:fldCharType="separate"/>
        </w:r>
        <w:r w:rsidR="00A80574">
          <w:rPr>
            <w:noProof/>
            <w:webHidden/>
          </w:rPr>
          <w:t>33</w:t>
        </w:r>
        <w:r w:rsidR="00A80574">
          <w:rPr>
            <w:noProof/>
            <w:webHidden/>
          </w:rPr>
          <w:fldChar w:fldCharType="end"/>
        </w:r>
      </w:hyperlink>
    </w:p>
    <w:p w14:paraId="79EA614A" w14:textId="2767430C" w:rsidR="00A80574" w:rsidRDefault="008F157F">
      <w:pPr>
        <w:pStyle w:val="Sommario1"/>
        <w:tabs>
          <w:tab w:val="left" w:pos="1140"/>
        </w:tabs>
        <w:rPr>
          <w:rFonts w:eastAsiaTheme="minorEastAsia"/>
          <w:b w:val="0"/>
          <w:noProof/>
          <w:lang w:val="it-IT" w:eastAsia="it-IT"/>
        </w:rPr>
      </w:pPr>
      <w:hyperlink w:anchor="_Toc528749171" w:history="1">
        <w:r w:rsidR="00A80574" w:rsidRPr="00CF54B6">
          <w:rPr>
            <w:rStyle w:val="Collegamentoipertestuale"/>
            <w:noProof/>
          </w:rPr>
          <w:t>4.1.</w:t>
        </w:r>
        <w:r w:rsidR="00A80574">
          <w:rPr>
            <w:rFonts w:eastAsiaTheme="minorEastAsia"/>
            <w:b w:val="0"/>
            <w:noProof/>
            <w:lang w:val="it-IT" w:eastAsia="it-IT"/>
          </w:rPr>
          <w:tab/>
        </w:r>
        <w:r w:rsidR="00A80574" w:rsidRPr="00CF54B6">
          <w:rPr>
            <w:rStyle w:val="Collegamentoipertestuale"/>
            <w:noProof/>
          </w:rPr>
          <w:t>LegalInvoice system brief description</w:t>
        </w:r>
        <w:r w:rsidR="00A80574">
          <w:rPr>
            <w:noProof/>
            <w:webHidden/>
          </w:rPr>
          <w:tab/>
        </w:r>
        <w:r w:rsidR="00A80574">
          <w:rPr>
            <w:noProof/>
            <w:webHidden/>
          </w:rPr>
          <w:fldChar w:fldCharType="begin"/>
        </w:r>
        <w:r w:rsidR="00A80574">
          <w:rPr>
            <w:noProof/>
            <w:webHidden/>
          </w:rPr>
          <w:instrText xml:space="preserve"> PAGEREF _Toc528749171 \h </w:instrText>
        </w:r>
        <w:r w:rsidR="00A80574">
          <w:rPr>
            <w:noProof/>
            <w:webHidden/>
          </w:rPr>
        </w:r>
        <w:r w:rsidR="00A80574">
          <w:rPr>
            <w:noProof/>
            <w:webHidden/>
          </w:rPr>
          <w:fldChar w:fldCharType="separate"/>
        </w:r>
        <w:r w:rsidR="00A80574">
          <w:rPr>
            <w:noProof/>
            <w:webHidden/>
          </w:rPr>
          <w:t>33</w:t>
        </w:r>
        <w:r w:rsidR="00A80574">
          <w:rPr>
            <w:noProof/>
            <w:webHidden/>
          </w:rPr>
          <w:fldChar w:fldCharType="end"/>
        </w:r>
      </w:hyperlink>
    </w:p>
    <w:p w14:paraId="2FA33C09" w14:textId="01DBD5A3" w:rsidR="00A80574" w:rsidRDefault="008F157F">
      <w:pPr>
        <w:pStyle w:val="Sommario1"/>
        <w:tabs>
          <w:tab w:val="left" w:pos="1140"/>
        </w:tabs>
        <w:rPr>
          <w:rFonts w:eastAsiaTheme="minorEastAsia"/>
          <w:b w:val="0"/>
          <w:noProof/>
          <w:lang w:val="it-IT" w:eastAsia="it-IT"/>
        </w:rPr>
      </w:pPr>
      <w:hyperlink w:anchor="_Toc528749172" w:history="1">
        <w:r w:rsidR="00A80574" w:rsidRPr="00CF54B6">
          <w:rPr>
            <w:rStyle w:val="Collegamentoipertestuale"/>
            <w:noProof/>
          </w:rPr>
          <w:t>4.2.</w:t>
        </w:r>
        <w:r w:rsidR="00A80574">
          <w:rPr>
            <w:rFonts w:eastAsiaTheme="minorEastAsia"/>
            <w:b w:val="0"/>
            <w:noProof/>
            <w:lang w:val="it-IT" w:eastAsia="it-IT"/>
          </w:rPr>
          <w:tab/>
        </w:r>
        <w:r w:rsidR="00A80574" w:rsidRPr="00CF54B6">
          <w:rPr>
            <w:rStyle w:val="Collegamentoipertestuale"/>
            <w:noProof/>
          </w:rPr>
          <w:t>Integration requirements</w:t>
        </w:r>
        <w:r w:rsidR="00A80574">
          <w:rPr>
            <w:noProof/>
            <w:webHidden/>
          </w:rPr>
          <w:tab/>
        </w:r>
        <w:r w:rsidR="00A80574">
          <w:rPr>
            <w:noProof/>
            <w:webHidden/>
          </w:rPr>
          <w:fldChar w:fldCharType="begin"/>
        </w:r>
        <w:r w:rsidR="00A80574">
          <w:rPr>
            <w:noProof/>
            <w:webHidden/>
          </w:rPr>
          <w:instrText xml:space="preserve"> PAGEREF _Toc528749172 \h </w:instrText>
        </w:r>
        <w:r w:rsidR="00A80574">
          <w:rPr>
            <w:noProof/>
            <w:webHidden/>
          </w:rPr>
        </w:r>
        <w:r w:rsidR="00A80574">
          <w:rPr>
            <w:noProof/>
            <w:webHidden/>
          </w:rPr>
          <w:fldChar w:fldCharType="separate"/>
        </w:r>
        <w:r w:rsidR="00A80574">
          <w:rPr>
            <w:noProof/>
            <w:webHidden/>
          </w:rPr>
          <w:t>34</w:t>
        </w:r>
        <w:r w:rsidR="00A80574">
          <w:rPr>
            <w:noProof/>
            <w:webHidden/>
          </w:rPr>
          <w:fldChar w:fldCharType="end"/>
        </w:r>
      </w:hyperlink>
    </w:p>
    <w:p w14:paraId="2D6CEBBA" w14:textId="6D4718C4" w:rsidR="00A96A72" w:rsidRDefault="00665140" w:rsidP="00AD6B9D">
      <w:pPr>
        <w:pStyle w:val="CEF-Body"/>
      </w:pPr>
      <w:r w:rsidRPr="007E4EE4">
        <w:fldChar w:fldCharType="end"/>
      </w:r>
    </w:p>
    <w:p w14:paraId="6106EDD0" w14:textId="2207EBC9" w:rsidR="00BF0E07" w:rsidRDefault="00BF0E07" w:rsidP="00BF0E07">
      <w:pPr>
        <w:pStyle w:val="CEF-Title1"/>
        <w:numPr>
          <w:ilvl w:val="0"/>
          <w:numId w:val="0"/>
        </w:numPr>
      </w:pPr>
      <w:bookmarkStart w:id="4" w:name="_Toc528749154"/>
      <w:r>
        <w:t>List of figures</w:t>
      </w:r>
      <w:bookmarkEnd w:id="4"/>
    </w:p>
    <w:p w14:paraId="542CD065" w14:textId="0EB5B288" w:rsidR="00B60F37" w:rsidRDefault="00BF0E07">
      <w:pPr>
        <w:pStyle w:val="Indicedellefigure"/>
        <w:tabs>
          <w:tab w:val="right" w:leader="dot" w:pos="9628"/>
        </w:tabs>
        <w:rPr>
          <w:rFonts w:eastAsiaTheme="minorEastAsia"/>
          <w:noProof/>
          <w:lang w:val="it-IT" w:eastAsia="it-IT"/>
        </w:rPr>
      </w:pPr>
      <w:r>
        <w:rPr>
          <w:rFonts w:ascii="Arial" w:hAnsi="Arial" w:cs="Arial"/>
          <w:b/>
          <w:sz w:val="20"/>
          <w:szCs w:val="20"/>
        </w:rPr>
        <w:fldChar w:fldCharType="begin"/>
      </w:r>
      <w:r>
        <w:rPr>
          <w:rFonts w:ascii="Arial" w:hAnsi="Arial" w:cs="Arial"/>
          <w:b/>
          <w:sz w:val="20"/>
          <w:szCs w:val="20"/>
        </w:rPr>
        <w:instrText xml:space="preserve"> TOC \h \z \c "Figure" </w:instrText>
      </w:r>
      <w:r>
        <w:rPr>
          <w:rFonts w:ascii="Arial" w:hAnsi="Arial" w:cs="Arial"/>
          <w:b/>
          <w:sz w:val="20"/>
          <w:szCs w:val="20"/>
        </w:rPr>
        <w:fldChar w:fldCharType="separate"/>
      </w:r>
      <w:hyperlink w:anchor="_Toc528749308" w:history="1">
        <w:r w:rsidR="00B60F37" w:rsidRPr="00A90A21">
          <w:rPr>
            <w:rStyle w:val="Collegamentoipertestuale"/>
            <w:noProof/>
          </w:rPr>
          <w:t>Figure 1 Semantic-syntax-format</w:t>
        </w:r>
        <w:r w:rsidR="00B60F37">
          <w:rPr>
            <w:noProof/>
            <w:webHidden/>
          </w:rPr>
          <w:tab/>
        </w:r>
        <w:r w:rsidR="00B60F37">
          <w:rPr>
            <w:noProof/>
            <w:webHidden/>
          </w:rPr>
          <w:fldChar w:fldCharType="begin"/>
        </w:r>
        <w:r w:rsidR="00B60F37">
          <w:rPr>
            <w:noProof/>
            <w:webHidden/>
          </w:rPr>
          <w:instrText xml:space="preserve"> PAGEREF _Toc528749308 \h </w:instrText>
        </w:r>
        <w:r w:rsidR="00B60F37">
          <w:rPr>
            <w:noProof/>
            <w:webHidden/>
          </w:rPr>
        </w:r>
        <w:r w:rsidR="00B60F37">
          <w:rPr>
            <w:noProof/>
            <w:webHidden/>
          </w:rPr>
          <w:fldChar w:fldCharType="separate"/>
        </w:r>
        <w:r w:rsidR="00B60F37">
          <w:rPr>
            <w:noProof/>
            <w:webHidden/>
          </w:rPr>
          <w:t>17</w:t>
        </w:r>
        <w:r w:rsidR="00B60F37">
          <w:rPr>
            <w:noProof/>
            <w:webHidden/>
          </w:rPr>
          <w:fldChar w:fldCharType="end"/>
        </w:r>
      </w:hyperlink>
    </w:p>
    <w:p w14:paraId="56438257" w14:textId="30DC8CCF" w:rsidR="00B60F37" w:rsidRDefault="008F157F">
      <w:pPr>
        <w:pStyle w:val="Indicedellefigure"/>
        <w:tabs>
          <w:tab w:val="right" w:leader="dot" w:pos="9628"/>
        </w:tabs>
        <w:rPr>
          <w:rFonts w:eastAsiaTheme="minorEastAsia"/>
          <w:noProof/>
          <w:lang w:val="it-IT" w:eastAsia="it-IT"/>
        </w:rPr>
      </w:pPr>
      <w:hyperlink w:anchor="_Toc528749309" w:history="1">
        <w:r w:rsidR="00B60F37" w:rsidRPr="00A90A21">
          <w:rPr>
            <w:rStyle w:val="Collegamentoipertestuale"/>
            <w:noProof/>
          </w:rPr>
          <w:t>Figure 2 Data entry module homepage</w:t>
        </w:r>
        <w:r w:rsidR="00B60F37">
          <w:rPr>
            <w:noProof/>
            <w:webHidden/>
          </w:rPr>
          <w:tab/>
        </w:r>
        <w:r w:rsidR="00B60F37">
          <w:rPr>
            <w:noProof/>
            <w:webHidden/>
          </w:rPr>
          <w:fldChar w:fldCharType="begin"/>
        </w:r>
        <w:r w:rsidR="00B60F37">
          <w:rPr>
            <w:noProof/>
            <w:webHidden/>
          </w:rPr>
          <w:instrText xml:space="preserve"> PAGEREF _Toc528749309 \h </w:instrText>
        </w:r>
        <w:r w:rsidR="00B60F37">
          <w:rPr>
            <w:noProof/>
            <w:webHidden/>
          </w:rPr>
        </w:r>
        <w:r w:rsidR="00B60F37">
          <w:rPr>
            <w:noProof/>
            <w:webHidden/>
          </w:rPr>
          <w:fldChar w:fldCharType="separate"/>
        </w:r>
        <w:r w:rsidR="00B60F37">
          <w:rPr>
            <w:noProof/>
            <w:webHidden/>
          </w:rPr>
          <w:t>31</w:t>
        </w:r>
        <w:r w:rsidR="00B60F37">
          <w:rPr>
            <w:noProof/>
            <w:webHidden/>
          </w:rPr>
          <w:fldChar w:fldCharType="end"/>
        </w:r>
      </w:hyperlink>
    </w:p>
    <w:p w14:paraId="76EC20AA" w14:textId="76155FDE" w:rsidR="00B60F37" w:rsidRDefault="008F157F">
      <w:pPr>
        <w:pStyle w:val="Indicedellefigure"/>
        <w:tabs>
          <w:tab w:val="right" w:leader="dot" w:pos="9628"/>
        </w:tabs>
        <w:rPr>
          <w:rFonts w:eastAsiaTheme="minorEastAsia"/>
          <w:noProof/>
          <w:lang w:val="it-IT" w:eastAsia="it-IT"/>
        </w:rPr>
      </w:pPr>
      <w:hyperlink w:anchor="_Toc528749310" w:history="1">
        <w:r w:rsidR="00B60F37" w:rsidRPr="00A90A21">
          <w:rPr>
            <w:rStyle w:val="Collegamentoipertestuale"/>
            <w:noProof/>
          </w:rPr>
          <w:t>Figure 3 Example of invoice data collection (Seller category)</w:t>
        </w:r>
        <w:r w:rsidR="00B60F37">
          <w:rPr>
            <w:noProof/>
            <w:webHidden/>
          </w:rPr>
          <w:tab/>
        </w:r>
        <w:r w:rsidR="00B60F37">
          <w:rPr>
            <w:noProof/>
            <w:webHidden/>
          </w:rPr>
          <w:fldChar w:fldCharType="begin"/>
        </w:r>
        <w:r w:rsidR="00B60F37">
          <w:rPr>
            <w:noProof/>
            <w:webHidden/>
          </w:rPr>
          <w:instrText xml:space="preserve"> PAGEREF _Toc528749310 \h </w:instrText>
        </w:r>
        <w:r w:rsidR="00B60F37">
          <w:rPr>
            <w:noProof/>
            <w:webHidden/>
          </w:rPr>
        </w:r>
        <w:r w:rsidR="00B60F37">
          <w:rPr>
            <w:noProof/>
            <w:webHidden/>
          </w:rPr>
          <w:fldChar w:fldCharType="separate"/>
        </w:r>
        <w:r w:rsidR="00B60F37">
          <w:rPr>
            <w:noProof/>
            <w:webHidden/>
          </w:rPr>
          <w:t>32</w:t>
        </w:r>
        <w:r w:rsidR="00B60F37">
          <w:rPr>
            <w:noProof/>
            <w:webHidden/>
          </w:rPr>
          <w:fldChar w:fldCharType="end"/>
        </w:r>
      </w:hyperlink>
    </w:p>
    <w:p w14:paraId="5BAE0A86" w14:textId="62BF5BFD" w:rsidR="00B60F37" w:rsidRDefault="008F157F">
      <w:pPr>
        <w:pStyle w:val="Indicedellefigure"/>
        <w:tabs>
          <w:tab w:val="right" w:leader="dot" w:pos="9628"/>
        </w:tabs>
        <w:rPr>
          <w:rFonts w:eastAsiaTheme="minorEastAsia"/>
          <w:noProof/>
          <w:lang w:val="it-IT" w:eastAsia="it-IT"/>
        </w:rPr>
      </w:pPr>
      <w:hyperlink w:anchor="_Toc528749311" w:history="1">
        <w:r w:rsidR="00B60F37" w:rsidRPr="00A90A21">
          <w:rPr>
            <w:rStyle w:val="Collegamentoipertestuale"/>
            <w:noProof/>
          </w:rPr>
          <w:t>Figure 4 Example of information frame</w:t>
        </w:r>
        <w:r w:rsidR="00B60F37">
          <w:rPr>
            <w:noProof/>
            <w:webHidden/>
          </w:rPr>
          <w:tab/>
        </w:r>
        <w:r w:rsidR="00B60F37">
          <w:rPr>
            <w:noProof/>
            <w:webHidden/>
          </w:rPr>
          <w:fldChar w:fldCharType="begin"/>
        </w:r>
        <w:r w:rsidR="00B60F37">
          <w:rPr>
            <w:noProof/>
            <w:webHidden/>
          </w:rPr>
          <w:instrText xml:space="preserve"> PAGEREF _Toc528749311 \h </w:instrText>
        </w:r>
        <w:r w:rsidR="00B60F37">
          <w:rPr>
            <w:noProof/>
            <w:webHidden/>
          </w:rPr>
        </w:r>
        <w:r w:rsidR="00B60F37">
          <w:rPr>
            <w:noProof/>
            <w:webHidden/>
          </w:rPr>
          <w:fldChar w:fldCharType="separate"/>
        </w:r>
        <w:r w:rsidR="00B60F37">
          <w:rPr>
            <w:noProof/>
            <w:webHidden/>
          </w:rPr>
          <w:t>33</w:t>
        </w:r>
        <w:r w:rsidR="00B60F37">
          <w:rPr>
            <w:noProof/>
            <w:webHidden/>
          </w:rPr>
          <w:fldChar w:fldCharType="end"/>
        </w:r>
      </w:hyperlink>
    </w:p>
    <w:p w14:paraId="3ED69EC1" w14:textId="798A1892" w:rsidR="00B60F37" w:rsidRDefault="008F157F">
      <w:pPr>
        <w:pStyle w:val="Indicedellefigure"/>
        <w:tabs>
          <w:tab w:val="right" w:leader="dot" w:pos="9628"/>
        </w:tabs>
        <w:rPr>
          <w:rFonts w:eastAsiaTheme="minorEastAsia"/>
          <w:noProof/>
          <w:lang w:val="it-IT" w:eastAsia="it-IT"/>
        </w:rPr>
      </w:pPr>
      <w:hyperlink w:anchor="_Toc528749312" w:history="1">
        <w:r w:rsidR="00B60F37" w:rsidRPr="00A90A21">
          <w:rPr>
            <w:rStyle w:val="Collegamentoipertestuale"/>
            <w:noProof/>
          </w:rPr>
          <w:t>Figure 5 InfoCert services positioning in the eInvoicing process in Italy</w:t>
        </w:r>
        <w:r w:rsidR="00B60F37">
          <w:rPr>
            <w:noProof/>
            <w:webHidden/>
          </w:rPr>
          <w:tab/>
        </w:r>
        <w:r w:rsidR="00B60F37">
          <w:rPr>
            <w:noProof/>
            <w:webHidden/>
          </w:rPr>
          <w:fldChar w:fldCharType="begin"/>
        </w:r>
        <w:r w:rsidR="00B60F37">
          <w:rPr>
            <w:noProof/>
            <w:webHidden/>
          </w:rPr>
          <w:instrText xml:space="preserve"> PAGEREF _Toc528749312 \h </w:instrText>
        </w:r>
        <w:r w:rsidR="00B60F37">
          <w:rPr>
            <w:noProof/>
            <w:webHidden/>
          </w:rPr>
        </w:r>
        <w:r w:rsidR="00B60F37">
          <w:rPr>
            <w:noProof/>
            <w:webHidden/>
          </w:rPr>
          <w:fldChar w:fldCharType="separate"/>
        </w:r>
        <w:r w:rsidR="00B60F37">
          <w:rPr>
            <w:noProof/>
            <w:webHidden/>
          </w:rPr>
          <w:t>34</w:t>
        </w:r>
        <w:r w:rsidR="00B60F37">
          <w:rPr>
            <w:noProof/>
            <w:webHidden/>
          </w:rPr>
          <w:fldChar w:fldCharType="end"/>
        </w:r>
      </w:hyperlink>
    </w:p>
    <w:p w14:paraId="4A95376A" w14:textId="79BED0E6" w:rsidR="00B60F37" w:rsidRDefault="008F157F">
      <w:pPr>
        <w:pStyle w:val="Indicedellefigure"/>
        <w:tabs>
          <w:tab w:val="right" w:leader="dot" w:pos="9628"/>
        </w:tabs>
        <w:rPr>
          <w:rFonts w:eastAsiaTheme="minorEastAsia"/>
          <w:noProof/>
          <w:lang w:val="it-IT" w:eastAsia="it-IT"/>
        </w:rPr>
      </w:pPr>
      <w:hyperlink w:anchor="_Toc528749313" w:history="1">
        <w:r w:rsidR="00B60F37" w:rsidRPr="00A90A21">
          <w:rPr>
            <w:rStyle w:val="Collegamentoipertestuale"/>
            <w:noProof/>
          </w:rPr>
          <w:t>Figure 6 InfoCert HUB Integration</w:t>
        </w:r>
        <w:r w:rsidR="00B60F37">
          <w:rPr>
            <w:noProof/>
            <w:webHidden/>
          </w:rPr>
          <w:tab/>
        </w:r>
        <w:r w:rsidR="00B60F37">
          <w:rPr>
            <w:noProof/>
            <w:webHidden/>
          </w:rPr>
          <w:fldChar w:fldCharType="begin"/>
        </w:r>
        <w:r w:rsidR="00B60F37">
          <w:rPr>
            <w:noProof/>
            <w:webHidden/>
          </w:rPr>
          <w:instrText xml:space="preserve"> PAGEREF _Toc528749313 \h </w:instrText>
        </w:r>
        <w:r w:rsidR="00B60F37">
          <w:rPr>
            <w:noProof/>
            <w:webHidden/>
          </w:rPr>
        </w:r>
        <w:r w:rsidR="00B60F37">
          <w:rPr>
            <w:noProof/>
            <w:webHidden/>
          </w:rPr>
          <w:fldChar w:fldCharType="separate"/>
        </w:r>
        <w:r w:rsidR="00B60F37">
          <w:rPr>
            <w:noProof/>
            <w:webHidden/>
          </w:rPr>
          <w:t>35</w:t>
        </w:r>
        <w:r w:rsidR="00B60F37">
          <w:rPr>
            <w:noProof/>
            <w:webHidden/>
          </w:rPr>
          <w:fldChar w:fldCharType="end"/>
        </w:r>
      </w:hyperlink>
    </w:p>
    <w:p w14:paraId="58562B6B" w14:textId="4AD122B1" w:rsidR="00BF0E07" w:rsidRDefault="00BF0E07" w:rsidP="00BF0E07">
      <w:pPr>
        <w:pStyle w:val="CEF-Title1"/>
        <w:numPr>
          <w:ilvl w:val="0"/>
          <w:numId w:val="0"/>
        </w:numPr>
      </w:pPr>
      <w:r>
        <w:rPr>
          <w:rFonts w:ascii="Arial" w:eastAsiaTheme="minorHAnsi" w:hAnsi="Arial" w:cs="Arial"/>
          <w:b w:val="0"/>
          <w:sz w:val="20"/>
          <w:szCs w:val="20"/>
        </w:rPr>
        <w:fldChar w:fldCharType="end"/>
      </w:r>
      <w:bookmarkStart w:id="5" w:name="_Toc528749155"/>
      <w:r>
        <w:t>List of tables</w:t>
      </w:r>
      <w:bookmarkEnd w:id="5"/>
    </w:p>
    <w:p w14:paraId="4546462E" w14:textId="0D0A88BB" w:rsidR="00A80574" w:rsidRDefault="00BF0E07">
      <w:pPr>
        <w:pStyle w:val="Indicedellefigure"/>
        <w:tabs>
          <w:tab w:val="right" w:leader="dot" w:pos="9628"/>
        </w:tabs>
        <w:rPr>
          <w:rFonts w:eastAsiaTheme="minorEastAsia"/>
          <w:noProof/>
          <w:lang w:val="it-IT" w:eastAsia="it-IT"/>
        </w:rPr>
      </w:pPr>
      <w:r>
        <w:fldChar w:fldCharType="begin"/>
      </w:r>
      <w:r>
        <w:instrText xml:space="preserve"> TOC \h \z \c "Table" </w:instrText>
      </w:r>
      <w:r>
        <w:fldChar w:fldCharType="separate"/>
      </w:r>
      <w:hyperlink w:anchor="_Toc528749231" w:history="1">
        <w:r w:rsidR="00A80574" w:rsidRPr="00905D06">
          <w:rPr>
            <w:rStyle w:val="Collegamentoipertestuale"/>
            <w:noProof/>
          </w:rPr>
          <w:t>Table 1 VAT category code mapping table</w:t>
        </w:r>
        <w:r w:rsidR="00A80574">
          <w:rPr>
            <w:noProof/>
            <w:webHidden/>
          </w:rPr>
          <w:tab/>
        </w:r>
        <w:r w:rsidR="00A80574">
          <w:rPr>
            <w:noProof/>
            <w:webHidden/>
          </w:rPr>
          <w:fldChar w:fldCharType="begin"/>
        </w:r>
        <w:r w:rsidR="00A80574">
          <w:rPr>
            <w:noProof/>
            <w:webHidden/>
          </w:rPr>
          <w:instrText xml:space="preserve"> PAGEREF _Toc528749231 \h </w:instrText>
        </w:r>
        <w:r w:rsidR="00A80574">
          <w:rPr>
            <w:noProof/>
            <w:webHidden/>
          </w:rPr>
        </w:r>
        <w:r w:rsidR="00A80574">
          <w:rPr>
            <w:noProof/>
            <w:webHidden/>
          </w:rPr>
          <w:fldChar w:fldCharType="separate"/>
        </w:r>
        <w:r w:rsidR="00A80574">
          <w:rPr>
            <w:noProof/>
            <w:webHidden/>
          </w:rPr>
          <w:t>14</w:t>
        </w:r>
        <w:r w:rsidR="00A80574">
          <w:rPr>
            <w:noProof/>
            <w:webHidden/>
          </w:rPr>
          <w:fldChar w:fldCharType="end"/>
        </w:r>
      </w:hyperlink>
    </w:p>
    <w:p w14:paraId="33FF1F97" w14:textId="28A10159" w:rsidR="00A80574" w:rsidRDefault="008F157F">
      <w:pPr>
        <w:pStyle w:val="Indicedellefigure"/>
        <w:tabs>
          <w:tab w:val="right" w:leader="dot" w:pos="9628"/>
        </w:tabs>
        <w:rPr>
          <w:rFonts w:eastAsiaTheme="minorEastAsia"/>
          <w:noProof/>
          <w:lang w:val="it-IT" w:eastAsia="it-IT"/>
        </w:rPr>
      </w:pPr>
      <w:hyperlink w:anchor="_Toc528749232" w:history="1">
        <w:r w:rsidR="00A80574" w:rsidRPr="00905D06">
          <w:rPr>
            <w:rStyle w:val="Collegamentoipertestuale"/>
            <w:noProof/>
          </w:rPr>
          <w:t>Table 2 Data entry module: high level requirements</w:t>
        </w:r>
        <w:r w:rsidR="00A80574">
          <w:rPr>
            <w:noProof/>
            <w:webHidden/>
          </w:rPr>
          <w:tab/>
        </w:r>
        <w:r w:rsidR="00A80574">
          <w:rPr>
            <w:noProof/>
            <w:webHidden/>
          </w:rPr>
          <w:fldChar w:fldCharType="begin"/>
        </w:r>
        <w:r w:rsidR="00A80574">
          <w:rPr>
            <w:noProof/>
            <w:webHidden/>
          </w:rPr>
          <w:instrText xml:space="preserve"> PAGEREF _Toc528749232 \h </w:instrText>
        </w:r>
        <w:r w:rsidR="00A80574">
          <w:rPr>
            <w:noProof/>
            <w:webHidden/>
          </w:rPr>
        </w:r>
        <w:r w:rsidR="00A80574">
          <w:rPr>
            <w:noProof/>
            <w:webHidden/>
          </w:rPr>
          <w:fldChar w:fldCharType="separate"/>
        </w:r>
        <w:r w:rsidR="00A80574">
          <w:rPr>
            <w:noProof/>
            <w:webHidden/>
          </w:rPr>
          <w:t>29</w:t>
        </w:r>
        <w:r w:rsidR="00A80574">
          <w:rPr>
            <w:noProof/>
            <w:webHidden/>
          </w:rPr>
          <w:fldChar w:fldCharType="end"/>
        </w:r>
      </w:hyperlink>
    </w:p>
    <w:p w14:paraId="44836051" w14:textId="1E768E85" w:rsidR="00BF0E07" w:rsidRPr="007E4EE4" w:rsidRDefault="00BF0E07" w:rsidP="00AD6B9D">
      <w:pPr>
        <w:pStyle w:val="CEF-Body"/>
      </w:pPr>
      <w:r>
        <w:lastRenderedPageBreak/>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6" w:name="_Toc528749156"/>
      <w:r w:rsidRPr="007E4EE4">
        <w:lastRenderedPageBreak/>
        <w:t>Executive Summary</w:t>
      </w:r>
      <w:bookmarkEnd w:id="6"/>
    </w:p>
    <w:p w14:paraId="51B5C36F" w14:textId="77777777" w:rsidR="002E75DD" w:rsidRDefault="002E75DD" w:rsidP="00AD6B9D">
      <w:pPr>
        <w:pStyle w:val="CEF-Body"/>
      </w:pPr>
      <w:r>
        <w:t xml:space="preserve">This document aims to describe the gap analysis carried out by </w:t>
      </w:r>
      <w:proofErr w:type="spellStart"/>
      <w:r>
        <w:t>InfoCert</w:t>
      </w:r>
      <w:proofErr w:type="spellEnd"/>
      <w:r>
        <w:t xml:space="preserve"> within </w:t>
      </w:r>
      <w:proofErr w:type="spellStart"/>
      <w:r>
        <w:t>EeISI</w:t>
      </w:r>
      <w:proofErr w:type="spellEnd"/>
      <w:r>
        <w:t xml:space="preserve"> project. The analysis mainly interests:</w:t>
      </w:r>
    </w:p>
    <w:p w14:paraId="6B4A81C1" w14:textId="65E0E0C1" w:rsidR="000D55C3" w:rsidRDefault="002E75DD" w:rsidP="00816013">
      <w:pPr>
        <w:pStyle w:val="CEF-Body"/>
        <w:numPr>
          <w:ilvl w:val="0"/>
          <w:numId w:val="22"/>
        </w:numPr>
      </w:pPr>
      <w:r>
        <w:t xml:space="preserve">the changes to be applied to eInvoice Mapper Framework developed in </w:t>
      </w:r>
      <w:proofErr w:type="spellStart"/>
      <w:r>
        <w:t>eIGOR</w:t>
      </w:r>
      <w:proofErr w:type="spellEnd"/>
      <w:r>
        <w:t xml:space="preserve"> project, </w:t>
      </w:r>
    </w:p>
    <w:p w14:paraId="7F1B3B3A" w14:textId="313E644C" w:rsidR="00DB14BC" w:rsidRDefault="00DB14BC" w:rsidP="00816013">
      <w:pPr>
        <w:pStyle w:val="CEF-Body"/>
        <w:numPr>
          <w:ilvl w:val="0"/>
          <w:numId w:val="22"/>
        </w:numPr>
      </w:pPr>
      <w:r>
        <w:t xml:space="preserve">the gap analysis on the basis of </w:t>
      </w:r>
      <w:proofErr w:type="spellStart"/>
      <w:r>
        <w:t>Peppol</w:t>
      </w:r>
      <w:proofErr w:type="spellEnd"/>
      <w:r>
        <w:t xml:space="preserve"> BIS 3 restrictions for the transformation CEN-&gt;PEPPOL BIS 3</w:t>
      </w:r>
    </w:p>
    <w:p w14:paraId="1836040E" w14:textId="1E4CD61D" w:rsidR="002E75DD" w:rsidRDefault="002E75DD" w:rsidP="00816013">
      <w:pPr>
        <w:pStyle w:val="CEF-Body"/>
        <w:numPr>
          <w:ilvl w:val="0"/>
          <w:numId w:val="22"/>
        </w:numPr>
      </w:pPr>
      <w:r>
        <w:t>the concept study and high level requirement</w:t>
      </w:r>
      <w:r w:rsidR="003E596D">
        <w:t>s</w:t>
      </w:r>
      <w:r>
        <w:t xml:space="preserve"> of the new data entry module to be offered to economic operators to facilitate the preparation of CEN compliant invoices</w:t>
      </w:r>
    </w:p>
    <w:p w14:paraId="13EF7ED1" w14:textId="572FB329" w:rsidR="00DB14BC" w:rsidRDefault="00DB14BC" w:rsidP="00DB14BC">
      <w:pPr>
        <w:pStyle w:val="CEF-Body"/>
        <w:numPr>
          <w:ilvl w:val="0"/>
          <w:numId w:val="22"/>
        </w:numPr>
      </w:pPr>
      <w:r>
        <w:t xml:space="preserve">the integration of eInvoice Mapper Framework in </w:t>
      </w:r>
      <w:proofErr w:type="spellStart"/>
      <w:r>
        <w:t>InfoCert</w:t>
      </w:r>
      <w:proofErr w:type="spellEnd"/>
      <w:r>
        <w:t xml:space="preserve"> services offer</w:t>
      </w:r>
      <w:r w:rsidR="003E596D">
        <w:t>e</w:t>
      </w:r>
      <w:r>
        <w:t>d to economic operators (</w:t>
      </w:r>
      <w:proofErr w:type="spellStart"/>
      <w:r>
        <w:t>LegalInvoice</w:t>
      </w:r>
      <w:proofErr w:type="spellEnd"/>
      <w:r w:rsidR="003E596D">
        <w:t xml:space="preserve"> Hub</w:t>
      </w:r>
      <w:r>
        <w:t>)</w:t>
      </w:r>
    </w:p>
    <w:p w14:paraId="31B8A71B" w14:textId="77777777" w:rsidR="00DB14BC" w:rsidRDefault="00DB14BC" w:rsidP="00DB14BC">
      <w:pPr>
        <w:pStyle w:val="CEF-Body"/>
        <w:ind w:left="720"/>
      </w:pPr>
    </w:p>
    <w:p w14:paraId="6EDB2376" w14:textId="2460B829" w:rsidR="00DE114B" w:rsidRPr="007E4EE4" w:rsidRDefault="00DE114B" w:rsidP="00AD6B9D">
      <w:pPr>
        <w:pStyle w:val="CEF-Body"/>
      </w:pPr>
      <w:r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0F3B4B99" w:rsidR="00AD6B9D" w:rsidRDefault="00AD6B9D">
      <w:pPr>
        <w:spacing w:after="160" w:line="259" w:lineRule="auto"/>
        <w:rPr>
          <w:lang w:val="en-GB"/>
        </w:rPr>
      </w:pPr>
      <w:r w:rsidRPr="007E4EE4">
        <w:rPr>
          <w:lang w:val="en-GB"/>
        </w:rPr>
        <w:br w:type="page"/>
      </w:r>
    </w:p>
    <w:p w14:paraId="5EDC5485" w14:textId="77777777" w:rsidR="005C7983" w:rsidRPr="00B61F90" w:rsidRDefault="005C7983" w:rsidP="005C7983">
      <w:pPr>
        <w:pStyle w:val="CEF-Title1"/>
        <w:numPr>
          <w:ilvl w:val="0"/>
          <w:numId w:val="0"/>
        </w:numPr>
        <w:ind w:left="567" w:hanging="567"/>
      </w:pPr>
      <w:bookmarkStart w:id="7" w:name="_Toc442189563"/>
      <w:bookmarkStart w:id="8" w:name="_Toc489459809"/>
      <w:bookmarkStart w:id="9" w:name="_Toc528749157"/>
      <w:r w:rsidRPr="00B61F90">
        <w:lastRenderedPageBreak/>
        <w:t>Glossary</w:t>
      </w:r>
      <w:bookmarkEnd w:id="7"/>
      <w:bookmarkEnd w:id="8"/>
      <w:bookmarkEnd w:id="9"/>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5C7983" w:rsidRPr="005C7983" w14:paraId="5432CFD9" w14:textId="77777777" w:rsidTr="00CA6699">
        <w:trPr>
          <w:trHeight w:val="340"/>
          <w:jc w:val="center"/>
        </w:trPr>
        <w:tc>
          <w:tcPr>
            <w:tcW w:w="1701" w:type="dxa"/>
          </w:tcPr>
          <w:p w14:paraId="734E4082" w14:textId="77777777" w:rsidR="005C7983" w:rsidRPr="005C7983" w:rsidRDefault="005C7983" w:rsidP="00CA6699">
            <w:pPr>
              <w:jc w:val="right"/>
              <w:rPr>
                <w:rFonts w:ascii="Arial" w:hAnsi="Arial" w:cs="Arial"/>
                <w:b/>
              </w:rPr>
            </w:pPr>
            <w:r w:rsidRPr="005C7983">
              <w:rPr>
                <w:rFonts w:ascii="Arial" w:hAnsi="Arial" w:cs="Arial"/>
                <w:b/>
              </w:rPr>
              <w:t>B2B</w:t>
            </w:r>
          </w:p>
        </w:tc>
        <w:tc>
          <w:tcPr>
            <w:tcW w:w="7371" w:type="dxa"/>
          </w:tcPr>
          <w:p w14:paraId="1C0DB058" w14:textId="77777777" w:rsidR="005C7983" w:rsidRPr="005C7983" w:rsidRDefault="005C7983" w:rsidP="00CA6699">
            <w:pPr>
              <w:rPr>
                <w:rFonts w:ascii="Arial" w:hAnsi="Arial" w:cs="Arial"/>
              </w:rPr>
            </w:pPr>
            <w:r w:rsidRPr="005C7983">
              <w:rPr>
                <w:rFonts w:ascii="Arial" w:hAnsi="Arial" w:cs="Arial"/>
              </w:rPr>
              <w:t xml:space="preserve">Business to Business </w:t>
            </w:r>
          </w:p>
        </w:tc>
      </w:tr>
      <w:tr w:rsidR="005C7983" w:rsidRPr="005C7983" w14:paraId="39DFCD4B" w14:textId="77777777" w:rsidTr="00CA6699">
        <w:trPr>
          <w:trHeight w:val="340"/>
          <w:jc w:val="center"/>
        </w:trPr>
        <w:tc>
          <w:tcPr>
            <w:tcW w:w="1701" w:type="dxa"/>
          </w:tcPr>
          <w:p w14:paraId="61512E8F" w14:textId="0FE0F963" w:rsidR="005C7983" w:rsidRPr="005C7983" w:rsidRDefault="005C7983" w:rsidP="00CA6699">
            <w:pPr>
              <w:jc w:val="right"/>
              <w:rPr>
                <w:rFonts w:ascii="Arial" w:hAnsi="Arial" w:cs="Arial"/>
                <w:b/>
              </w:rPr>
            </w:pPr>
            <w:r>
              <w:rPr>
                <w:rFonts w:ascii="Arial" w:hAnsi="Arial" w:cs="Arial"/>
                <w:b/>
              </w:rPr>
              <w:t>B2C</w:t>
            </w:r>
          </w:p>
        </w:tc>
        <w:tc>
          <w:tcPr>
            <w:tcW w:w="7371" w:type="dxa"/>
          </w:tcPr>
          <w:p w14:paraId="027411E9" w14:textId="7A222B14" w:rsidR="005C7983" w:rsidRPr="005C7983" w:rsidRDefault="005C7983" w:rsidP="00CA6699">
            <w:pPr>
              <w:rPr>
                <w:rFonts w:ascii="Arial" w:hAnsi="Arial" w:cs="Arial"/>
              </w:rPr>
            </w:pPr>
            <w:r>
              <w:rPr>
                <w:rFonts w:ascii="Arial" w:hAnsi="Arial" w:cs="Arial"/>
              </w:rPr>
              <w:t>Business to Consumer/Citizen</w:t>
            </w:r>
          </w:p>
        </w:tc>
      </w:tr>
      <w:tr w:rsidR="005C7983" w:rsidRPr="005C7983" w14:paraId="31036318" w14:textId="77777777" w:rsidTr="00CA6699">
        <w:trPr>
          <w:trHeight w:val="340"/>
          <w:jc w:val="center"/>
        </w:trPr>
        <w:tc>
          <w:tcPr>
            <w:tcW w:w="1701" w:type="dxa"/>
          </w:tcPr>
          <w:p w14:paraId="3C5C944B" w14:textId="77777777" w:rsidR="005C7983" w:rsidRPr="005C7983" w:rsidRDefault="005C7983" w:rsidP="00CA6699">
            <w:pPr>
              <w:jc w:val="right"/>
              <w:rPr>
                <w:rFonts w:ascii="Arial" w:hAnsi="Arial" w:cs="Arial"/>
                <w:b/>
              </w:rPr>
            </w:pPr>
            <w:r w:rsidRPr="005C7983">
              <w:rPr>
                <w:rFonts w:ascii="Arial" w:hAnsi="Arial" w:cs="Arial"/>
                <w:b/>
              </w:rPr>
              <w:t xml:space="preserve">B2G </w:t>
            </w:r>
          </w:p>
        </w:tc>
        <w:tc>
          <w:tcPr>
            <w:tcW w:w="7371" w:type="dxa"/>
          </w:tcPr>
          <w:p w14:paraId="46B1E0A1" w14:textId="77777777" w:rsidR="005C7983" w:rsidRPr="005C7983" w:rsidRDefault="005C7983" w:rsidP="00CA6699">
            <w:pPr>
              <w:rPr>
                <w:rFonts w:ascii="Arial" w:hAnsi="Arial" w:cs="Arial"/>
              </w:rPr>
            </w:pPr>
            <w:r w:rsidRPr="005C7983">
              <w:rPr>
                <w:rFonts w:ascii="Arial" w:hAnsi="Arial" w:cs="Arial"/>
              </w:rPr>
              <w:t xml:space="preserve">Business to Government </w:t>
            </w:r>
          </w:p>
        </w:tc>
      </w:tr>
      <w:tr w:rsidR="005C7983" w:rsidRPr="005C7983" w14:paraId="4EEC46F7" w14:textId="77777777" w:rsidTr="00CA6699">
        <w:trPr>
          <w:trHeight w:val="340"/>
          <w:jc w:val="center"/>
        </w:trPr>
        <w:tc>
          <w:tcPr>
            <w:tcW w:w="1701" w:type="dxa"/>
          </w:tcPr>
          <w:p w14:paraId="69FD6B0E" w14:textId="77777777" w:rsidR="005C7983" w:rsidRPr="005C7983" w:rsidRDefault="005C7983" w:rsidP="00CA6699">
            <w:pPr>
              <w:jc w:val="right"/>
              <w:rPr>
                <w:rFonts w:ascii="Arial" w:hAnsi="Arial" w:cs="Arial"/>
                <w:b/>
              </w:rPr>
            </w:pPr>
            <w:r w:rsidRPr="005C7983">
              <w:rPr>
                <w:rFonts w:ascii="Arial" w:hAnsi="Arial" w:cs="Arial"/>
                <w:b/>
              </w:rPr>
              <w:t>BII</w:t>
            </w:r>
          </w:p>
        </w:tc>
        <w:tc>
          <w:tcPr>
            <w:tcW w:w="7371" w:type="dxa"/>
          </w:tcPr>
          <w:p w14:paraId="3A00E209" w14:textId="77777777" w:rsidR="005C7983" w:rsidRPr="005C7983" w:rsidRDefault="005C7983" w:rsidP="00CA6699">
            <w:pPr>
              <w:rPr>
                <w:rFonts w:ascii="Arial" w:hAnsi="Arial" w:cs="Arial"/>
              </w:rPr>
            </w:pPr>
            <w:r w:rsidRPr="005C7983">
              <w:rPr>
                <w:rFonts w:ascii="Arial" w:hAnsi="Arial" w:cs="Arial"/>
              </w:rPr>
              <w:t xml:space="preserve">Business </w:t>
            </w:r>
            <w:proofErr w:type="spellStart"/>
            <w:r w:rsidRPr="005C7983">
              <w:rPr>
                <w:rFonts w:ascii="Arial" w:hAnsi="Arial" w:cs="Arial"/>
              </w:rPr>
              <w:t>Interoperability</w:t>
            </w:r>
            <w:proofErr w:type="spellEnd"/>
            <w:r w:rsidRPr="005C7983">
              <w:rPr>
                <w:rFonts w:ascii="Arial" w:hAnsi="Arial" w:cs="Arial"/>
              </w:rPr>
              <w:t xml:space="preserve"> </w:t>
            </w:r>
            <w:proofErr w:type="spellStart"/>
            <w:r w:rsidRPr="005C7983">
              <w:rPr>
                <w:rFonts w:ascii="Arial" w:hAnsi="Arial" w:cs="Arial"/>
              </w:rPr>
              <w:t>Interfaces</w:t>
            </w:r>
            <w:proofErr w:type="spellEnd"/>
          </w:p>
        </w:tc>
      </w:tr>
      <w:tr w:rsidR="005C7983" w:rsidRPr="005C7983" w14:paraId="4CAAEC85" w14:textId="77777777" w:rsidTr="00CA6699">
        <w:trPr>
          <w:trHeight w:val="340"/>
          <w:jc w:val="center"/>
        </w:trPr>
        <w:tc>
          <w:tcPr>
            <w:tcW w:w="1701" w:type="dxa"/>
          </w:tcPr>
          <w:p w14:paraId="596B4772" w14:textId="77777777" w:rsidR="005C7983" w:rsidRPr="005C7983" w:rsidRDefault="005C7983" w:rsidP="00CA6699">
            <w:pPr>
              <w:jc w:val="right"/>
              <w:rPr>
                <w:rFonts w:ascii="Arial" w:hAnsi="Arial" w:cs="Arial"/>
                <w:b/>
              </w:rPr>
            </w:pPr>
            <w:r w:rsidRPr="005C7983">
              <w:rPr>
                <w:rFonts w:ascii="Arial" w:hAnsi="Arial" w:cs="Arial"/>
                <w:b/>
              </w:rPr>
              <w:t>C2G</w:t>
            </w:r>
          </w:p>
        </w:tc>
        <w:tc>
          <w:tcPr>
            <w:tcW w:w="7371" w:type="dxa"/>
          </w:tcPr>
          <w:p w14:paraId="03A0D8D4" w14:textId="77777777" w:rsidR="005C7983" w:rsidRPr="005C7983" w:rsidRDefault="005C7983" w:rsidP="00CA6699">
            <w:pPr>
              <w:rPr>
                <w:rFonts w:ascii="Arial" w:hAnsi="Arial" w:cs="Arial"/>
              </w:rPr>
            </w:pPr>
            <w:r w:rsidRPr="005C7983">
              <w:rPr>
                <w:rFonts w:ascii="Arial" w:hAnsi="Arial" w:cs="Arial"/>
              </w:rPr>
              <w:t>Citizen to Government</w:t>
            </w:r>
          </w:p>
        </w:tc>
      </w:tr>
      <w:tr w:rsidR="005C7983" w:rsidRPr="005C7983" w14:paraId="5273C350" w14:textId="77777777" w:rsidTr="00CA6699">
        <w:trPr>
          <w:trHeight w:val="340"/>
          <w:jc w:val="center"/>
        </w:trPr>
        <w:tc>
          <w:tcPr>
            <w:tcW w:w="1701" w:type="dxa"/>
          </w:tcPr>
          <w:p w14:paraId="54408A4C" w14:textId="77777777" w:rsidR="005C7983" w:rsidRPr="005C7983" w:rsidRDefault="005C7983" w:rsidP="00CA6699">
            <w:pPr>
              <w:jc w:val="right"/>
              <w:rPr>
                <w:rFonts w:ascii="Arial" w:hAnsi="Arial" w:cs="Arial"/>
                <w:b/>
              </w:rPr>
            </w:pPr>
            <w:r w:rsidRPr="005C7983">
              <w:rPr>
                <w:rFonts w:ascii="Arial" w:hAnsi="Arial" w:cs="Arial"/>
                <w:b/>
              </w:rPr>
              <w:t>CCTS</w:t>
            </w:r>
          </w:p>
        </w:tc>
        <w:tc>
          <w:tcPr>
            <w:tcW w:w="7371" w:type="dxa"/>
          </w:tcPr>
          <w:p w14:paraId="4B067999" w14:textId="77777777" w:rsidR="005C7983" w:rsidRPr="005C7983" w:rsidRDefault="005C7983" w:rsidP="00CA6699">
            <w:pPr>
              <w:rPr>
                <w:rFonts w:ascii="Arial" w:hAnsi="Arial" w:cs="Arial"/>
              </w:rPr>
            </w:pPr>
            <w:r w:rsidRPr="005C7983">
              <w:rPr>
                <w:rFonts w:ascii="Arial" w:hAnsi="Arial" w:cs="Arial"/>
              </w:rPr>
              <w:t xml:space="preserve">Core Component Technical </w:t>
            </w:r>
            <w:proofErr w:type="spellStart"/>
            <w:r w:rsidRPr="005C7983">
              <w:rPr>
                <w:rFonts w:ascii="Arial" w:hAnsi="Arial" w:cs="Arial"/>
              </w:rPr>
              <w:t>Specification</w:t>
            </w:r>
            <w:proofErr w:type="spellEnd"/>
          </w:p>
        </w:tc>
      </w:tr>
      <w:tr w:rsidR="005C7983" w:rsidRPr="005C7983" w14:paraId="6A151C5D" w14:textId="77777777" w:rsidTr="00CA6699">
        <w:trPr>
          <w:trHeight w:val="340"/>
          <w:jc w:val="center"/>
        </w:trPr>
        <w:tc>
          <w:tcPr>
            <w:tcW w:w="1701" w:type="dxa"/>
          </w:tcPr>
          <w:p w14:paraId="3E18C102" w14:textId="77777777" w:rsidR="005C7983" w:rsidRPr="005C7983" w:rsidRDefault="005C7983" w:rsidP="00CA6699">
            <w:pPr>
              <w:jc w:val="right"/>
              <w:rPr>
                <w:rFonts w:ascii="Arial" w:hAnsi="Arial" w:cs="Arial"/>
                <w:b/>
              </w:rPr>
            </w:pPr>
            <w:r w:rsidRPr="005C7983">
              <w:rPr>
                <w:rFonts w:ascii="Arial" w:hAnsi="Arial" w:cs="Arial"/>
                <w:b/>
              </w:rPr>
              <w:t xml:space="preserve">CEF </w:t>
            </w:r>
          </w:p>
        </w:tc>
        <w:tc>
          <w:tcPr>
            <w:tcW w:w="7371" w:type="dxa"/>
          </w:tcPr>
          <w:p w14:paraId="56B1479C" w14:textId="77777777" w:rsidR="005C7983" w:rsidRPr="005C7983" w:rsidRDefault="005C7983" w:rsidP="00CA6699">
            <w:pPr>
              <w:rPr>
                <w:rFonts w:ascii="Arial" w:hAnsi="Arial" w:cs="Arial"/>
              </w:rPr>
            </w:pPr>
            <w:proofErr w:type="spellStart"/>
            <w:r w:rsidRPr="005C7983">
              <w:rPr>
                <w:rFonts w:ascii="Arial" w:hAnsi="Arial" w:cs="Arial"/>
              </w:rPr>
              <w:t>Connecting</w:t>
            </w:r>
            <w:proofErr w:type="spellEnd"/>
            <w:r w:rsidRPr="005C7983">
              <w:rPr>
                <w:rFonts w:ascii="Arial" w:hAnsi="Arial" w:cs="Arial"/>
              </w:rPr>
              <w:t xml:space="preserve"> Europe </w:t>
            </w:r>
            <w:proofErr w:type="spellStart"/>
            <w:r w:rsidRPr="005C7983">
              <w:rPr>
                <w:rFonts w:ascii="Arial" w:hAnsi="Arial" w:cs="Arial"/>
              </w:rPr>
              <w:t>Facility</w:t>
            </w:r>
            <w:proofErr w:type="spellEnd"/>
            <w:r w:rsidRPr="005C7983">
              <w:rPr>
                <w:rFonts w:ascii="Arial" w:hAnsi="Arial" w:cs="Arial"/>
              </w:rPr>
              <w:t xml:space="preserve"> </w:t>
            </w:r>
          </w:p>
        </w:tc>
      </w:tr>
      <w:tr w:rsidR="005C7983" w:rsidRPr="005C7983" w14:paraId="71C93D00" w14:textId="77777777" w:rsidTr="00CA6699">
        <w:trPr>
          <w:trHeight w:val="340"/>
          <w:jc w:val="center"/>
        </w:trPr>
        <w:tc>
          <w:tcPr>
            <w:tcW w:w="1701" w:type="dxa"/>
          </w:tcPr>
          <w:p w14:paraId="46EDFCD1" w14:textId="77777777" w:rsidR="005C7983" w:rsidRPr="005C7983" w:rsidRDefault="005C7983" w:rsidP="00CA6699">
            <w:pPr>
              <w:jc w:val="right"/>
              <w:rPr>
                <w:rFonts w:ascii="Arial" w:hAnsi="Arial" w:cs="Arial"/>
                <w:b/>
              </w:rPr>
            </w:pPr>
            <w:r w:rsidRPr="005C7983">
              <w:rPr>
                <w:rFonts w:ascii="Arial" w:hAnsi="Arial" w:cs="Arial"/>
                <w:b/>
              </w:rPr>
              <w:t>CEM</w:t>
            </w:r>
          </w:p>
        </w:tc>
        <w:tc>
          <w:tcPr>
            <w:tcW w:w="7371" w:type="dxa"/>
          </w:tcPr>
          <w:p w14:paraId="3308C062" w14:textId="77777777" w:rsidR="005C7983" w:rsidRPr="005C7983" w:rsidRDefault="005C7983" w:rsidP="00CA6699">
            <w:pPr>
              <w:rPr>
                <w:rFonts w:ascii="Arial" w:hAnsi="Arial" w:cs="Arial"/>
              </w:rPr>
            </w:pPr>
            <w:r w:rsidRPr="005C7983">
              <w:rPr>
                <w:rFonts w:ascii="Arial" w:hAnsi="Arial" w:cs="Arial"/>
              </w:rPr>
              <w:t xml:space="preserve">Certified Electronic Mail – Legal Mail (PEC Posta Elettronica Certificata in </w:t>
            </w:r>
            <w:proofErr w:type="spellStart"/>
            <w:r w:rsidRPr="005C7983">
              <w:rPr>
                <w:rFonts w:ascii="Arial" w:hAnsi="Arial" w:cs="Arial"/>
              </w:rPr>
              <w:t>Italy</w:t>
            </w:r>
            <w:proofErr w:type="spellEnd"/>
            <w:r w:rsidRPr="005C7983">
              <w:rPr>
                <w:rFonts w:ascii="Arial" w:hAnsi="Arial" w:cs="Arial"/>
              </w:rPr>
              <w:t>)</w:t>
            </w:r>
          </w:p>
        </w:tc>
      </w:tr>
      <w:tr w:rsidR="005C7983" w:rsidRPr="005C7983" w14:paraId="0122F127" w14:textId="77777777" w:rsidTr="00CA6699">
        <w:trPr>
          <w:trHeight w:val="340"/>
          <w:jc w:val="center"/>
        </w:trPr>
        <w:tc>
          <w:tcPr>
            <w:tcW w:w="1701" w:type="dxa"/>
          </w:tcPr>
          <w:p w14:paraId="50361B31" w14:textId="77777777" w:rsidR="005C7983" w:rsidRPr="005C7983" w:rsidRDefault="005C7983" w:rsidP="00CA6699">
            <w:pPr>
              <w:jc w:val="right"/>
              <w:rPr>
                <w:rFonts w:ascii="Arial" w:hAnsi="Arial" w:cs="Arial"/>
                <w:b/>
              </w:rPr>
            </w:pPr>
            <w:r w:rsidRPr="005C7983">
              <w:rPr>
                <w:rFonts w:ascii="Arial" w:hAnsi="Arial" w:cs="Arial"/>
                <w:b/>
              </w:rPr>
              <w:t xml:space="preserve">CEN </w:t>
            </w:r>
          </w:p>
        </w:tc>
        <w:tc>
          <w:tcPr>
            <w:tcW w:w="7371" w:type="dxa"/>
          </w:tcPr>
          <w:p w14:paraId="46BDF9BF" w14:textId="77777777" w:rsidR="005C7983" w:rsidRPr="005C7983" w:rsidRDefault="005C7983" w:rsidP="00CA6699">
            <w:pPr>
              <w:rPr>
                <w:rFonts w:ascii="Arial" w:hAnsi="Arial" w:cs="Arial"/>
              </w:rPr>
            </w:pPr>
            <w:proofErr w:type="spellStart"/>
            <w:r w:rsidRPr="005C7983">
              <w:rPr>
                <w:rFonts w:ascii="Arial" w:hAnsi="Arial" w:cs="Arial"/>
              </w:rPr>
              <w:t>European</w:t>
            </w:r>
            <w:proofErr w:type="spellEnd"/>
            <w:r w:rsidRPr="005C7983">
              <w:rPr>
                <w:rFonts w:ascii="Arial" w:hAnsi="Arial" w:cs="Arial"/>
              </w:rPr>
              <w:t xml:space="preserve"> </w:t>
            </w:r>
            <w:proofErr w:type="spellStart"/>
            <w:r w:rsidRPr="005C7983">
              <w:rPr>
                <w:rFonts w:ascii="Arial" w:hAnsi="Arial" w:cs="Arial"/>
              </w:rPr>
              <w:t>Committee</w:t>
            </w:r>
            <w:proofErr w:type="spellEnd"/>
            <w:r w:rsidRPr="005C7983">
              <w:rPr>
                <w:rFonts w:ascii="Arial" w:hAnsi="Arial" w:cs="Arial"/>
              </w:rPr>
              <w:t xml:space="preserve"> for </w:t>
            </w:r>
            <w:proofErr w:type="spellStart"/>
            <w:r w:rsidRPr="005C7983">
              <w:rPr>
                <w:rFonts w:ascii="Arial" w:hAnsi="Arial" w:cs="Arial"/>
              </w:rPr>
              <w:t>Standardisation</w:t>
            </w:r>
            <w:proofErr w:type="spellEnd"/>
            <w:r w:rsidRPr="005C7983">
              <w:rPr>
                <w:rFonts w:ascii="Arial" w:hAnsi="Arial" w:cs="Arial"/>
              </w:rPr>
              <w:t xml:space="preserve"> </w:t>
            </w:r>
          </w:p>
        </w:tc>
      </w:tr>
      <w:tr w:rsidR="005C7983" w:rsidRPr="005C7983" w14:paraId="38677625" w14:textId="77777777" w:rsidTr="00CA6699">
        <w:trPr>
          <w:trHeight w:val="340"/>
          <w:jc w:val="center"/>
        </w:trPr>
        <w:tc>
          <w:tcPr>
            <w:tcW w:w="1701" w:type="dxa"/>
          </w:tcPr>
          <w:p w14:paraId="348A13B3" w14:textId="77777777" w:rsidR="005C7983" w:rsidRPr="005C7983" w:rsidRDefault="005C7983" w:rsidP="00CA6699">
            <w:pPr>
              <w:jc w:val="right"/>
              <w:rPr>
                <w:rFonts w:ascii="Arial" w:hAnsi="Arial" w:cs="Arial"/>
                <w:b/>
              </w:rPr>
            </w:pPr>
            <w:r w:rsidRPr="005C7983">
              <w:rPr>
                <w:rFonts w:ascii="Arial" w:hAnsi="Arial" w:cs="Arial"/>
                <w:b/>
              </w:rPr>
              <w:t xml:space="preserve">CII </w:t>
            </w:r>
          </w:p>
        </w:tc>
        <w:tc>
          <w:tcPr>
            <w:tcW w:w="7371" w:type="dxa"/>
          </w:tcPr>
          <w:p w14:paraId="30228C27" w14:textId="77777777" w:rsidR="005C7983" w:rsidRPr="005C7983" w:rsidRDefault="005C7983" w:rsidP="00CA6699">
            <w:pPr>
              <w:rPr>
                <w:rFonts w:ascii="Arial" w:hAnsi="Arial" w:cs="Arial"/>
              </w:rPr>
            </w:pPr>
            <w:r w:rsidRPr="005C7983">
              <w:rPr>
                <w:rFonts w:ascii="Arial" w:hAnsi="Arial" w:cs="Arial"/>
              </w:rPr>
              <w:t xml:space="preserve">Cross </w:t>
            </w:r>
            <w:proofErr w:type="spellStart"/>
            <w:r w:rsidRPr="005C7983">
              <w:rPr>
                <w:rFonts w:ascii="Arial" w:hAnsi="Arial" w:cs="Arial"/>
              </w:rPr>
              <w:t>Industry</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
        </w:tc>
      </w:tr>
      <w:tr w:rsidR="005C7983" w:rsidRPr="005C7983" w14:paraId="20575946" w14:textId="77777777" w:rsidTr="00CA6699">
        <w:trPr>
          <w:trHeight w:val="340"/>
          <w:jc w:val="center"/>
        </w:trPr>
        <w:tc>
          <w:tcPr>
            <w:tcW w:w="1701" w:type="dxa"/>
          </w:tcPr>
          <w:p w14:paraId="742C2D96" w14:textId="77777777" w:rsidR="005C7983" w:rsidRPr="005C7983" w:rsidRDefault="005C7983" w:rsidP="00CA6699">
            <w:pPr>
              <w:jc w:val="right"/>
              <w:rPr>
                <w:rFonts w:ascii="Arial" w:hAnsi="Arial" w:cs="Arial"/>
                <w:b/>
              </w:rPr>
            </w:pPr>
            <w:r w:rsidRPr="005C7983">
              <w:rPr>
                <w:rFonts w:ascii="Arial" w:hAnsi="Arial" w:cs="Arial"/>
                <w:b/>
              </w:rPr>
              <w:t>CIUS</w:t>
            </w:r>
          </w:p>
        </w:tc>
        <w:tc>
          <w:tcPr>
            <w:tcW w:w="7371" w:type="dxa"/>
          </w:tcPr>
          <w:p w14:paraId="5DDDC83B" w14:textId="77777777" w:rsidR="005C7983" w:rsidRPr="005C7983" w:rsidRDefault="005C7983" w:rsidP="00CA6699">
            <w:pPr>
              <w:rPr>
                <w:rFonts w:ascii="Arial" w:hAnsi="Arial" w:cs="Arial"/>
              </w:rPr>
            </w:pPr>
            <w:r w:rsidRPr="005C7983">
              <w:rPr>
                <w:rFonts w:ascii="Arial" w:hAnsi="Arial" w:cs="Arial"/>
              </w:rPr>
              <w:t xml:space="preserve">Core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Usage</w:t>
            </w:r>
            <w:proofErr w:type="spellEnd"/>
            <w:r w:rsidRPr="005C7983">
              <w:rPr>
                <w:rFonts w:ascii="Arial" w:hAnsi="Arial" w:cs="Arial"/>
              </w:rPr>
              <w:t xml:space="preserve"> </w:t>
            </w:r>
            <w:proofErr w:type="spellStart"/>
            <w:r w:rsidRPr="005C7983">
              <w:rPr>
                <w:rFonts w:ascii="Arial" w:hAnsi="Arial" w:cs="Arial"/>
              </w:rPr>
              <w:t>Specification</w:t>
            </w:r>
            <w:proofErr w:type="spellEnd"/>
          </w:p>
        </w:tc>
      </w:tr>
      <w:tr w:rsidR="005C7983" w:rsidRPr="005C7983" w14:paraId="1252A9F8" w14:textId="77777777" w:rsidTr="00CA6699">
        <w:trPr>
          <w:trHeight w:val="340"/>
          <w:jc w:val="center"/>
        </w:trPr>
        <w:tc>
          <w:tcPr>
            <w:tcW w:w="1701" w:type="dxa"/>
          </w:tcPr>
          <w:p w14:paraId="5208A41A" w14:textId="77777777" w:rsidR="005C7983" w:rsidRPr="005C7983" w:rsidRDefault="005C7983" w:rsidP="00CA6699">
            <w:pPr>
              <w:jc w:val="right"/>
              <w:rPr>
                <w:rFonts w:ascii="Arial" w:hAnsi="Arial" w:cs="Arial"/>
                <w:b/>
              </w:rPr>
            </w:pPr>
            <w:r w:rsidRPr="005C7983">
              <w:rPr>
                <w:rFonts w:ascii="Arial" w:hAnsi="Arial" w:cs="Arial"/>
                <w:b/>
              </w:rPr>
              <w:t xml:space="preserve">DSI </w:t>
            </w:r>
          </w:p>
        </w:tc>
        <w:tc>
          <w:tcPr>
            <w:tcW w:w="7371" w:type="dxa"/>
          </w:tcPr>
          <w:p w14:paraId="308C52D6" w14:textId="77777777" w:rsidR="005C7983" w:rsidRPr="005C7983" w:rsidRDefault="005C7983" w:rsidP="00CA6699">
            <w:pPr>
              <w:rPr>
                <w:rFonts w:ascii="Arial" w:hAnsi="Arial" w:cs="Arial"/>
              </w:rPr>
            </w:pPr>
            <w:r w:rsidRPr="005C7983">
              <w:rPr>
                <w:rFonts w:ascii="Arial" w:hAnsi="Arial" w:cs="Arial"/>
              </w:rPr>
              <w:t xml:space="preserve">Digital Service </w:t>
            </w:r>
            <w:proofErr w:type="spellStart"/>
            <w:r w:rsidRPr="005C7983">
              <w:rPr>
                <w:rFonts w:ascii="Arial" w:hAnsi="Arial" w:cs="Arial"/>
              </w:rPr>
              <w:t>Infrastructures</w:t>
            </w:r>
            <w:proofErr w:type="spellEnd"/>
            <w:r w:rsidRPr="005C7983">
              <w:rPr>
                <w:rFonts w:ascii="Arial" w:hAnsi="Arial" w:cs="Arial"/>
              </w:rPr>
              <w:t xml:space="preserve"> </w:t>
            </w:r>
          </w:p>
        </w:tc>
      </w:tr>
      <w:tr w:rsidR="005C7983" w:rsidRPr="005C7983" w14:paraId="0CF07C87" w14:textId="77777777" w:rsidTr="00CA6699">
        <w:trPr>
          <w:trHeight w:val="340"/>
          <w:jc w:val="center"/>
        </w:trPr>
        <w:tc>
          <w:tcPr>
            <w:tcW w:w="1701" w:type="dxa"/>
          </w:tcPr>
          <w:p w14:paraId="15C45AB3" w14:textId="77777777" w:rsidR="005C7983" w:rsidRPr="005C7983" w:rsidRDefault="005C7983" w:rsidP="00CA6699">
            <w:pPr>
              <w:jc w:val="right"/>
              <w:rPr>
                <w:rFonts w:ascii="Arial" w:hAnsi="Arial" w:cs="Arial"/>
                <w:b/>
              </w:rPr>
            </w:pPr>
            <w:r w:rsidRPr="005C7983">
              <w:rPr>
                <w:rFonts w:ascii="Arial" w:hAnsi="Arial" w:cs="Arial"/>
                <w:b/>
              </w:rPr>
              <w:t xml:space="preserve">EDIFACT </w:t>
            </w:r>
          </w:p>
        </w:tc>
        <w:tc>
          <w:tcPr>
            <w:tcW w:w="7371" w:type="dxa"/>
          </w:tcPr>
          <w:p w14:paraId="28D84C36" w14:textId="77777777" w:rsidR="005C7983" w:rsidRPr="005C7983" w:rsidRDefault="005C7983" w:rsidP="00CA6699">
            <w:pPr>
              <w:rPr>
                <w:rFonts w:ascii="Arial" w:hAnsi="Arial" w:cs="Arial"/>
              </w:rPr>
            </w:pPr>
            <w:r w:rsidRPr="005C7983">
              <w:rPr>
                <w:rFonts w:ascii="Arial" w:hAnsi="Arial" w:cs="Arial"/>
              </w:rPr>
              <w:t xml:space="preserve">Electronic Data Interchange For Administration, Commerce and </w:t>
            </w:r>
            <w:proofErr w:type="spellStart"/>
            <w:r w:rsidRPr="005C7983">
              <w:rPr>
                <w:rFonts w:ascii="Arial" w:hAnsi="Arial" w:cs="Arial"/>
              </w:rPr>
              <w:t>Transport</w:t>
            </w:r>
            <w:proofErr w:type="spellEnd"/>
            <w:r w:rsidRPr="005C7983">
              <w:rPr>
                <w:rFonts w:ascii="Arial" w:hAnsi="Arial" w:cs="Arial"/>
              </w:rPr>
              <w:t xml:space="preserve"> </w:t>
            </w:r>
          </w:p>
        </w:tc>
      </w:tr>
      <w:tr w:rsidR="005C7983" w:rsidRPr="005C7983" w14:paraId="2F739910" w14:textId="77777777" w:rsidTr="00CA6699">
        <w:trPr>
          <w:trHeight w:val="340"/>
          <w:jc w:val="center"/>
        </w:trPr>
        <w:tc>
          <w:tcPr>
            <w:tcW w:w="1701" w:type="dxa"/>
          </w:tcPr>
          <w:p w14:paraId="00E5F068" w14:textId="77777777" w:rsidR="005C7983" w:rsidRPr="005C7983" w:rsidRDefault="005C7983" w:rsidP="00CA6699">
            <w:pPr>
              <w:jc w:val="right"/>
              <w:rPr>
                <w:rFonts w:ascii="Arial" w:hAnsi="Arial" w:cs="Arial"/>
                <w:b/>
              </w:rPr>
            </w:pPr>
            <w:r w:rsidRPr="005C7983">
              <w:rPr>
                <w:rFonts w:ascii="Arial" w:hAnsi="Arial" w:cs="Arial"/>
                <w:b/>
              </w:rPr>
              <w:t xml:space="preserve">EMSFEI </w:t>
            </w:r>
          </w:p>
        </w:tc>
        <w:tc>
          <w:tcPr>
            <w:tcW w:w="7371" w:type="dxa"/>
          </w:tcPr>
          <w:p w14:paraId="10448373" w14:textId="77777777" w:rsidR="005C7983" w:rsidRPr="005C7983" w:rsidRDefault="005C7983" w:rsidP="00CA6699">
            <w:pPr>
              <w:rPr>
                <w:rFonts w:ascii="Arial" w:hAnsi="Arial" w:cs="Arial"/>
              </w:rPr>
            </w:pPr>
            <w:proofErr w:type="spellStart"/>
            <w:r w:rsidRPr="005C7983">
              <w:rPr>
                <w:rFonts w:ascii="Arial" w:hAnsi="Arial" w:cs="Arial"/>
              </w:rPr>
              <w:t>European</w:t>
            </w:r>
            <w:proofErr w:type="spellEnd"/>
            <w:r w:rsidRPr="005C7983">
              <w:rPr>
                <w:rFonts w:ascii="Arial" w:hAnsi="Arial" w:cs="Arial"/>
              </w:rPr>
              <w:t xml:space="preserve"> Multi-Stakeholder Forum on </w:t>
            </w:r>
            <w:proofErr w:type="spellStart"/>
            <w:r w:rsidRPr="005C7983">
              <w:rPr>
                <w:rFonts w:ascii="Arial" w:hAnsi="Arial" w:cs="Arial"/>
              </w:rPr>
              <w:t>eInvoicing</w:t>
            </w:r>
            <w:proofErr w:type="spellEnd"/>
            <w:r w:rsidRPr="005C7983">
              <w:rPr>
                <w:rFonts w:ascii="Arial" w:hAnsi="Arial" w:cs="Arial"/>
              </w:rPr>
              <w:t xml:space="preserve"> </w:t>
            </w:r>
          </w:p>
        </w:tc>
      </w:tr>
      <w:tr w:rsidR="005C7983" w:rsidRPr="005C7983" w14:paraId="12EFC3FC" w14:textId="77777777" w:rsidTr="00CA6699">
        <w:trPr>
          <w:trHeight w:val="340"/>
          <w:jc w:val="center"/>
        </w:trPr>
        <w:tc>
          <w:tcPr>
            <w:tcW w:w="1701" w:type="dxa"/>
          </w:tcPr>
          <w:p w14:paraId="00C3C854" w14:textId="77777777" w:rsidR="005C7983" w:rsidRPr="005C7983" w:rsidRDefault="005C7983" w:rsidP="00CA6699">
            <w:pPr>
              <w:jc w:val="right"/>
              <w:rPr>
                <w:rFonts w:ascii="Arial" w:hAnsi="Arial" w:cs="Arial"/>
                <w:b/>
              </w:rPr>
            </w:pPr>
            <w:r w:rsidRPr="005C7983">
              <w:rPr>
                <w:rFonts w:ascii="Arial" w:hAnsi="Arial" w:cs="Arial"/>
                <w:b/>
              </w:rPr>
              <w:t xml:space="preserve">e-SENS </w:t>
            </w:r>
          </w:p>
        </w:tc>
        <w:tc>
          <w:tcPr>
            <w:tcW w:w="7371" w:type="dxa"/>
          </w:tcPr>
          <w:p w14:paraId="71E9019C" w14:textId="77777777" w:rsidR="005C7983" w:rsidRPr="005C7983" w:rsidRDefault="005C7983" w:rsidP="00CA6699">
            <w:pPr>
              <w:rPr>
                <w:rFonts w:ascii="Arial" w:hAnsi="Arial" w:cs="Arial"/>
              </w:rPr>
            </w:pPr>
            <w:r w:rsidRPr="005C7983">
              <w:rPr>
                <w:rFonts w:ascii="Arial" w:hAnsi="Arial" w:cs="Arial"/>
              </w:rPr>
              <w:t xml:space="preserve">Electronic Simple </w:t>
            </w:r>
            <w:proofErr w:type="spellStart"/>
            <w:r w:rsidRPr="005C7983">
              <w:rPr>
                <w:rFonts w:ascii="Arial" w:hAnsi="Arial" w:cs="Arial"/>
              </w:rPr>
              <w:t>European</w:t>
            </w:r>
            <w:proofErr w:type="spellEnd"/>
            <w:r w:rsidRPr="005C7983">
              <w:rPr>
                <w:rFonts w:ascii="Arial" w:hAnsi="Arial" w:cs="Arial"/>
              </w:rPr>
              <w:t xml:space="preserve"> </w:t>
            </w:r>
            <w:proofErr w:type="spellStart"/>
            <w:r w:rsidRPr="005C7983">
              <w:rPr>
                <w:rFonts w:ascii="Arial" w:hAnsi="Arial" w:cs="Arial"/>
              </w:rPr>
              <w:t>Networked</w:t>
            </w:r>
            <w:proofErr w:type="spellEnd"/>
            <w:r w:rsidRPr="005C7983">
              <w:rPr>
                <w:rFonts w:ascii="Arial" w:hAnsi="Arial" w:cs="Arial"/>
              </w:rPr>
              <w:t xml:space="preserve"> Services </w:t>
            </w:r>
          </w:p>
        </w:tc>
      </w:tr>
      <w:tr w:rsidR="005C7983" w:rsidRPr="005C7983" w14:paraId="6CD6F7B7" w14:textId="77777777" w:rsidTr="00CA6699">
        <w:trPr>
          <w:trHeight w:val="340"/>
          <w:jc w:val="center"/>
        </w:trPr>
        <w:tc>
          <w:tcPr>
            <w:tcW w:w="1701" w:type="dxa"/>
          </w:tcPr>
          <w:p w14:paraId="133E5D03" w14:textId="77777777" w:rsidR="005C7983" w:rsidRPr="005C7983" w:rsidRDefault="005C7983" w:rsidP="00CA6699">
            <w:pPr>
              <w:jc w:val="right"/>
              <w:rPr>
                <w:rFonts w:ascii="Arial" w:hAnsi="Arial" w:cs="Arial"/>
                <w:b/>
              </w:rPr>
            </w:pPr>
            <w:proofErr w:type="spellStart"/>
            <w:r w:rsidRPr="005C7983">
              <w:rPr>
                <w:rFonts w:ascii="Arial" w:hAnsi="Arial" w:cs="Arial"/>
                <w:b/>
              </w:rPr>
              <w:t>FatturaPA</w:t>
            </w:r>
            <w:proofErr w:type="spellEnd"/>
          </w:p>
        </w:tc>
        <w:tc>
          <w:tcPr>
            <w:tcW w:w="7371" w:type="dxa"/>
          </w:tcPr>
          <w:p w14:paraId="5A82F3FC" w14:textId="77777777" w:rsidR="005C7983" w:rsidRPr="005C7983" w:rsidRDefault="005C7983" w:rsidP="00CA6699">
            <w:pPr>
              <w:rPr>
                <w:rFonts w:ascii="Arial" w:hAnsi="Arial" w:cs="Arial"/>
              </w:rPr>
            </w:pPr>
            <w:r w:rsidRPr="005C7983">
              <w:rPr>
                <w:rFonts w:ascii="Arial" w:hAnsi="Arial" w:cs="Arial"/>
              </w:rPr>
              <w:t xml:space="preserve">Public </w:t>
            </w:r>
            <w:proofErr w:type="spellStart"/>
            <w:r w:rsidRPr="005C7983">
              <w:rPr>
                <w:rFonts w:ascii="Arial" w:hAnsi="Arial" w:cs="Arial"/>
              </w:rPr>
              <w:t>administration</w:t>
            </w:r>
            <w:proofErr w:type="spellEnd"/>
            <w:r w:rsidRPr="005C7983">
              <w:rPr>
                <w:rFonts w:ascii="Arial" w:hAnsi="Arial" w:cs="Arial"/>
              </w:rPr>
              <w:t xml:space="preserve"> </w:t>
            </w:r>
            <w:proofErr w:type="spellStart"/>
            <w:r w:rsidRPr="005C7983">
              <w:rPr>
                <w:rFonts w:ascii="Arial" w:hAnsi="Arial" w:cs="Arial"/>
              </w:rPr>
              <w:t>electronic</w:t>
            </w:r>
            <w:proofErr w:type="spellEnd"/>
            <w:r w:rsidRPr="005C7983">
              <w:rPr>
                <w:rFonts w:ascii="Arial" w:hAnsi="Arial" w:cs="Arial"/>
              </w:rPr>
              <w:t xml:space="preserve"> </w:t>
            </w:r>
            <w:proofErr w:type="spellStart"/>
            <w:r w:rsidRPr="005C7983">
              <w:rPr>
                <w:rFonts w:ascii="Arial" w:hAnsi="Arial" w:cs="Arial"/>
              </w:rPr>
              <w:t>invoice</w:t>
            </w:r>
            <w:proofErr w:type="spellEnd"/>
            <w:r w:rsidRPr="005C7983">
              <w:rPr>
                <w:rFonts w:ascii="Arial" w:hAnsi="Arial" w:cs="Arial"/>
              </w:rPr>
              <w:t xml:space="preserve"> </w:t>
            </w:r>
            <w:proofErr w:type="spellStart"/>
            <w:r w:rsidRPr="005C7983">
              <w:rPr>
                <w:rFonts w:ascii="Arial" w:hAnsi="Arial" w:cs="Arial"/>
              </w:rPr>
              <w:t>framework</w:t>
            </w:r>
            <w:proofErr w:type="spellEnd"/>
            <w:r w:rsidRPr="005C7983">
              <w:rPr>
                <w:rFonts w:ascii="Arial" w:hAnsi="Arial" w:cs="Arial"/>
              </w:rPr>
              <w:t xml:space="preserve"> (</w:t>
            </w:r>
            <w:proofErr w:type="spellStart"/>
            <w:r w:rsidRPr="005C7983">
              <w:rPr>
                <w:rFonts w:ascii="Arial" w:hAnsi="Arial" w:cs="Arial"/>
              </w:rPr>
              <w:t>FatturaPubblica</w:t>
            </w:r>
            <w:proofErr w:type="spellEnd"/>
            <w:r w:rsidRPr="005C7983">
              <w:rPr>
                <w:rFonts w:ascii="Arial" w:hAnsi="Arial" w:cs="Arial"/>
              </w:rPr>
              <w:t xml:space="preserve"> Amministrazione)</w:t>
            </w:r>
          </w:p>
        </w:tc>
      </w:tr>
      <w:tr w:rsidR="005C7983" w:rsidRPr="005C7983" w14:paraId="0D4EDDDA" w14:textId="77777777" w:rsidTr="00CA6699">
        <w:trPr>
          <w:trHeight w:val="340"/>
          <w:jc w:val="center"/>
        </w:trPr>
        <w:tc>
          <w:tcPr>
            <w:tcW w:w="1701" w:type="dxa"/>
          </w:tcPr>
          <w:p w14:paraId="0DEA1A46" w14:textId="77777777" w:rsidR="005C7983" w:rsidRPr="005C7983" w:rsidRDefault="005C7983" w:rsidP="00CA6699">
            <w:pPr>
              <w:jc w:val="right"/>
              <w:rPr>
                <w:rFonts w:ascii="Arial" w:hAnsi="Arial" w:cs="Arial"/>
                <w:b/>
              </w:rPr>
            </w:pPr>
            <w:r w:rsidRPr="005C7983">
              <w:rPr>
                <w:rFonts w:ascii="Arial" w:hAnsi="Arial" w:cs="Arial"/>
                <w:b/>
              </w:rPr>
              <w:t>G2G</w:t>
            </w:r>
          </w:p>
        </w:tc>
        <w:tc>
          <w:tcPr>
            <w:tcW w:w="7371" w:type="dxa"/>
          </w:tcPr>
          <w:p w14:paraId="68FEAD65" w14:textId="77777777" w:rsidR="005C7983" w:rsidRPr="005C7983" w:rsidRDefault="005C7983" w:rsidP="00CA6699">
            <w:pPr>
              <w:rPr>
                <w:rFonts w:ascii="Arial" w:hAnsi="Arial" w:cs="Arial"/>
              </w:rPr>
            </w:pPr>
            <w:r w:rsidRPr="005C7983">
              <w:rPr>
                <w:rFonts w:ascii="Arial" w:hAnsi="Arial" w:cs="Arial"/>
              </w:rPr>
              <w:t>Government to Government</w:t>
            </w:r>
          </w:p>
        </w:tc>
      </w:tr>
      <w:tr w:rsidR="005C7983" w:rsidRPr="005C7983" w14:paraId="33B1736A" w14:textId="77777777" w:rsidTr="00CA6699">
        <w:trPr>
          <w:trHeight w:val="340"/>
          <w:jc w:val="center"/>
        </w:trPr>
        <w:tc>
          <w:tcPr>
            <w:tcW w:w="1701" w:type="dxa"/>
          </w:tcPr>
          <w:p w14:paraId="4A57BCB0" w14:textId="77777777" w:rsidR="005C7983" w:rsidRPr="005C7983" w:rsidRDefault="005C7983" w:rsidP="00CA6699">
            <w:pPr>
              <w:jc w:val="right"/>
              <w:rPr>
                <w:rFonts w:ascii="Arial" w:hAnsi="Arial" w:cs="Arial"/>
                <w:b/>
              </w:rPr>
            </w:pPr>
            <w:r w:rsidRPr="005C7983">
              <w:rPr>
                <w:rFonts w:ascii="Arial" w:hAnsi="Arial" w:cs="Arial"/>
                <w:b/>
              </w:rPr>
              <w:t>INEA</w:t>
            </w:r>
          </w:p>
        </w:tc>
        <w:tc>
          <w:tcPr>
            <w:tcW w:w="7371" w:type="dxa"/>
          </w:tcPr>
          <w:p w14:paraId="22EE86AE" w14:textId="77777777" w:rsidR="005C7983" w:rsidRPr="005C7983" w:rsidRDefault="005C7983" w:rsidP="00CA6699">
            <w:pPr>
              <w:rPr>
                <w:rFonts w:ascii="Arial" w:hAnsi="Arial" w:cs="Arial"/>
              </w:rPr>
            </w:pPr>
            <w:r w:rsidRPr="005C7983">
              <w:rPr>
                <w:rFonts w:ascii="Arial" w:hAnsi="Arial" w:cs="Arial"/>
              </w:rPr>
              <w:t>Innovation and Networks Executive Agency</w:t>
            </w:r>
          </w:p>
        </w:tc>
      </w:tr>
      <w:tr w:rsidR="005C7983" w:rsidRPr="005C7983" w14:paraId="30CCAF98" w14:textId="77777777" w:rsidTr="00CA6699">
        <w:trPr>
          <w:trHeight w:val="340"/>
          <w:jc w:val="center"/>
        </w:trPr>
        <w:tc>
          <w:tcPr>
            <w:tcW w:w="1701" w:type="dxa"/>
          </w:tcPr>
          <w:p w14:paraId="39A577CF" w14:textId="77777777" w:rsidR="005C7983" w:rsidRPr="005C7983" w:rsidRDefault="005C7983" w:rsidP="00CA6699">
            <w:pPr>
              <w:jc w:val="right"/>
              <w:rPr>
                <w:rFonts w:ascii="Arial" w:hAnsi="Arial" w:cs="Arial"/>
                <w:b/>
              </w:rPr>
            </w:pPr>
            <w:r w:rsidRPr="005C7983">
              <w:rPr>
                <w:rFonts w:ascii="Arial" w:hAnsi="Arial" w:cs="Arial"/>
                <w:b/>
              </w:rPr>
              <w:t>OASIS</w:t>
            </w:r>
          </w:p>
        </w:tc>
        <w:tc>
          <w:tcPr>
            <w:tcW w:w="7371" w:type="dxa"/>
          </w:tcPr>
          <w:p w14:paraId="1BF212EC" w14:textId="77777777" w:rsidR="005C7983" w:rsidRPr="005C7983" w:rsidRDefault="005C7983" w:rsidP="00CA6699">
            <w:pPr>
              <w:rPr>
                <w:rFonts w:ascii="Arial" w:hAnsi="Arial" w:cs="Arial"/>
              </w:rPr>
            </w:pPr>
            <w:r w:rsidRPr="005C7983">
              <w:rPr>
                <w:rFonts w:ascii="Arial" w:hAnsi="Arial" w:cs="Arial"/>
              </w:rPr>
              <w:t xml:space="preserve">Organization for the </w:t>
            </w:r>
            <w:proofErr w:type="spellStart"/>
            <w:r w:rsidRPr="005C7983">
              <w:rPr>
                <w:rFonts w:ascii="Arial" w:hAnsi="Arial" w:cs="Arial"/>
              </w:rPr>
              <w:t>Advancement</w:t>
            </w:r>
            <w:proofErr w:type="spellEnd"/>
            <w:r w:rsidRPr="005C7983">
              <w:rPr>
                <w:rFonts w:ascii="Arial" w:hAnsi="Arial" w:cs="Arial"/>
              </w:rPr>
              <w:t xml:space="preserve"> of </w:t>
            </w:r>
            <w:proofErr w:type="spellStart"/>
            <w:r w:rsidRPr="005C7983">
              <w:rPr>
                <w:rFonts w:ascii="Arial" w:hAnsi="Arial" w:cs="Arial"/>
              </w:rPr>
              <w:t>Structured</w:t>
            </w:r>
            <w:proofErr w:type="spellEnd"/>
            <w:r w:rsidRPr="005C7983">
              <w:rPr>
                <w:rFonts w:ascii="Arial" w:hAnsi="Arial" w:cs="Arial"/>
              </w:rPr>
              <w:t xml:space="preserve"> Information </w:t>
            </w:r>
            <w:proofErr w:type="spellStart"/>
            <w:r w:rsidRPr="005C7983">
              <w:rPr>
                <w:rFonts w:ascii="Arial" w:hAnsi="Arial" w:cs="Arial"/>
              </w:rPr>
              <w:t>Standards</w:t>
            </w:r>
            <w:proofErr w:type="spellEnd"/>
          </w:p>
        </w:tc>
      </w:tr>
      <w:tr w:rsidR="005C7983" w:rsidRPr="005C7983" w14:paraId="1A05AACF" w14:textId="77777777" w:rsidTr="00CA6699">
        <w:trPr>
          <w:trHeight w:val="340"/>
          <w:jc w:val="center"/>
        </w:trPr>
        <w:tc>
          <w:tcPr>
            <w:tcW w:w="1701" w:type="dxa"/>
          </w:tcPr>
          <w:p w14:paraId="3779151D" w14:textId="77777777" w:rsidR="005C7983" w:rsidRPr="005C7983" w:rsidRDefault="005C7983" w:rsidP="00CA6699">
            <w:pPr>
              <w:jc w:val="right"/>
              <w:rPr>
                <w:rFonts w:ascii="Arial" w:hAnsi="Arial" w:cs="Arial"/>
                <w:b/>
              </w:rPr>
            </w:pPr>
            <w:r w:rsidRPr="005C7983">
              <w:rPr>
                <w:rFonts w:ascii="Arial" w:hAnsi="Arial" w:cs="Arial"/>
                <w:b/>
              </w:rPr>
              <w:t xml:space="preserve">PEPPOL </w:t>
            </w:r>
          </w:p>
        </w:tc>
        <w:tc>
          <w:tcPr>
            <w:tcW w:w="7371" w:type="dxa"/>
          </w:tcPr>
          <w:p w14:paraId="3B2BCA89" w14:textId="77777777" w:rsidR="005C7983" w:rsidRPr="005C7983" w:rsidRDefault="005C7983" w:rsidP="00CA6699">
            <w:pPr>
              <w:rPr>
                <w:rFonts w:ascii="Arial" w:hAnsi="Arial" w:cs="Arial"/>
              </w:rPr>
            </w:pPr>
            <w:r w:rsidRPr="005C7983">
              <w:rPr>
                <w:rFonts w:ascii="Arial" w:hAnsi="Arial" w:cs="Arial"/>
              </w:rPr>
              <w:t>Pan-</w:t>
            </w:r>
            <w:proofErr w:type="spellStart"/>
            <w:r w:rsidRPr="005C7983">
              <w:rPr>
                <w:rFonts w:ascii="Arial" w:hAnsi="Arial" w:cs="Arial"/>
              </w:rPr>
              <w:t>European</w:t>
            </w:r>
            <w:proofErr w:type="spellEnd"/>
            <w:r w:rsidRPr="005C7983">
              <w:rPr>
                <w:rFonts w:ascii="Arial" w:hAnsi="Arial" w:cs="Arial"/>
              </w:rPr>
              <w:t xml:space="preserve"> Public </w:t>
            </w:r>
            <w:proofErr w:type="spellStart"/>
            <w:r w:rsidRPr="005C7983">
              <w:rPr>
                <w:rFonts w:ascii="Arial" w:hAnsi="Arial" w:cs="Arial"/>
              </w:rPr>
              <w:t>Procurement</w:t>
            </w:r>
            <w:proofErr w:type="spellEnd"/>
            <w:r w:rsidRPr="005C7983">
              <w:rPr>
                <w:rFonts w:ascii="Arial" w:hAnsi="Arial" w:cs="Arial"/>
              </w:rPr>
              <w:t xml:space="preserve"> Online </w:t>
            </w:r>
          </w:p>
        </w:tc>
      </w:tr>
      <w:tr w:rsidR="005C7983" w:rsidRPr="005C7983" w14:paraId="1F043A89" w14:textId="77777777" w:rsidTr="00CA6699">
        <w:trPr>
          <w:trHeight w:val="340"/>
          <w:jc w:val="center"/>
        </w:trPr>
        <w:tc>
          <w:tcPr>
            <w:tcW w:w="1701" w:type="dxa"/>
          </w:tcPr>
          <w:p w14:paraId="66769426" w14:textId="77777777" w:rsidR="005C7983" w:rsidRPr="005C7983" w:rsidRDefault="005C7983" w:rsidP="00CA6699">
            <w:pPr>
              <w:jc w:val="right"/>
              <w:rPr>
                <w:rFonts w:ascii="Arial" w:hAnsi="Arial" w:cs="Arial"/>
                <w:b/>
              </w:rPr>
            </w:pPr>
            <w:r w:rsidRPr="005C7983">
              <w:rPr>
                <w:rFonts w:ascii="Arial" w:hAnsi="Arial" w:cs="Arial"/>
                <w:b/>
              </w:rPr>
              <w:t>PEPPOL-BIS</w:t>
            </w:r>
          </w:p>
        </w:tc>
        <w:tc>
          <w:tcPr>
            <w:tcW w:w="7371" w:type="dxa"/>
          </w:tcPr>
          <w:p w14:paraId="6E1E648C" w14:textId="77777777" w:rsidR="005C7983" w:rsidRPr="005C7983" w:rsidRDefault="005C7983" w:rsidP="00CA6699">
            <w:pPr>
              <w:rPr>
                <w:rFonts w:ascii="Arial" w:hAnsi="Arial" w:cs="Arial"/>
              </w:rPr>
            </w:pPr>
            <w:r w:rsidRPr="005C7983">
              <w:rPr>
                <w:rFonts w:ascii="Arial" w:hAnsi="Arial" w:cs="Arial"/>
              </w:rPr>
              <w:t>Pan-</w:t>
            </w:r>
            <w:proofErr w:type="spellStart"/>
            <w:r w:rsidRPr="005C7983">
              <w:rPr>
                <w:rFonts w:ascii="Arial" w:hAnsi="Arial" w:cs="Arial"/>
              </w:rPr>
              <w:t>European</w:t>
            </w:r>
            <w:proofErr w:type="spellEnd"/>
            <w:r w:rsidRPr="005C7983">
              <w:rPr>
                <w:rFonts w:ascii="Arial" w:hAnsi="Arial" w:cs="Arial"/>
              </w:rPr>
              <w:t xml:space="preserve"> Public </w:t>
            </w:r>
            <w:proofErr w:type="spellStart"/>
            <w:r w:rsidRPr="005C7983">
              <w:rPr>
                <w:rFonts w:ascii="Arial" w:hAnsi="Arial" w:cs="Arial"/>
              </w:rPr>
              <w:t>Procurement</w:t>
            </w:r>
            <w:proofErr w:type="spellEnd"/>
            <w:r w:rsidRPr="005C7983">
              <w:rPr>
                <w:rFonts w:ascii="Arial" w:hAnsi="Arial" w:cs="Arial"/>
              </w:rPr>
              <w:t xml:space="preserve"> Online Business </w:t>
            </w:r>
            <w:proofErr w:type="spellStart"/>
            <w:r w:rsidRPr="005C7983">
              <w:rPr>
                <w:rFonts w:ascii="Arial" w:hAnsi="Arial" w:cs="Arial"/>
              </w:rPr>
              <w:t>Interoperability</w:t>
            </w:r>
            <w:proofErr w:type="spellEnd"/>
            <w:r w:rsidRPr="005C7983">
              <w:rPr>
                <w:rFonts w:ascii="Arial" w:hAnsi="Arial" w:cs="Arial"/>
              </w:rPr>
              <w:t xml:space="preserve"> </w:t>
            </w:r>
            <w:proofErr w:type="spellStart"/>
            <w:r w:rsidRPr="005C7983">
              <w:rPr>
                <w:rFonts w:ascii="Arial" w:hAnsi="Arial" w:cs="Arial"/>
              </w:rPr>
              <w:t>Specifications</w:t>
            </w:r>
            <w:proofErr w:type="spellEnd"/>
          </w:p>
        </w:tc>
      </w:tr>
      <w:tr w:rsidR="005C7983" w:rsidRPr="005C7983" w14:paraId="47CBC467" w14:textId="77777777" w:rsidTr="00CA6699">
        <w:trPr>
          <w:trHeight w:val="340"/>
          <w:jc w:val="center"/>
        </w:trPr>
        <w:tc>
          <w:tcPr>
            <w:tcW w:w="1701" w:type="dxa"/>
          </w:tcPr>
          <w:p w14:paraId="03CE2640" w14:textId="77777777" w:rsidR="005C7983" w:rsidRPr="005C7983" w:rsidRDefault="005C7983" w:rsidP="00CA6699">
            <w:pPr>
              <w:jc w:val="right"/>
              <w:rPr>
                <w:rFonts w:ascii="Arial" w:hAnsi="Arial" w:cs="Arial"/>
                <w:b/>
              </w:rPr>
            </w:pPr>
            <w:r w:rsidRPr="005C7983">
              <w:rPr>
                <w:rFonts w:ascii="Arial" w:hAnsi="Arial" w:cs="Arial"/>
                <w:b/>
              </w:rPr>
              <w:t>SDI</w:t>
            </w:r>
          </w:p>
        </w:tc>
        <w:tc>
          <w:tcPr>
            <w:tcW w:w="7371" w:type="dxa"/>
          </w:tcPr>
          <w:p w14:paraId="169E08FE" w14:textId="77777777" w:rsidR="005C7983" w:rsidRPr="005C7983" w:rsidRDefault="005C7983" w:rsidP="00CA6699">
            <w:pPr>
              <w:rPr>
                <w:rFonts w:ascii="Arial" w:hAnsi="Arial" w:cs="Arial"/>
              </w:rPr>
            </w:pPr>
            <w:r w:rsidRPr="005C7983">
              <w:rPr>
                <w:rFonts w:ascii="Arial" w:hAnsi="Arial" w:cs="Arial"/>
              </w:rPr>
              <w:t xml:space="preserve">Electronic </w:t>
            </w:r>
            <w:proofErr w:type="spellStart"/>
            <w:r w:rsidRPr="005C7983">
              <w:rPr>
                <w:rFonts w:ascii="Arial" w:hAnsi="Arial" w:cs="Arial"/>
              </w:rPr>
              <w:t>exchange</w:t>
            </w:r>
            <w:proofErr w:type="spellEnd"/>
            <w:r w:rsidRPr="005C7983">
              <w:rPr>
                <w:rFonts w:ascii="Arial" w:hAnsi="Arial" w:cs="Arial"/>
              </w:rPr>
              <w:t xml:space="preserve"> </w:t>
            </w:r>
            <w:proofErr w:type="spellStart"/>
            <w:r w:rsidRPr="005C7983">
              <w:rPr>
                <w:rFonts w:ascii="Arial" w:hAnsi="Arial" w:cs="Arial"/>
              </w:rPr>
              <w:t>system</w:t>
            </w:r>
            <w:proofErr w:type="spellEnd"/>
            <w:r w:rsidRPr="005C7983">
              <w:rPr>
                <w:rFonts w:ascii="Arial" w:hAnsi="Arial" w:cs="Arial"/>
              </w:rPr>
              <w:t xml:space="preserve"> in </w:t>
            </w:r>
            <w:proofErr w:type="spellStart"/>
            <w:r w:rsidRPr="005C7983">
              <w:rPr>
                <w:rFonts w:ascii="Arial" w:hAnsi="Arial" w:cs="Arial"/>
              </w:rPr>
              <w:t>Italy</w:t>
            </w:r>
            <w:proofErr w:type="spellEnd"/>
            <w:r w:rsidRPr="005C7983">
              <w:rPr>
                <w:rFonts w:ascii="Arial" w:hAnsi="Arial" w:cs="Arial"/>
              </w:rPr>
              <w:t xml:space="preserve"> (Sistema Di Interscambio)</w:t>
            </w:r>
          </w:p>
        </w:tc>
      </w:tr>
      <w:tr w:rsidR="005C7983" w:rsidRPr="005C7983" w14:paraId="276E7A26" w14:textId="77777777" w:rsidTr="00CA6699">
        <w:trPr>
          <w:trHeight w:val="340"/>
          <w:jc w:val="center"/>
        </w:trPr>
        <w:tc>
          <w:tcPr>
            <w:tcW w:w="1701" w:type="dxa"/>
          </w:tcPr>
          <w:p w14:paraId="3C0C6E98" w14:textId="77777777" w:rsidR="005C7983" w:rsidRPr="005C7983" w:rsidRDefault="005C7983" w:rsidP="00CA6699">
            <w:pPr>
              <w:jc w:val="right"/>
              <w:rPr>
                <w:rFonts w:ascii="Arial" w:hAnsi="Arial" w:cs="Arial"/>
                <w:b/>
              </w:rPr>
            </w:pPr>
            <w:r w:rsidRPr="005C7983">
              <w:rPr>
                <w:rFonts w:ascii="Arial" w:hAnsi="Arial" w:cs="Arial"/>
                <w:b/>
              </w:rPr>
              <w:t xml:space="preserve">UBL </w:t>
            </w:r>
          </w:p>
        </w:tc>
        <w:tc>
          <w:tcPr>
            <w:tcW w:w="7371" w:type="dxa"/>
          </w:tcPr>
          <w:p w14:paraId="43FBA179" w14:textId="77777777" w:rsidR="005C7983" w:rsidRPr="005C7983" w:rsidRDefault="005C7983" w:rsidP="00CA6699">
            <w:pPr>
              <w:rPr>
                <w:rFonts w:ascii="Arial" w:hAnsi="Arial" w:cs="Arial"/>
              </w:rPr>
            </w:pPr>
            <w:r w:rsidRPr="005C7983">
              <w:rPr>
                <w:rFonts w:ascii="Arial" w:hAnsi="Arial" w:cs="Arial"/>
              </w:rPr>
              <w:t xml:space="preserve">Universal Business Language </w:t>
            </w:r>
          </w:p>
        </w:tc>
      </w:tr>
      <w:tr w:rsidR="005C7983" w:rsidRPr="005C7983" w14:paraId="45369B3C" w14:textId="77777777" w:rsidTr="00CA6699">
        <w:trPr>
          <w:trHeight w:val="340"/>
          <w:jc w:val="center"/>
        </w:trPr>
        <w:tc>
          <w:tcPr>
            <w:tcW w:w="1701" w:type="dxa"/>
          </w:tcPr>
          <w:p w14:paraId="5450B974" w14:textId="77777777" w:rsidR="005C7983" w:rsidRPr="005C7983" w:rsidRDefault="005C7983" w:rsidP="00CA6699">
            <w:pPr>
              <w:jc w:val="right"/>
              <w:rPr>
                <w:rFonts w:ascii="Arial" w:hAnsi="Arial" w:cs="Arial"/>
                <w:b/>
              </w:rPr>
            </w:pPr>
            <w:r w:rsidRPr="005C7983">
              <w:rPr>
                <w:rFonts w:ascii="Arial" w:hAnsi="Arial" w:cs="Arial"/>
                <w:b/>
              </w:rPr>
              <w:t xml:space="preserve">UN/CEFACT </w:t>
            </w:r>
          </w:p>
        </w:tc>
        <w:tc>
          <w:tcPr>
            <w:tcW w:w="7371" w:type="dxa"/>
          </w:tcPr>
          <w:p w14:paraId="37E77314" w14:textId="77777777" w:rsidR="005C7983" w:rsidRPr="005C7983" w:rsidRDefault="005C7983" w:rsidP="00CA6699">
            <w:pPr>
              <w:rPr>
                <w:rFonts w:ascii="Arial" w:hAnsi="Arial" w:cs="Arial"/>
              </w:rPr>
            </w:pPr>
            <w:proofErr w:type="spellStart"/>
            <w:r w:rsidRPr="005C7983">
              <w:rPr>
                <w:rFonts w:ascii="Arial" w:hAnsi="Arial" w:cs="Arial"/>
              </w:rPr>
              <w:t>United</w:t>
            </w:r>
            <w:proofErr w:type="spellEnd"/>
            <w:r w:rsidRPr="005C7983">
              <w:rPr>
                <w:rFonts w:ascii="Arial" w:hAnsi="Arial" w:cs="Arial"/>
              </w:rPr>
              <w:t xml:space="preserve"> Nations Centre for </w:t>
            </w:r>
            <w:proofErr w:type="spellStart"/>
            <w:r w:rsidRPr="005C7983">
              <w:rPr>
                <w:rFonts w:ascii="Arial" w:hAnsi="Arial" w:cs="Arial"/>
              </w:rPr>
              <w:t>Trade</w:t>
            </w:r>
            <w:proofErr w:type="spellEnd"/>
            <w:r w:rsidRPr="005C7983">
              <w:rPr>
                <w:rFonts w:ascii="Arial" w:hAnsi="Arial" w:cs="Arial"/>
              </w:rPr>
              <w:t xml:space="preserve"> </w:t>
            </w:r>
            <w:proofErr w:type="spellStart"/>
            <w:r w:rsidRPr="005C7983">
              <w:rPr>
                <w:rFonts w:ascii="Arial" w:hAnsi="Arial" w:cs="Arial"/>
              </w:rPr>
              <w:t>Facilitation</w:t>
            </w:r>
            <w:proofErr w:type="spellEnd"/>
            <w:r w:rsidRPr="005C7983">
              <w:rPr>
                <w:rFonts w:ascii="Arial" w:hAnsi="Arial" w:cs="Arial"/>
              </w:rPr>
              <w:t xml:space="preserve"> and Electronic Business </w:t>
            </w:r>
          </w:p>
        </w:tc>
      </w:tr>
      <w:tr w:rsidR="005C7983" w:rsidRPr="005C7983" w14:paraId="413416F3" w14:textId="77777777" w:rsidTr="00CA6699">
        <w:trPr>
          <w:trHeight w:val="340"/>
          <w:jc w:val="center"/>
        </w:trPr>
        <w:tc>
          <w:tcPr>
            <w:tcW w:w="1701" w:type="dxa"/>
          </w:tcPr>
          <w:p w14:paraId="5AEE25E3" w14:textId="77777777" w:rsidR="005C7983" w:rsidRPr="005C7983" w:rsidRDefault="005C7983" w:rsidP="00CA6699">
            <w:pPr>
              <w:jc w:val="right"/>
              <w:rPr>
                <w:rFonts w:ascii="Arial" w:hAnsi="Arial" w:cs="Arial"/>
                <w:b/>
              </w:rPr>
            </w:pPr>
            <w:r w:rsidRPr="005C7983">
              <w:rPr>
                <w:rFonts w:ascii="Arial" w:hAnsi="Arial" w:cs="Arial"/>
                <w:b/>
              </w:rPr>
              <w:t>UNTDID</w:t>
            </w:r>
          </w:p>
        </w:tc>
        <w:tc>
          <w:tcPr>
            <w:tcW w:w="7371" w:type="dxa"/>
          </w:tcPr>
          <w:p w14:paraId="7D304E2D" w14:textId="77777777" w:rsidR="005C7983" w:rsidRPr="005C7983" w:rsidRDefault="005C7983" w:rsidP="00CA6699">
            <w:pPr>
              <w:rPr>
                <w:rFonts w:ascii="Arial" w:hAnsi="Arial" w:cs="Arial"/>
              </w:rPr>
            </w:pPr>
            <w:r w:rsidRPr="005C7983">
              <w:rPr>
                <w:rFonts w:ascii="Arial" w:hAnsi="Arial" w:cs="Arial"/>
              </w:rPr>
              <w:t>UN Trade Data Interchange Directory</w:t>
            </w:r>
          </w:p>
        </w:tc>
      </w:tr>
      <w:tr w:rsidR="005C7983" w:rsidRPr="005C7983" w14:paraId="30473ABC" w14:textId="77777777" w:rsidTr="00CA6699">
        <w:trPr>
          <w:trHeight w:val="340"/>
          <w:jc w:val="center"/>
        </w:trPr>
        <w:tc>
          <w:tcPr>
            <w:tcW w:w="1701" w:type="dxa"/>
          </w:tcPr>
          <w:p w14:paraId="066132D6" w14:textId="77777777" w:rsidR="005C7983" w:rsidRPr="005C7983" w:rsidRDefault="005C7983" w:rsidP="00CA6699">
            <w:pPr>
              <w:jc w:val="right"/>
              <w:rPr>
                <w:rFonts w:ascii="Arial" w:hAnsi="Arial" w:cs="Arial"/>
                <w:b/>
              </w:rPr>
            </w:pPr>
            <w:r w:rsidRPr="005C7983">
              <w:rPr>
                <w:rFonts w:ascii="Arial" w:hAnsi="Arial" w:cs="Arial"/>
                <w:b/>
              </w:rPr>
              <w:t>URI</w:t>
            </w:r>
          </w:p>
        </w:tc>
        <w:tc>
          <w:tcPr>
            <w:tcW w:w="7371" w:type="dxa"/>
          </w:tcPr>
          <w:p w14:paraId="59E7E4F4" w14:textId="77777777" w:rsidR="005C7983" w:rsidRPr="005C7983" w:rsidRDefault="005C7983" w:rsidP="00CA6699">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Identifier</w:t>
            </w:r>
            <w:proofErr w:type="spellEnd"/>
          </w:p>
        </w:tc>
      </w:tr>
      <w:tr w:rsidR="005C7983" w:rsidRPr="005C7983" w14:paraId="0EDAE1DE" w14:textId="77777777" w:rsidTr="00CA6699">
        <w:trPr>
          <w:trHeight w:val="340"/>
          <w:jc w:val="center"/>
        </w:trPr>
        <w:tc>
          <w:tcPr>
            <w:tcW w:w="1701" w:type="dxa"/>
          </w:tcPr>
          <w:p w14:paraId="37A50CD3" w14:textId="77777777" w:rsidR="005C7983" w:rsidRPr="005C7983" w:rsidRDefault="005C7983" w:rsidP="00CA6699">
            <w:pPr>
              <w:jc w:val="right"/>
              <w:rPr>
                <w:rFonts w:ascii="Arial" w:hAnsi="Arial" w:cs="Arial"/>
                <w:b/>
              </w:rPr>
            </w:pPr>
            <w:r w:rsidRPr="005C7983">
              <w:rPr>
                <w:rFonts w:ascii="Arial" w:hAnsi="Arial" w:cs="Arial"/>
                <w:b/>
              </w:rPr>
              <w:t>URL</w:t>
            </w:r>
          </w:p>
        </w:tc>
        <w:tc>
          <w:tcPr>
            <w:tcW w:w="7371" w:type="dxa"/>
          </w:tcPr>
          <w:p w14:paraId="51E9BBEA" w14:textId="77777777" w:rsidR="005C7983" w:rsidRPr="005C7983" w:rsidRDefault="005C7983" w:rsidP="00CA6699">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Location</w:t>
            </w:r>
          </w:p>
        </w:tc>
      </w:tr>
      <w:tr w:rsidR="005C7983" w:rsidRPr="005C7983" w14:paraId="35658A89" w14:textId="77777777" w:rsidTr="00CA6699">
        <w:trPr>
          <w:trHeight w:val="340"/>
          <w:jc w:val="center"/>
        </w:trPr>
        <w:tc>
          <w:tcPr>
            <w:tcW w:w="1701" w:type="dxa"/>
          </w:tcPr>
          <w:p w14:paraId="7E17BDAA" w14:textId="77777777" w:rsidR="005C7983" w:rsidRPr="005C7983" w:rsidRDefault="005C7983" w:rsidP="00CA6699">
            <w:pPr>
              <w:jc w:val="right"/>
              <w:rPr>
                <w:rFonts w:ascii="Arial" w:hAnsi="Arial" w:cs="Arial"/>
                <w:b/>
              </w:rPr>
            </w:pPr>
            <w:r w:rsidRPr="005C7983">
              <w:rPr>
                <w:rFonts w:ascii="Arial" w:hAnsi="Arial" w:cs="Arial"/>
                <w:b/>
              </w:rPr>
              <w:t>URN</w:t>
            </w:r>
          </w:p>
        </w:tc>
        <w:tc>
          <w:tcPr>
            <w:tcW w:w="7371" w:type="dxa"/>
          </w:tcPr>
          <w:p w14:paraId="6FD40F8D" w14:textId="77777777" w:rsidR="005C7983" w:rsidRPr="005C7983" w:rsidRDefault="005C7983" w:rsidP="00CA6699">
            <w:pPr>
              <w:rPr>
                <w:rFonts w:ascii="Arial" w:hAnsi="Arial" w:cs="Arial"/>
              </w:rPr>
            </w:pPr>
            <w:proofErr w:type="spellStart"/>
            <w:r w:rsidRPr="005C7983">
              <w:rPr>
                <w:rFonts w:ascii="Arial" w:hAnsi="Arial" w:cs="Arial"/>
              </w:rPr>
              <w:t>Uniform</w:t>
            </w:r>
            <w:proofErr w:type="spellEnd"/>
            <w:r w:rsidRPr="005C7983">
              <w:rPr>
                <w:rFonts w:ascii="Arial" w:hAnsi="Arial" w:cs="Arial"/>
              </w:rPr>
              <w:t xml:space="preserve"> Resource </w:t>
            </w:r>
            <w:proofErr w:type="spellStart"/>
            <w:r w:rsidRPr="005C7983">
              <w:rPr>
                <w:rFonts w:ascii="Arial" w:hAnsi="Arial" w:cs="Arial"/>
              </w:rPr>
              <w:t>Name</w:t>
            </w:r>
            <w:proofErr w:type="spellEnd"/>
          </w:p>
        </w:tc>
      </w:tr>
      <w:tr w:rsidR="005C7983" w:rsidRPr="005C7983" w14:paraId="69E258DA" w14:textId="77777777" w:rsidTr="00CA6699">
        <w:trPr>
          <w:trHeight w:val="340"/>
          <w:jc w:val="center"/>
        </w:trPr>
        <w:tc>
          <w:tcPr>
            <w:tcW w:w="1701" w:type="dxa"/>
          </w:tcPr>
          <w:p w14:paraId="13807C6B" w14:textId="77777777" w:rsidR="005C7983" w:rsidRPr="005C7983" w:rsidRDefault="005C7983" w:rsidP="00CA6699">
            <w:pPr>
              <w:jc w:val="right"/>
              <w:rPr>
                <w:rFonts w:ascii="Arial" w:hAnsi="Arial" w:cs="Arial"/>
                <w:b/>
              </w:rPr>
            </w:pPr>
            <w:r w:rsidRPr="005C7983">
              <w:rPr>
                <w:rFonts w:ascii="Arial" w:hAnsi="Arial" w:cs="Arial"/>
                <w:b/>
              </w:rPr>
              <w:t xml:space="preserve">XML </w:t>
            </w:r>
          </w:p>
        </w:tc>
        <w:tc>
          <w:tcPr>
            <w:tcW w:w="7371" w:type="dxa"/>
          </w:tcPr>
          <w:p w14:paraId="4331D5C2" w14:textId="77777777" w:rsidR="005C7983" w:rsidRPr="005C7983" w:rsidRDefault="005C7983" w:rsidP="00CA6699">
            <w:pPr>
              <w:rPr>
                <w:rFonts w:ascii="Arial" w:hAnsi="Arial" w:cs="Arial"/>
              </w:rPr>
            </w:pPr>
            <w:proofErr w:type="spellStart"/>
            <w:r w:rsidRPr="005C7983">
              <w:rPr>
                <w:rFonts w:ascii="Arial" w:hAnsi="Arial" w:cs="Arial"/>
              </w:rPr>
              <w:t>Extensible</w:t>
            </w:r>
            <w:proofErr w:type="spellEnd"/>
            <w:r w:rsidRPr="005C7983">
              <w:rPr>
                <w:rFonts w:ascii="Arial" w:hAnsi="Arial" w:cs="Arial"/>
              </w:rPr>
              <w:t xml:space="preserve"> Mark-up Language </w:t>
            </w:r>
          </w:p>
        </w:tc>
      </w:tr>
    </w:tbl>
    <w:p w14:paraId="2B779A2F" w14:textId="7FA21DD2" w:rsidR="003E596D" w:rsidRDefault="003E596D" w:rsidP="005C7983">
      <w:r>
        <w:br w:type="page"/>
      </w:r>
    </w:p>
    <w:p w14:paraId="17421A1A" w14:textId="3418F313" w:rsidR="00C23A9C" w:rsidRDefault="00C23A9C" w:rsidP="00C23A9C">
      <w:pPr>
        <w:pStyle w:val="CEF-Title1"/>
      </w:pPr>
      <w:bookmarkStart w:id="10" w:name="_Toc528749158"/>
      <w:r>
        <w:lastRenderedPageBreak/>
        <w:t>Normative references</w:t>
      </w:r>
      <w:bookmarkEnd w:id="10"/>
    </w:p>
    <w:p w14:paraId="3E426ECC" w14:textId="77777777" w:rsidR="005C7983" w:rsidRPr="005C7983" w:rsidRDefault="005C7983" w:rsidP="005C7983">
      <w:pPr>
        <w:pStyle w:val="CEF-BodyEnd"/>
      </w:pPr>
      <w:r w:rsidRPr="005C7983">
        <w:t>The following documents, in whole or in part, are normatively referenced in this document and are indispensable for its application.</w:t>
      </w:r>
    </w:p>
    <w:p w14:paraId="1E82868F" w14:textId="77777777" w:rsidR="005C7983" w:rsidRPr="005C7983" w:rsidRDefault="005C7983" w:rsidP="00816013">
      <w:pPr>
        <w:pStyle w:val="CEF-Body"/>
        <w:numPr>
          <w:ilvl w:val="0"/>
          <w:numId w:val="20"/>
        </w:numPr>
      </w:pPr>
      <w:r w:rsidRPr="005C7983">
        <w:t>EN 16931-1:2017 Electronic invoicing - Part 1: Semantic data model of the core elements of an electronic invoice</w:t>
      </w:r>
    </w:p>
    <w:p w14:paraId="1070E049" w14:textId="77777777" w:rsidR="005C7983" w:rsidRPr="005C7983" w:rsidRDefault="005C7983" w:rsidP="00816013">
      <w:pPr>
        <w:pStyle w:val="CEF-Body"/>
        <w:numPr>
          <w:ilvl w:val="0"/>
          <w:numId w:val="20"/>
        </w:numPr>
      </w:pPr>
      <w:r w:rsidRPr="005C7983">
        <w:t>CEN/TS 16931-2:2017 Electronic invoicing - Part 2: List of syntaxes that comply with EN 16931-1</w:t>
      </w:r>
    </w:p>
    <w:p w14:paraId="55591D2C" w14:textId="77777777" w:rsidR="005C7983" w:rsidRPr="005C7983" w:rsidRDefault="005C7983" w:rsidP="00816013">
      <w:pPr>
        <w:pStyle w:val="CEF-Body"/>
        <w:numPr>
          <w:ilvl w:val="0"/>
          <w:numId w:val="20"/>
        </w:numPr>
      </w:pPr>
      <w:r w:rsidRPr="005C7983">
        <w:t>CEN/TS 16931-3-1:2017 Electronic invoicing - Part 3 - 1: Syntax bindings of the core elements of an electronic invoice - Syntax binding methodology</w:t>
      </w:r>
    </w:p>
    <w:p w14:paraId="56C0F3DB" w14:textId="77777777" w:rsidR="005C7983" w:rsidRPr="005C7983" w:rsidRDefault="005C7983" w:rsidP="00816013">
      <w:pPr>
        <w:pStyle w:val="CEF-Body"/>
        <w:numPr>
          <w:ilvl w:val="0"/>
          <w:numId w:val="20"/>
        </w:numPr>
      </w:pPr>
      <w:bookmarkStart w:id="11" w:name="_Hlk523912900"/>
      <w:r w:rsidRPr="005C7983">
        <w:t>CEN/TS 16931-3-2:2017</w:t>
      </w:r>
      <w:bookmarkEnd w:id="11"/>
      <w:r w:rsidRPr="005C7983">
        <w:t xml:space="preserve"> Electronic invoicing - Part 3 - 2: Syntax bindings of the core elements of an electronic invoice - Binding to ISO/IEC 19845 (UBL 2.1)</w:t>
      </w:r>
    </w:p>
    <w:p w14:paraId="4357EE5A" w14:textId="77777777" w:rsidR="005C7983" w:rsidRPr="005C7983" w:rsidRDefault="005C7983" w:rsidP="00816013">
      <w:pPr>
        <w:pStyle w:val="CEF-Body"/>
        <w:numPr>
          <w:ilvl w:val="0"/>
          <w:numId w:val="20"/>
        </w:numPr>
      </w:pPr>
      <w:r w:rsidRPr="005C7983">
        <w:t>CEN/TS 16931-3-3:2017 Electronic invoicing - Part 3 - 3: Syntax bindings of the core elements of an electronic invoice - Binding to UN/CEFACT XML</w:t>
      </w:r>
    </w:p>
    <w:p w14:paraId="1F5FCBB6" w14:textId="77777777" w:rsidR="005C7983" w:rsidRPr="005C7983" w:rsidRDefault="005C7983" w:rsidP="00816013">
      <w:pPr>
        <w:pStyle w:val="CEF-Body"/>
        <w:numPr>
          <w:ilvl w:val="0"/>
          <w:numId w:val="20"/>
        </w:numPr>
      </w:pPr>
      <w:r w:rsidRPr="005C7983">
        <w:t>CEN/TS 16931-3-4:2017 Electronic invoicing - Part 3 - 4: Syntax bindings of the core elements of an electronic invoice - Binding to ISO/IEC 9735 (UN/EDIFACT)</w:t>
      </w:r>
    </w:p>
    <w:p w14:paraId="2D8C287D" w14:textId="77777777" w:rsidR="005C7983" w:rsidRPr="005C7983" w:rsidRDefault="005C7983" w:rsidP="00816013">
      <w:pPr>
        <w:pStyle w:val="CEF-Body"/>
        <w:numPr>
          <w:ilvl w:val="0"/>
          <w:numId w:val="20"/>
        </w:numPr>
      </w:pPr>
      <w:r w:rsidRPr="005C7983">
        <w:t>ISO 3166 1, Codes for the representation of names of countries and their subdivisions — Part 1: Country codes</w:t>
      </w:r>
    </w:p>
    <w:p w14:paraId="74FA0BDD" w14:textId="77777777" w:rsidR="005C7983" w:rsidRPr="005C7983" w:rsidRDefault="005C7983" w:rsidP="00816013">
      <w:pPr>
        <w:pStyle w:val="CEF-Body"/>
        <w:numPr>
          <w:ilvl w:val="0"/>
          <w:numId w:val="20"/>
        </w:numPr>
      </w:pPr>
      <w:r w:rsidRPr="005C7983">
        <w:t>ISO 4217, Codes for the representation of currencies</w:t>
      </w:r>
    </w:p>
    <w:p w14:paraId="37A60FED" w14:textId="77777777" w:rsidR="005C7983" w:rsidRPr="005C7983" w:rsidRDefault="005C7983" w:rsidP="00816013">
      <w:pPr>
        <w:pStyle w:val="CEF-Body"/>
        <w:numPr>
          <w:ilvl w:val="0"/>
          <w:numId w:val="20"/>
        </w:numPr>
      </w:pPr>
      <w:r w:rsidRPr="005C7983">
        <w:t xml:space="preserve">ISO 639 2, Codes for the representation of names of languages </w:t>
      </w:r>
    </w:p>
    <w:p w14:paraId="78BDCDA3" w14:textId="77777777" w:rsidR="005C7983" w:rsidRPr="005C7983" w:rsidRDefault="005C7983" w:rsidP="00816013">
      <w:pPr>
        <w:pStyle w:val="CEF-Body"/>
        <w:numPr>
          <w:ilvl w:val="0"/>
          <w:numId w:val="20"/>
        </w:numPr>
      </w:pPr>
      <w:r w:rsidRPr="005C7983">
        <w:t>ISO 8601, Data elements and interchange formats — Information interchange — Representation of dates and times</w:t>
      </w:r>
    </w:p>
    <w:p w14:paraId="2486DE8D" w14:textId="77777777" w:rsidR="005C7983" w:rsidRPr="005C7983" w:rsidRDefault="005C7983" w:rsidP="00816013">
      <w:pPr>
        <w:pStyle w:val="CEF-Body"/>
        <w:numPr>
          <w:ilvl w:val="0"/>
          <w:numId w:val="20"/>
        </w:numPr>
      </w:pPr>
      <w:r w:rsidRPr="005C7983">
        <w:t xml:space="preserve">ISO 15000-5, Electronic Business Extensible </w:t>
      </w:r>
      <w:proofErr w:type="spellStart"/>
      <w:r w:rsidRPr="005C7983">
        <w:t>Markup</w:t>
      </w:r>
      <w:proofErr w:type="spellEnd"/>
      <w:r w:rsidRPr="005C7983">
        <w:t xml:space="preserve"> Language (</w:t>
      </w:r>
      <w:proofErr w:type="spellStart"/>
      <w:r w:rsidRPr="005C7983">
        <w:t>ebXML</w:t>
      </w:r>
      <w:proofErr w:type="spellEnd"/>
      <w:r w:rsidRPr="005C7983">
        <w:t>) — Part 5: Core Components Specification (CCS)</w:t>
      </w:r>
    </w:p>
    <w:p w14:paraId="65149645" w14:textId="77777777" w:rsidR="005C7983" w:rsidRPr="005C7983" w:rsidRDefault="005C7983" w:rsidP="00816013">
      <w:pPr>
        <w:pStyle w:val="CEF-Body"/>
        <w:numPr>
          <w:ilvl w:val="0"/>
          <w:numId w:val="20"/>
        </w:numPr>
      </w:pPr>
      <w:r w:rsidRPr="005C7983">
        <w:t>ISO 6523, Information technology — Structure for the identification of organizations and organization parts</w:t>
      </w:r>
    </w:p>
    <w:p w14:paraId="61D5C71B" w14:textId="77777777" w:rsidR="005C7983" w:rsidRPr="005C7983" w:rsidRDefault="005C7983" w:rsidP="00816013">
      <w:pPr>
        <w:pStyle w:val="CEF-Body"/>
        <w:numPr>
          <w:ilvl w:val="0"/>
          <w:numId w:val="20"/>
        </w:numPr>
      </w:pPr>
      <w:r w:rsidRPr="005C7983">
        <w:t xml:space="preserve">ISO/IEC 19845, Information technology -- Universal business language version 2.1 (UBL v2.1) </w:t>
      </w:r>
    </w:p>
    <w:p w14:paraId="6144422E" w14:textId="77777777" w:rsidR="005C7983" w:rsidRPr="005C7983" w:rsidRDefault="005C7983" w:rsidP="005C7983">
      <w:pPr>
        <w:pStyle w:val="CEF-Body"/>
      </w:pPr>
    </w:p>
    <w:p w14:paraId="12ABC3B8" w14:textId="784B1A9C" w:rsidR="005C7983" w:rsidRPr="005C7983" w:rsidRDefault="005C7983" w:rsidP="005C7983">
      <w:pPr>
        <w:pStyle w:val="CEF-Body"/>
      </w:pPr>
      <w:proofErr w:type="gramStart"/>
      <w:r w:rsidRPr="005C7983">
        <w:t>Moreover</w:t>
      </w:r>
      <w:proofErr w:type="gramEnd"/>
      <w:r w:rsidRPr="005C7983">
        <w:t xml:space="preserve"> the following Italian documentation is referenced in this deliverable:</w:t>
      </w:r>
    </w:p>
    <w:p w14:paraId="628017A0" w14:textId="37DF0A53" w:rsidR="005C7983" w:rsidRPr="005C7983" w:rsidRDefault="005C7983" w:rsidP="00816013">
      <w:pPr>
        <w:pStyle w:val="CEF-Body"/>
        <w:numPr>
          <w:ilvl w:val="0"/>
          <w:numId w:val="21"/>
        </w:numPr>
      </w:pPr>
      <w:r w:rsidRPr="005C7983">
        <w:t xml:space="preserve">Schema del file xml </w:t>
      </w:r>
      <w:proofErr w:type="spellStart"/>
      <w:r w:rsidRPr="005C7983">
        <w:t>FatturaPA</w:t>
      </w:r>
      <w:proofErr w:type="spellEnd"/>
      <w:r w:rsidRPr="005C7983">
        <w:t xml:space="preserve"> </w:t>
      </w:r>
      <w:proofErr w:type="spellStart"/>
      <w:r w:rsidRPr="005C7983">
        <w:t>versione</w:t>
      </w:r>
      <w:proofErr w:type="spellEnd"/>
      <w:r w:rsidRPr="005C7983">
        <w:t xml:space="preserve"> 1.2 - </w:t>
      </w:r>
      <w:proofErr w:type="spellStart"/>
      <w:r w:rsidRPr="005C7983">
        <w:t>xsd</w:t>
      </w:r>
      <w:proofErr w:type="spellEnd"/>
    </w:p>
    <w:p w14:paraId="67172E4A" w14:textId="029BF6DC" w:rsidR="005C7983" w:rsidRPr="005C7983" w:rsidRDefault="005C7983" w:rsidP="00816013">
      <w:pPr>
        <w:pStyle w:val="CEF-Body"/>
        <w:numPr>
          <w:ilvl w:val="0"/>
          <w:numId w:val="21"/>
        </w:numPr>
      </w:pPr>
      <w:proofErr w:type="spellStart"/>
      <w:r w:rsidRPr="005C7983">
        <w:t>Specifiche</w:t>
      </w:r>
      <w:proofErr w:type="spellEnd"/>
      <w:r w:rsidRPr="005C7983">
        <w:t xml:space="preserve"> </w:t>
      </w:r>
      <w:proofErr w:type="spellStart"/>
      <w:r w:rsidRPr="005C7983">
        <w:t>tecniche</w:t>
      </w:r>
      <w:proofErr w:type="spellEnd"/>
      <w:r w:rsidRPr="005C7983">
        <w:t xml:space="preserve"> del </w:t>
      </w:r>
      <w:proofErr w:type="spellStart"/>
      <w:r w:rsidRPr="005C7983">
        <w:t>formato</w:t>
      </w:r>
      <w:proofErr w:type="spellEnd"/>
      <w:r w:rsidRPr="005C7983">
        <w:t xml:space="preserve"> </w:t>
      </w:r>
      <w:proofErr w:type="spellStart"/>
      <w:r w:rsidRPr="005C7983">
        <w:t>della</w:t>
      </w:r>
      <w:proofErr w:type="spellEnd"/>
      <w:r w:rsidRPr="005C7983">
        <w:t xml:space="preserve"> </w:t>
      </w:r>
      <w:proofErr w:type="spellStart"/>
      <w:r w:rsidRPr="005C7983">
        <w:t>FatturaPA</w:t>
      </w:r>
      <w:proofErr w:type="spellEnd"/>
      <w:r w:rsidRPr="005C7983">
        <w:t xml:space="preserve"> </w:t>
      </w:r>
      <w:proofErr w:type="spellStart"/>
      <w:r w:rsidRPr="005C7983">
        <w:t>versione</w:t>
      </w:r>
      <w:proofErr w:type="spellEnd"/>
      <w:r w:rsidRPr="005C7983">
        <w:t xml:space="preserve"> 1.2.1- pdf </w:t>
      </w:r>
    </w:p>
    <w:p w14:paraId="7F57AC90" w14:textId="345A0E32" w:rsidR="005C7983" w:rsidRPr="005C7983" w:rsidRDefault="005C7983" w:rsidP="00816013">
      <w:pPr>
        <w:pStyle w:val="CEF-Body"/>
        <w:numPr>
          <w:ilvl w:val="0"/>
          <w:numId w:val="21"/>
        </w:numPr>
      </w:pPr>
      <w:proofErr w:type="spellStart"/>
      <w:r w:rsidRPr="005C7983">
        <w:t>Rappresentazione</w:t>
      </w:r>
      <w:proofErr w:type="spellEnd"/>
      <w:r w:rsidRPr="005C7983">
        <w:t xml:space="preserve"> </w:t>
      </w:r>
      <w:proofErr w:type="spellStart"/>
      <w:r w:rsidRPr="005C7983">
        <w:t>tabellare</w:t>
      </w:r>
      <w:proofErr w:type="spellEnd"/>
      <w:r w:rsidRPr="005C7983">
        <w:t xml:space="preserve"> del </w:t>
      </w:r>
      <w:proofErr w:type="spellStart"/>
      <w:r w:rsidRPr="005C7983">
        <w:t>tracciato</w:t>
      </w:r>
      <w:proofErr w:type="spellEnd"/>
      <w:r w:rsidRPr="005C7983">
        <w:t xml:space="preserve"> </w:t>
      </w:r>
      <w:proofErr w:type="spellStart"/>
      <w:r w:rsidRPr="005C7983">
        <w:t>FatturaPA</w:t>
      </w:r>
      <w:proofErr w:type="spellEnd"/>
      <w:r w:rsidRPr="005C7983">
        <w:t xml:space="preserve"> </w:t>
      </w:r>
      <w:proofErr w:type="spellStart"/>
      <w:r w:rsidRPr="005C7983">
        <w:t>versione</w:t>
      </w:r>
      <w:proofErr w:type="spellEnd"/>
      <w:r w:rsidRPr="005C7983">
        <w:t xml:space="preserve"> 1.2.1- pdf </w:t>
      </w:r>
    </w:p>
    <w:p w14:paraId="61840ECA" w14:textId="7DDF5773" w:rsidR="005C7983" w:rsidRPr="005C7983" w:rsidRDefault="005C7983" w:rsidP="00816013">
      <w:pPr>
        <w:pStyle w:val="CEF-Body"/>
        <w:numPr>
          <w:ilvl w:val="0"/>
          <w:numId w:val="21"/>
        </w:numPr>
      </w:pPr>
      <w:proofErr w:type="spellStart"/>
      <w:r w:rsidRPr="005C7983">
        <w:t>Rappresentazione</w:t>
      </w:r>
      <w:proofErr w:type="spellEnd"/>
      <w:r w:rsidRPr="005C7983">
        <w:t xml:space="preserve"> </w:t>
      </w:r>
      <w:proofErr w:type="spellStart"/>
      <w:r w:rsidRPr="005C7983">
        <w:t>tabellare</w:t>
      </w:r>
      <w:proofErr w:type="spellEnd"/>
      <w:r w:rsidRPr="005C7983">
        <w:t xml:space="preserve"> del </w:t>
      </w:r>
      <w:proofErr w:type="spellStart"/>
      <w:r w:rsidRPr="005C7983">
        <w:t>tracciato</w:t>
      </w:r>
      <w:proofErr w:type="spellEnd"/>
      <w:r w:rsidRPr="005C7983">
        <w:t xml:space="preserve"> </w:t>
      </w:r>
      <w:proofErr w:type="spellStart"/>
      <w:r w:rsidRPr="005C7983">
        <w:t>FatturaPA</w:t>
      </w:r>
      <w:proofErr w:type="spellEnd"/>
      <w:r w:rsidRPr="005C7983">
        <w:t xml:space="preserve"> </w:t>
      </w:r>
      <w:proofErr w:type="spellStart"/>
      <w:r w:rsidRPr="005C7983">
        <w:t>versione</w:t>
      </w:r>
      <w:proofErr w:type="spellEnd"/>
      <w:r w:rsidRPr="005C7983">
        <w:t xml:space="preserve"> 1.2.1- excel </w:t>
      </w:r>
    </w:p>
    <w:p w14:paraId="22384C9A" w14:textId="7C2ACBF6" w:rsidR="005C7983" w:rsidRPr="005C7983" w:rsidRDefault="005C7983" w:rsidP="00816013">
      <w:pPr>
        <w:pStyle w:val="CEF-Body"/>
        <w:numPr>
          <w:ilvl w:val="0"/>
          <w:numId w:val="21"/>
        </w:numPr>
      </w:pPr>
      <w:proofErr w:type="spellStart"/>
      <w:r w:rsidRPr="005C7983">
        <w:t>Foglio</w:t>
      </w:r>
      <w:proofErr w:type="spellEnd"/>
      <w:r w:rsidRPr="005C7983">
        <w:t xml:space="preserve"> di stile per la </w:t>
      </w:r>
      <w:proofErr w:type="spellStart"/>
      <w:r w:rsidRPr="005C7983">
        <w:t>visualizzazione</w:t>
      </w:r>
      <w:proofErr w:type="spellEnd"/>
      <w:r w:rsidRPr="005C7983">
        <w:t xml:space="preserve"> </w:t>
      </w:r>
      <w:proofErr w:type="spellStart"/>
      <w:r w:rsidRPr="005C7983">
        <w:t>della</w:t>
      </w:r>
      <w:proofErr w:type="spellEnd"/>
      <w:r w:rsidRPr="005C7983">
        <w:t xml:space="preserve"> </w:t>
      </w:r>
      <w:proofErr w:type="spellStart"/>
      <w:r w:rsidRPr="005C7983">
        <w:t>FatturaPA</w:t>
      </w:r>
      <w:proofErr w:type="spellEnd"/>
      <w:r w:rsidRPr="005C7983">
        <w:t xml:space="preserve"> </w:t>
      </w:r>
      <w:proofErr w:type="spellStart"/>
      <w:r w:rsidRPr="005C7983">
        <w:t>versione</w:t>
      </w:r>
      <w:proofErr w:type="spellEnd"/>
      <w:r w:rsidRPr="005C7983">
        <w:t xml:space="preserve"> 1.2.1 - </w:t>
      </w:r>
      <w:proofErr w:type="spellStart"/>
      <w:r w:rsidRPr="005C7983">
        <w:t>xslt</w:t>
      </w:r>
      <w:proofErr w:type="spellEnd"/>
      <w:r w:rsidRPr="005C7983">
        <w:t xml:space="preserve"> </w:t>
      </w:r>
    </w:p>
    <w:p w14:paraId="64DF7507" w14:textId="77777777" w:rsidR="005C7983" w:rsidRPr="005C7983" w:rsidRDefault="005C7983" w:rsidP="00816013">
      <w:pPr>
        <w:pStyle w:val="CEF-Body"/>
        <w:numPr>
          <w:ilvl w:val="0"/>
          <w:numId w:val="21"/>
        </w:numPr>
      </w:pPr>
      <w:proofErr w:type="spellStart"/>
      <w:r w:rsidRPr="005C7983">
        <w:t>generica</w:t>
      </w:r>
      <w:proofErr w:type="spellEnd"/>
      <w:r w:rsidRPr="005C7983">
        <w:t xml:space="preserve"> </w:t>
      </w:r>
      <w:proofErr w:type="spellStart"/>
      <w:r w:rsidRPr="005C7983">
        <w:t>Foglio</w:t>
      </w:r>
      <w:proofErr w:type="spellEnd"/>
      <w:r w:rsidRPr="005C7983">
        <w:t xml:space="preserve"> di stile per la </w:t>
      </w:r>
      <w:proofErr w:type="spellStart"/>
      <w:r w:rsidRPr="005C7983">
        <w:t>visualizzazione</w:t>
      </w:r>
      <w:proofErr w:type="spellEnd"/>
      <w:r w:rsidRPr="005C7983">
        <w:t xml:space="preserve"> </w:t>
      </w:r>
      <w:proofErr w:type="spellStart"/>
      <w:r w:rsidRPr="005C7983">
        <w:t>della</w:t>
      </w:r>
      <w:proofErr w:type="spellEnd"/>
      <w:r w:rsidRPr="005C7983">
        <w:t xml:space="preserve"> </w:t>
      </w:r>
      <w:proofErr w:type="spellStart"/>
      <w:r w:rsidRPr="005C7983">
        <w:t>Fattura</w:t>
      </w:r>
      <w:proofErr w:type="spellEnd"/>
      <w:r w:rsidRPr="005C7983">
        <w:t xml:space="preserve"> </w:t>
      </w:r>
      <w:proofErr w:type="spellStart"/>
      <w:r w:rsidRPr="005C7983">
        <w:t>Ordinaria</w:t>
      </w:r>
      <w:proofErr w:type="spellEnd"/>
      <w:r w:rsidRPr="005C7983">
        <w:t xml:space="preserve"> </w:t>
      </w:r>
      <w:proofErr w:type="spellStart"/>
      <w:r w:rsidRPr="005C7983">
        <w:t>versione</w:t>
      </w:r>
      <w:proofErr w:type="spellEnd"/>
      <w:r w:rsidRPr="005C7983">
        <w:t xml:space="preserve"> 1.2.1 - </w:t>
      </w:r>
      <w:proofErr w:type="spellStart"/>
      <w:r w:rsidRPr="005C7983">
        <w:t>xslt</w:t>
      </w:r>
      <w:proofErr w:type="spellEnd"/>
    </w:p>
    <w:p w14:paraId="6B997983" w14:textId="10DF9FDF" w:rsidR="005C7983" w:rsidRPr="005C7983" w:rsidRDefault="005C7983" w:rsidP="00816013">
      <w:pPr>
        <w:pStyle w:val="CEF-Body"/>
        <w:numPr>
          <w:ilvl w:val="0"/>
          <w:numId w:val="21"/>
        </w:numPr>
      </w:pPr>
      <w:proofErr w:type="spellStart"/>
      <w:r w:rsidRPr="005C7983">
        <w:t>Elenco</w:t>
      </w:r>
      <w:proofErr w:type="spellEnd"/>
      <w:r w:rsidRPr="005C7983">
        <w:t xml:space="preserve"> </w:t>
      </w:r>
      <w:proofErr w:type="spellStart"/>
      <w:r w:rsidRPr="005C7983">
        <w:t>modifiche</w:t>
      </w:r>
      <w:proofErr w:type="spellEnd"/>
      <w:r w:rsidRPr="005C7983">
        <w:t xml:space="preserve"> al </w:t>
      </w:r>
      <w:proofErr w:type="spellStart"/>
      <w:r w:rsidRPr="005C7983">
        <w:t>tracciato</w:t>
      </w:r>
      <w:proofErr w:type="spellEnd"/>
      <w:r w:rsidRPr="005C7983">
        <w:t xml:space="preserve"> </w:t>
      </w:r>
      <w:proofErr w:type="spellStart"/>
      <w:r w:rsidRPr="005C7983">
        <w:t>FatturaPA</w:t>
      </w:r>
      <w:proofErr w:type="spellEnd"/>
      <w:r w:rsidRPr="005C7983">
        <w:t xml:space="preserve"> - pdf </w:t>
      </w:r>
    </w:p>
    <w:p w14:paraId="79D78CF9" w14:textId="6E04D918" w:rsidR="005C7983" w:rsidRPr="005C7983" w:rsidRDefault="005C7983" w:rsidP="00816013">
      <w:pPr>
        <w:pStyle w:val="CEF-Body"/>
        <w:numPr>
          <w:ilvl w:val="0"/>
          <w:numId w:val="21"/>
        </w:numPr>
      </w:pPr>
      <w:proofErr w:type="spellStart"/>
      <w:r w:rsidRPr="005C7983">
        <w:t>Suggerimenti</w:t>
      </w:r>
      <w:proofErr w:type="spellEnd"/>
      <w:r w:rsidRPr="005C7983">
        <w:t xml:space="preserve"> per la </w:t>
      </w:r>
      <w:proofErr w:type="spellStart"/>
      <w:r w:rsidRPr="005C7983">
        <w:t>compilazione</w:t>
      </w:r>
      <w:proofErr w:type="spellEnd"/>
      <w:r w:rsidRPr="005C7983">
        <w:t xml:space="preserve"> </w:t>
      </w:r>
      <w:proofErr w:type="spellStart"/>
      <w:r w:rsidRPr="005C7983">
        <w:t>della</w:t>
      </w:r>
      <w:proofErr w:type="spellEnd"/>
      <w:r w:rsidRPr="005C7983">
        <w:t xml:space="preserve"> </w:t>
      </w:r>
      <w:proofErr w:type="spellStart"/>
      <w:r w:rsidRPr="005C7983">
        <w:t>FatturaPA</w:t>
      </w:r>
      <w:proofErr w:type="spellEnd"/>
      <w:r w:rsidRPr="005C7983">
        <w:t xml:space="preserve"> </w:t>
      </w:r>
      <w:proofErr w:type="spellStart"/>
      <w:r w:rsidRPr="005C7983">
        <w:t>versione</w:t>
      </w:r>
      <w:proofErr w:type="spellEnd"/>
      <w:r w:rsidRPr="005C7983">
        <w:t xml:space="preserve"> 1.5</w:t>
      </w:r>
    </w:p>
    <w:p w14:paraId="3C31EC2E" w14:textId="77777777" w:rsidR="00C23A9C" w:rsidRPr="005C7983" w:rsidRDefault="00C23A9C" w:rsidP="005C7983">
      <w:pPr>
        <w:pStyle w:val="CEF-Body"/>
      </w:pPr>
    </w:p>
    <w:p w14:paraId="3B0C5056" w14:textId="4D4CC979" w:rsidR="00C23A9C" w:rsidRDefault="00C23A9C" w:rsidP="00C23A9C">
      <w:pPr>
        <w:pStyle w:val="CEF-Title1"/>
      </w:pPr>
      <w:bookmarkStart w:id="12" w:name="_Toc528749159"/>
      <w:r>
        <w:lastRenderedPageBreak/>
        <w:t>eInvoice Mapper Framework</w:t>
      </w:r>
      <w:bookmarkEnd w:id="12"/>
    </w:p>
    <w:p w14:paraId="46D56137" w14:textId="0C6E5D03" w:rsidR="00510DCD" w:rsidRPr="009221B0" w:rsidRDefault="00C23A9C" w:rsidP="009F0FA1">
      <w:pPr>
        <w:pStyle w:val="CEF-Title2"/>
      </w:pPr>
      <w:bookmarkStart w:id="13" w:name="_Toc528749160"/>
      <w:r>
        <w:t>System description</w:t>
      </w:r>
      <w:bookmarkEnd w:id="13"/>
    </w:p>
    <w:p w14:paraId="2942B2F0" w14:textId="475C5C5E" w:rsidR="00DB14BC" w:rsidRPr="00DB14BC" w:rsidRDefault="003E596D" w:rsidP="00DB14BC">
      <w:pPr>
        <w:pStyle w:val="CEF-Body"/>
        <w:rPr>
          <w:rFonts w:asciiTheme="minorHAnsi" w:eastAsiaTheme="majorEastAsia" w:hAnsiTheme="minorHAnsi" w:cstheme="minorHAnsi"/>
          <w:sz w:val="28"/>
          <w:szCs w:val="28"/>
        </w:rPr>
      </w:pPr>
      <w:r w:rsidRPr="003E596D">
        <w:t>eIn</w:t>
      </w:r>
      <w:r>
        <w:t xml:space="preserve">voice Mapper Framework has been built during </w:t>
      </w:r>
      <w:proofErr w:type="spellStart"/>
      <w:r>
        <w:t>eIGOR</w:t>
      </w:r>
      <w:proofErr w:type="spellEnd"/>
      <w:r>
        <w:t xml:space="preserve"> project. The analysis, design and implementation phases have been documented by </w:t>
      </w:r>
      <w:proofErr w:type="spellStart"/>
      <w:r>
        <w:t>eIGOR</w:t>
      </w:r>
      <w:proofErr w:type="spellEnd"/>
      <w:r>
        <w:t xml:space="preserve"> project deliverables. </w:t>
      </w:r>
    </w:p>
    <w:p w14:paraId="04F9C70A" w14:textId="4EDE3FC3" w:rsidR="00C23A9C" w:rsidRDefault="00C23A9C" w:rsidP="00C23A9C">
      <w:pPr>
        <w:pStyle w:val="CEF-Title2"/>
      </w:pPr>
      <w:bookmarkStart w:id="14" w:name="_Toc528749161"/>
      <w:r>
        <w:t>Identified updates</w:t>
      </w:r>
      <w:bookmarkEnd w:id="14"/>
    </w:p>
    <w:p w14:paraId="0E2CC596" w14:textId="48AA97F0" w:rsidR="00C23A9C" w:rsidRDefault="00182B7C" w:rsidP="00C23A9C">
      <w:pPr>
        <w:pStyle w:val="CEF-Body"/>
      </w:pPr>
      <w:r>
        <w:t xml:space="preserve">During the analysis carried out within </w:t>
      </w:r>
      <w:proofErr w:type="spellStart"/>
      <w:r>
        <w:t>EeISI</w:t>
      </w:r>
      <w:proofErr w:type="spellEnd"/>
      <w:r>
        <w:t xml:space="preserve"> project some necessary changes have been identified on the eInvoice Mapper Framework developed in </w:t>
      </w:r>
      <w:proofErr w:type="spellStart"/>
      <w:r>
        <w:t>eIGOR</w:t>
      </w:r>
      <w:proofErr w:type="spellEnd"/>
      <w:r>
        <w:t xml:space="preserve"> project. In correlation with T2.1 and T2.2 activities changes have been categorized </w:t>
      </w:r>
      <w:proofErr w:type="gramStart"/>
      <w:r>
        <w:t>on the basis of</w:t>
      </w:r>
      <w:proofErr w:type="gramEnd"/>
      <w:r>
        <w:t xml:space="preserve"> affected parts: syntax, code lists, rules.</w:t>
      </w:r>
    </w:p>
    <w:p w14:paraId="5393AF53" w14:textId="284DFEC7" w:rsidR="008B1D1E" w:rsidRPr="002E75DD" w:rsidRDefault="008B1D1E" w:rsidP="00D55B4F">
      <w:pPr>
        <w:pStyle w:val="CEF-Title3"/>
      </w:pPr>
      <w:bookmarkStart w:id="15" w:name="_Toc528749162"/>
      <w:r w:rsidRPr="002E75DD">
        <w:t>FROM CEN to XMLPA</w:t>
      </w:r>
      <w:bookmarkEnd w:id="15"/>
    </w:p>
    <w:p w14:paraId="5AC80EEC" w14:textId="2C91DFD5" w:rsidR="00510DCD" w:rsidRPr="00D55B4F" w:rsidRDefault="00C23A9C" w:rsidP="00D55B4F">
      <w:pPr>
        <w:pStyle w:val="CEF-Body"/>
        <w:ind w:firstLine="567"/>
        <w:rPr>
          <w:u w:val="single"/>
        </w:rPr>
      </w:pPr>
      <w:r w:rsidRPr="00D55B4F">
        <w:rPr>
          <w:u w:val="single"/>
        </w:rPr>
        <w:t>Syntax mapping updates</w:t>
      </w:r>
    </w:p>
    <w:p w14:paraId="3F470E19" w14:textId="793E50EE" w:rsidR="00510DCD" w:rsidRDefault="00182B7C" w:rsidP="00816013">
      <w:pPr>
        <w:pStyle w:val="CEF-Body"/>
        <w:numPr>
          <w:ilvl w:val="0"/>
          <w:numId w:val="18"/>
        </w:numPr>
      </w:pPr>
      <w:r>
        <w:t xml:space="preserve">BT-32 will be now mapped to </w:t>
      </w:r>
      <w:r w:rsidR="00D814F8">
        <w:t xml:space="preserve">1.2.1.2 </w:t>
      </w:r>
      <w:proofErr w:type="spellStart"/>
      <w:r w:rsidR="00D814F8">
        <w:t>CodiceFiscale</w:t>
      </w:r>
      <w:proofErr w:type="spellEnd"/>
      <w:r w:rsidR="00D814F8">
        <w:t xml:space="preserve"> in case of Italian seller</w:t>
      </w:r>
    </w:p>
    <w:p w14:paraId="66B3B0FF" w14:textId="4C12AB42" w:rsidR="00202DEB" w:rsidRDefault="00202DEB" w:rsidP="00816013">
      <w:pPr>
        <w:pStyle w:val="CEF-Body"/>
        <w:numPr>
          <w:ilvl w:val="0"/>
          <w:numId w:val="18"/>
        </w:numPr>
      </w:pPr>
      <w:r>
        <w:t>BT-41 will be now mapped to attachment</w:t>
      </w:r>
    </w:p>
    <w:p w14:paraId="0340CFEF" w14:textId="484A6414" w:rsidR="00202DEB" w:rsidRDefault="00202DEB" w:rsidP="00816013">
      <w:pPr>
        <w:pStyle w:val="CEF-Body"/>
        <w:numPr>
          <w:ilvl w:val="0"/>
          <w:numId w:val="18"/>
        </w:numPr>
      </w:pPr>
      <w:r>
        <w:t>BT-56 will be now mapped to attachment</w:t>
      </w:r>
    </w:p>
    <w:p w14:paraId="15EEA358" w14:textId="4242F3CB" w:rsidR="00B16132" w:rsidRDefault="00B16132" w:rsidP="00B16132">
      <w:pPr>
        <w:pStyle w:val="CEF-Body"/>
        <w:numPr>
          <w:ilvl w:val="0"/>
          <w:numId w:val="18"/>
        </w:numPr>
      </w:pPr>
      <w:r>
        <w:t>BT-</w:t>
      </w:r>
      <w:r w:rsidR="00B07853">
        <w:t>20</w:t>
      </w:r>
      <w:r>
        <w:t xml:space="preserve"> will be now mapped to attachment</w:t>
      </w:r>
    </w:p>
    <w:p w14:paraId="68EE3831" w14:textId="77777777" w:rsidR="00B16132" w:rsidRDefault="00B16132" w:rsidP="00816013">
      <w:pPr>
        <w:pStyle w:val="CEF-Body"/>
        <w:numPr>
          <w:ilvl w:val="0"/>
          <w:numId w:val="18"/>
        </w:numPr>
      </w:pPr>
    </w:p>
    <w:p w14:paraId="713C62CB" w14:textId="5C1582B3" w:rsidR="00182B7C" w:rsidRPr="00D55B4F" w:rsidRDefault="00182B7C" w:rsidP="00D55B4F">
      <w:pPr>
        <w:pStyle w:val="CEF-Body"/>
        <w:ind w:firstLine="567"/>
        <w:rPr>
          <w:u w:val="single"/>
        </w:rPr>
      </w:pPr>
      <w:r w:rsidRPr="00D55B4F">
        <w:rPr>
          <w:u w:val="single"/>
        </w:rPr>
        <w:t>Code lists mapping updates</w:t>
      </w:r>
    </w:p>
    <w:p w14:paraId="404401B1" w14:textId="12BF2937" w:rsidR="00182B7C" w:rsidRDefault="00D814F8" w:rsidP="00816013">
      <w:pPr>
        <w:pStyle w:val="CEF-Body"/>
        <w:numPr>
          <w:ilvl w:val="0"/>
          <w:numId w:val="18"/>
        </w:numPr>
      </w:pPr>
      <w:r>
        <w:t xml:space="preserve">VAT category code will be mapped with a correlation between two fields of </w:t>
      </w:r>
      <w:proofErr w:type="spellStart"/>
      <w:r>
        <w:t>FatturaPA</w:t>
      </w:r>
      <w:proofErr w:type="spellEnd"/>
      <w:r>
        <w:t xml:space="preserve">: </w:t>
      </w:r>
      <w:proofErr w:type="spellStart"/>
      <w:r>
        <w:t>RegimeFiscale</w:t>
      </w:r>
      <w:proofErr w:type="spellEnd"/>
      <w:r>
        <w:t xml:space="preserve"> and Natura according to the following table. </w:t>
      </w:r>
    </w:p>
    <w:p w14:paraId="4A9CD568" w14:textId="366B857D" w:rsidR="000136E4" w:rsidRDefault="000136E4" w:rsidP="000136E4">
      <w:pPr>
        <w:pStyle w:val="CEF-Body"/>
        <w:ind w:left="720"/>
      </w:pPr>
      <w:r w:rsidRPr="000136E4">
        <w:rPr>
          <w:noProof/>
          <w:lang w:eastAsia="en-GB"/>
        </w:rPr>
        <w:lastRenderedPageBreak/>
        <w:drawing>
          <wp:inline distT="0" distB="0" distL="0" distR="0" wp14:anchorId="2951D18B" wp14:editId="2C155536">
            <wp:extent cx="6120130" cy="581725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817251"/>
                    </a:xfrm>
                    <a:prstGeom prst="rect">
                      <a:avLst/>
                    </a:prstGeom>
                    <a:noFill/>
                    <a:ln>
                      <a:noFill/>
                    </a:ln>
                  </pic:spPr>
                </pic:pic>
              </a:graphicData>
            </a:graphic>
          </wp:inline>
        </w:drawing>
      </w:r>
    </w:p>
    <w:p w14:paraId="55ECE8F2" w14:textId="62AE3B7D" w:rsidR="000136E4" w:rsidRDefault="000136E4" w:rsidP="000136E4">
      <w:pPr>
        <w:pStyle w:val="Didascalia"/>
      </w:pPr>
      <w:bookmarkStart w:id="16" w:name="_Toc528749231"/>
      <w:r>
        <w:t xml:space="preserve">Table </w:t>
      </w:r>
      <w:r>
        <w:fldChar w:fldCharType="begin"/>
      </w:r>
      <w:r>
        <w:instrText xml:space="preserve"> SEQ Table \* ARABIC </w:instrText>
      </w:r>
      <w:r>
        <w:fldChar w:fldCharType="separate"/>
      </w:r>
      <w:r w:rsidR="0063766A">
        <w:rPr>
          <w:noProof/>
        </w:rPr>
        <w:t>1</w:t>
      </w:r>
      <w:r>
        <w:fldChar w:fldCharType="end"/>
      </w:r>
      <w:r>
        <w:t xml:space="preserve"> VAT category code mapping table</w:t>
      </w:r>
      <w:bookmarkEnd w:id="16"/>
    </w:p>
    <w:p w14:paraId="46403929" w14:textId="4E08575B" w:rsidR="00F25A76" w:rsidRDefault="00265B87" w:rsidP="00816013">
      <w:pPr>
        <w:pStyle w:val="CEF-Body"/>
        <w:numPr>
          <w:ilvl w:val="0"/>
          <w:numId w:val="18"/>
        </w:numPr>
      </w:pPr>
      <w:r>
        <w:t xml:space="preserve">If </w:t>
      </w:r>
      <w:r w:rsidR="00F25A76">
        <w:t>BT-3</w:t>
      </w:r>
      <w:r>
        <w:t>=</w:t>
      </w:r>
      <w:r w:rsidRPr="00F25A76">
        <w:t>389 Self billed invoice</w:t>
      </w:r>
      <w:r>
        <w:t xml:space="preserve"> then 2.1.1.1 </w:t>
      </w:r>
      <w:proofErr w:type="spellStart"/>
      <w:r>
        <w:t>TipoDocumento</w:t>
      </w:r>
      <w:proofErr w:type="spellEnd"/>
      <w:r>
        <w:t>=</w:t>
      </w:r>
      <w:r w:rsidR="00F25A76" w:rsidRPr="00F25A76">
        <w:t>TD20autofattura</w:t>
      </w:r>
      <w:r>
        <w:t xml:space="preserve"> (new value inserted 2018)</w:t>
      </w:r>
    </w:p>
    <w:p w14:paraId="310C1593" w14:textId="527AE153" w:rsidR="00185CCC" w:rsidRDefault="00185CCC" w:rsidP="00816013">
      <w:pPr>
        <w:pStyle w:val="CEF-Body"/>
        <w:numPr>
          <w:ilvl w:val="0"/>
          <w:numId w:val="18"/>
        </w:numPr>
      </w:pPr>
      <w:r>
        <w:t xml:space="preserve">BT-81 Payment means type code mapping to 2.4.2.2 </w:t>
      </w:r>
      <w:proofErr w:type="spellStart"/>
      <w:r>
        <w:t>ModalitaPagamento</w:t>
      </w:r>
      <w:proofErr w:type="spellEnd"/>
      <w:r>
        <w:t xml:space="preserve"> revised</w:t>
      </w:r>
    </w:p>
    <w:p w14:paraId="4F2314C7" w14:textId="0C2B7A02" w:rsidR="00E10B10" w:rsidRDefault="00E10B10" w:rsidP="00816013">
      <w:pPr>
        <w:pStyle w:val="CEF-Body"/>
        <w:numPr>
          <w:ilvl w:val="0"/>
          <w:numId w:val="18"/>
        </w:numPr>
      </w:pPr>
      <w:r>
        <w:t>BT-3 Invoice Type</w:t>
      </w:r>
      <w:r w:rsidR="003950C5">
        <w:t xml:space="preserve"> code mapping to 2.1.1.1 </w:t>
      </w:r>
      <w:proofErr w:type="spellStart"/>
      <w:r w:rsidR="003950C5">
        <w:t>TipoDocumento</w:t>
      </w:r>
      <w:proofErr w:type="spellEnd"/>
      <w:r w:rsidR="003950C5">
        <w:t xml:space="preserve"> revised</w:t>
      </w:r>
    </w:p>
    <w:p w14:paraId="0CCA6CAF" w14:textId="030AD925" w:rsidR="00C23A9C" w:rsidRPr="00D55B4F" w:rsidRDefault="00C23A9C" w:rsidP="00D55B4F">
      <w:pPr>
        <w:pStyle w:val="CEF-Body"/>
        <w:ind w:firstLine="567"/>
        <w:rPr>
          <w:u w:val="single"/>
        </w:rPr>
      </w:pPr>
      <w:r w:rsidRPr="00D55B4F">
        <w:rPr>
          <w:u w:val="single"/>
        </w:rPr>
        <w:t>Mapping rules updates</w:t>
      </w:r>
    </w:p>
    <w:p w14:paraId="7A67EFCD" w14:textId="58B4A7D0" w:rsidR="00E56159" w:rsidRDefault="00D814F8" w:rsidP="00816013">
      <w:pPr>
        <w:pStyle w:val="CEF-Body"/>
        <w:numPr>
          <w:ilvl w:val="0"/>
          <w:numId w:val="18"/>
        </w:numPr>
      </w:pPr>
      <w:r>
        <w:t xml:space="preserve">MAPR-IM-23 will not include </w:t>
      </w:r>
      <w:proofErr w:type="spellStart"/>
      <w:r>
        <w:t>CodiceFiscale</w:t>
      </w:r>
      <w:proofErr w:type="spellEnd"/>
      <w:r w:rsidR="008B1D1E">
        <w:t xml:space="preserve"> in case of Italian seller</w:t>
      </w:r>
    </w:p>
    <w:p w14:paraId="2596A8D6" w14:textId="6949D9C6" w:rsidR="008B1D1E" w:rsidRDefault="008B1D1E" w:rsidP="00816013">
      <w:pPr>
        <w:pStyle w:val="CEF-Body"/>
        <w:numPr>
          <w:ilvl w:val="0"/>
          <w:numId w:val="18"/>
        </w:numPr>
      </w:pPr>
      <w:r>
        <w:t>MAPR-</w:t>
      </w:r>
      <w:r w:rsidR="007E5010">
        <w:t>CM</w:t>
      </w:r>
      <w:r>
        <w:t xml:space="preserve">-26 will map BT-32 to </w:t>
      </w:r>
      <w:proofErr w:type="spellStart"/>
      <w:r>
        <w:t>CodiceFiscale</w:t>
      </w:r>
      <w:proofErr w:type="spellEnd"/>
      <w:r>
        <w:t xml:space="preserve"> in case of Italian seller</w:t>
      </w:r>
    </w:p>
    <w:p w14:paraId="236B18FC" w14:textId="1360E8BB" w:rsidR="007E5010" w:rsidRDefault="007E5010" w:rsidP="00816013">
      <w:pPr>
        <w:pStyle w:val="CEF-Body"/>
        <w:numPr>
          <w:ilvl w:val="0"/>
          <w:numId w:val="18"/>
        </w:numPr>
      </w:pPr>
      <w:r>
        <w:t xml:space="preserve">MAPR-DE-77 will put as default value </w:t>
      </w:r>
      <w:proofErr w:type="spellStart"/>
      <w:r>
        <w:t>RegimeFiscale</w:t>
      </w:r>
      <w:proofErr w:type="spellEnd"/>
      <w:r>
        <w:t xml:space="preserve">=RF01 for EU seller (foreign and </w:t>
      </w:r>
      <w:proofErr w:type="spellStart"/>
      <w:r>
        <w:t>italian</w:t>
      </w:r>
      <w:proofErr w:type="spellEnd"/>
      <w:r>
        <w:t>)</w:t>
      </w:r>
      <w:r w:rsidR="00265B87">
        <w:t xml:space="preserve"> or according to VAT category code and VAT exemption reason code mapping</w:t>
      </w:r>
    </w:p>
    <w:p w14:paraId="07CCFB1E" w14:textId="6D40C81C" w:rsidR="00C456E7" w:rsidRDefault="00C456E7" w:rsidP="00816013">
      <w:pPr>
        <w:pStyle w:val="CEF-Body"/>
        <w:numPr>
          <w:ilvl w:val="0"/>
          <w:numId w:val="18"/>
        </w:numPr>
      </w:pPr>
      <w:r>
        <w:t>M</w:t>
      </w:r>
      <w:r w:rsidR="001F7D76">
        <w:t>A</w:t>
      </w:r>
      <w:r>
        <w:t>PR-CM-</w:t>
      </w:r>
      <w:r w:rsidR="00D57FED">
        <w:t xml:space="preserve">27 if not corresponding values in </w:t>
      </w:r>
      <w:proofErr w:type="spellStart"/>
      <w:r w:rsidR="00D57FED">
        <w:t>ModalitaPagamento</w:t>
      </w:r>
      <w:proofErr w:type="spellEnd"/>
      <w:r w:rsidR="00D57FED">
        <w:t xml:space="preserve"> list then the default value is MP01</w:t>
      </w:r>
    </w:p>
    <w:p w14:paraId="5E484E82" w14:textId="1CD0DB8E" w:rsidR="00932038" w:rsidRDefault="00932038" w:rsidP="00816013">
      <w:pPr>
        <w:pStyle w:val="CEF-Body"/>
        <w:numPr>
          <w:ilvl w:val="0"/>
          <w:numId w:val="18"/>
        </w:numPr>
      </w:pPr>
      <w:r>
        <w:t xml:space="preserve">New mapping rule added for date format. In case UBL contains a date expressed as YYYY-MM-DD time zone only the first 10 chars shall be mapped to </w:t>
      </w:r>
      <w:proofErr w:type="spellStart"/>
      <w:r>
        <w:t>xmlpa</w:t>
      </w:r>
      <w:proofErr w:type="spellEnd"/>
      <w:r>
        <w:t xml:space="preserve"> (MAPR-DA-122)</w:t>
      </w:r>
    </w:p>
    <w:p w14:paraId="13839D19" w14:textId="29310C89" w:rsidR="001A598F" w:rsidRDefault="001A598F" w:rsidP="00816013">
      <w:pPr>
        <w:pStyle w:val="CEF-Body"/>
        <w:numPr>
          <w:ilvl w:val="0"/>
          <w:numId w:val="18"/>
        </w:numPr>
      </w:pPr>
      <w:r>
        <w:lastRenderedPageBreak/>
        <w:t xml:space="preserve">New mapping rule added for aligning allowance/charge percentage to </w:t>
      </w:r>
      <w:proofErr w:type="spellStart"/>
      <w:r>
        <w:t>MultiplierFactorNumeric</w:t>
      </w:r>
      <w:proofErr w:type="spellEnd"/>
      <w:r>
        <w:t xml:space="preserve"> in UBL. From ULB to CEN multiply by 100 (MAPR-UBL-123)</w:t>
      </w:r>
    </w:p>
    <w:p w14:paraId="59BAB537" w14:textId="0DA41B95" w:rsidR="00B26BA9" w:rsidRDefault="00B26BA9" w:rsidP="00816013">
      <w:pPr>
        <w:pStyle w:val="CEF-Body"/>
        <w:numPr>
          <w:ilvl w:val="0"/>
          <w:numId w:val="18"/>
        </w:numPr>
      </w:pPr>
      <w:r>
        <w:t>MAPR-II-15 modified in: “</w:t>
      </w:r>
      <w:r w:rsidRPr="00B26BA9">
        <w:t xml:space="preserve">BTs will be concatenated into a line of </w:t>
      </w:r>
      <w:proofErr w:type="spellStart"/>
      <w:r w:rsidRPr="00B26BA9">
        <w:t>Causale</w:t>
      </w:r>
      <w:proofErr w:type="spellEnd"/>
      <w:r w:rsidRPr="00B26BA9">
        <w:t xml:space="preserve"> (0</w:t>
      </w:r>
      <w:proofErr w:type="gramStart"/>
      <w:r w:rsidRPr="00B26BA9">
        <w:t>..n</w:t>
      </w:r>
      <w:proofErr w:type="gramEnd"/>
      <w:r w:rsidRPr="00B26BA9">
        <w:t xml:space="preserve">): "BT-21 Invoice note subject code" &amp; BT-21 value &amp; "BT-22 Invoice note" &amp; BT-22 value. In case longer than 200 create more than one </w:t>
      </w:r>
      <w:proofErr w:type="spellStart"/>
      <w:r w:rsidRPr="00B26BA9">
        <w:t>causale</w:t>
      </w:r>
      <w:proofErr w:type="spellEnd"/>
      <w:r>
        <w:t>”. A split mechanism shall be implemented</w:t>
      </w:r>
    </w:p>
    <w:p w14:paraId="6BC2CD76" w14:textId="7F9344F6" w:rsidR="00C5037D" w:rsidRDefault="00C5037D" w:rsidP="00816013">
      <w:pPr>
        <w:pStyle w:val="CEF-Body"/>
        <w:numPr>
          <w:ilvl w:val="0"/>
          <w:numId w:val="18"/>
        </w:numPr>
      </w:pPr>
      <w:r>
        <w:t xml:space="preserve">MAPR-TR-124 </w:t>
      </w:r>
      <w:proofErr w:type="spellStart"/>
      <w:r>
        <w:t>addded</w:t>
      </w:r>
      <w:proofErr w:type="spellEnd"/>
      <w:r>
        <w:t xml:space="preserve">: </w:t>
      </w:r>
      <w:r w:rsidRPr="00C5037D">
        <w:t>BT-27</w:t>
      </w:r>
      <w:r w:rsidRPr="00C5037D">
        <w:tab/>
        <w:t xml:space="preserve">1.2.1.3.1 </w:t>
      </w:r>
      <w:proofErr w:type="spellStart"/>
      <w:r w:rsidRPr="00C5037D">
        <w:t>Denominazione</w:t>
      </w:r>
      <w:proofErr w:type="spellEnd"/>
      <w:r w:rsidRPr="00C5037D">
        <w:tab/>
        <w:t>In case longer than 80 chars truncate and save in attachment the source value</w:t>
      </w:r>
    </w:p>
    <w:p w14:paraId="6C8DDAF6" w14:textId="3F410E55" w:rsidR="00C5037D" w:rsidRDefault="00C5037D" w:rsidP="00C5037D">
      <w:pPr>
        <w:pStyle w:val="CEF-Body"/>
        <w:numPr>
          <w:ilvl w:val="0"/>
          <w:numId w:val="18"/>
        </w:numPr>
      </w:pPr>
      <w:r>
        <w:t xml:space="preserve">MAPR-TR-125 </w:t>
      </w:r>
      <w:proofErr w:type="spellStart"/>
      <w:r>
        <w:t>addded</w:t>
      </w:r>
      <w:proofErr w:type="spellEnd"/>
      <w:r>
        <w:t xml:space="preserve"> BT-35, BT-36, BT-162</w:t>
      </w:r>
      <w:r>
        <w:tab/>
        <w:t xml:space="preserve">1.2.2.1 </w:t>
      </w:r>
      <w:proofErr w:type="spellStart"/>
      <w:r>
        <w:t>Indirizzo</w:t>
      </w:r>
      <w:proofErr w:type="spellEnd"/>
      <w:r w:rsidR="003E596D">
        <w:tab/>
      </w:r>
      <w:r>
        <w:tab/>
        <w:t>In case longer the concatenated BTs are longer than 60 chars (including separator) truncate and save in attachment the source values</w:t>
      </w:r>
    </w:p>
    <w:p w14:paraId="1916083B" w14:textId="3DCF9B56" w:rsidR="00C5037D" w:rsidRDefault="00C5037D" w:rsidP="00C5037D">
      <w:pPr>
        <w:pStyle w:val="CEF-Body"/>
        <w:numPr>
          <w:ilvl w:val="0"/>
          <w:numId w:val="18"/>
        </w:numPr>
      </w:pPr>
      <w:r>
        <w:t xml:space="preserve">MAPR-TR-126 </w:t>
      </w:r>
      <w:proofErr w:type="spellStart"/>
      <w:r>
        <w:t>addded</w:t>
      </w:r>
      <w:proofErr w:type="spellEnd"/>
      <w:r>
        <w:t xml:space="preserve"> BT-50, BT-51, BT-163</w:t>
      </w:r>
      <w:r>
        <w:tab/>
        <w:t xml:space="preserve">1.4.2.1 </w:t>
      </w:r>
      <w:proofErr w:type="spellStart"/>
      <w:r>
        <w:t>Indirizzo</w:t>
      </w:r>
      <w:proofErr w:type="spellEnd"/>
      <w:r>
        <w:tab/>
      </w:r>
      <w:r w:rsidR="003E596D">
        <w:tab/>
      </w:r>
      <w:r>
        <w:t>In case longer the concatenated BTs are longer than 60 chars (including separator) truncate and save in attachment the source values</w:t>
      </w:r>
    </w:p>
    <w:p w14:paraId="4FC9A127" w14:textId="2DB178DF" w:rsidR="00C5037D" w:rsidRDefault="00C5037D" w:rsidP="00C5037D">
      <w:pPr>
        <w:pStyle w:val="CEF-Body"/>
        <w:numPr>
          <w:ilvl w:val="0"/>
          <w:numId w:val="18"/>
        </w:numPr>
      </w:pPr>
      <w:r>
        <w:t xml:space="preserve">MAPR-TR-127 </w:t>
      </w:r>
      <w:proofErr w:type="spellStart"/>
      <w:r>
        <w:t>addded</w:t>
      </w:r>
      <w:proofErr w:type="spellEnd"/>
      <w:r>
        <w:t xml:space="preserve"> BT-75, BT-76, BT-165</w:t>
      </w:r>
      <w:r>
        <w:tab/>
        <w:t xml:space="preserve">2.1.9.12.1 </w:t>
      </w:r>
      <w:proofErr w:type="spellStart"/>
      <w:r>
        <w:t>Indirizzo</w:t>
      </w:r>
      <w:proofErr w:type="spellEnd"/>
      <w:r>
        <w:tab/>
        <w:t>In case longer the concatenated BTs are longer than 60 chars (including separator) truncate and save in attachment the source values</w:t>
      </w:r>
    </w:p>
    <w:p w14:paraId="466DEF98" w14:textId="10E3CFBE" w:rsidR="007414D4" w:rsidRDefault="007414D4" w:rsidP="007414D4">
      <w:pPr>
        <w:pStyle w:val="CEF-Body"/>
        <w:numPr>
          <w:ilvl w:val="0"/>
          <w:numId w:val="18"/>
        </w:numPr>
      </w:pPr>
      <w:r>
        <w:t xml:space="preserve">MAPR-TR-128 </w:t>
      </w:r>
      <w:proofErr w:type="spellStart"/>
      <w:r>
        <w:t>addded</w:t>
      </w:r>
      <w:proofErr w:type="spellEnd"/>
      <w:r>
        <w:t xml:space="preserve">: </w:t>
      </w:r>
      <w:r w:rsidRPr="00C5037D">
        <w:t>BT-</w:t>
      </w:r>
      <w:r>
        <w:t>44</w:t>
      </w:r>
      <w:r w:rsidRPr="00C5037D">
        <w:tab/>
        <w:t>1.</w:t>
      </w:r>
      <w:r>
        <w:t>4</w:t>
      </w:r>
      <w:r w:rsidRPr="00C5037D">
        <w:t xml:space="preserve">.1.3.1 </w:t>
      </w:r>
      <w:proofErr w:type="spellStart"/>
      <w:r w:rsidRPr="00C5037D">
        <w:t>Denominazione</w:t>
      </w:r>
      <w:proofErr w:type="spellEnd"/>
      <w:r w:rsidRPr="00C5037D">
        <w:tab/>
        <w:t>In case longer than 80 chars truncate and save in attachment the source value</w:t>
      </w:r>
    </w:p>
    <w:p w14:paraId="09FBF781" w14:textId="77777777" w:rsidR="007414D4" w:rsidRDefault="007414D4" w:rsidP="007414D4">
      <w:pPr>
        <w:pStyle w:val="CEF-Body"/>
        <w:numPr>
          <w:ilvl w:val="0"/>
          <w:numId w:val="18"/>
        </w:numPr>
      </w:pPr>
      <w:r>
        <w:t xml:space="preserve">MAPR-TR-129 </w:t>
      </w:r>
      <w:proofErr w:type="spellStart"/>
      <w:r>
        <w:t>addded</w:t>
      </w:r>
      <w:proofErr w:type="spellEnd"/>
      <w:r>
        <w:t>: BT-59</w:t>
      </w:r>
      <w:r>
        <w:tab/>
        <w:t xml:space="preserve">2.4.2.1 </w:t>
      </w:r>
      <w:proofErr w:type="spellStart"/>
      <w:r>
        <w:t>Beneficiario</w:t>
      </w:r>
      <w:proofErr w:type="spellEnd"/>
      <w:r>
        <w:tab/>
        <w:t>In case longer than 200 chars truncate and save in attachment the source value</w:t>
      </w:r>
    </w:p>
    <w:p w14:paraId="127796E0" w14:textId="3B978EED" w:rsidR="007414D4" w:rsidRDefault="007414D4" w:rsidP="007414D4">
      <w:pPr>
        <w:pStyle w:val="CEF-Body"/>
        <w:numPr>
          <w:ilvl w:val="0"/>
          <w:numId w:val="18"/>
        </w:numPr>
      </w:pPr>
      <w:r>
        <w:t xml:space="preserve">MAPR-TR-130 </w:t>
      </w:r>
      <w:proofErr w:type="spellStart"/>
      <w:r>
        <w:t>addded</w:t>
      </w:r>
      <w:proofErr w:type="spellEnd"/>
      <w:r>
        <w:t xml:space="preserve">: </w:t>
      </w:r>
      <w:r w:rsidRPr="00C5037D">
        <w:t>BT-</w:t>
      </w:r>
      <w:r>
        <w:t>62</w:t>
      </w:r>
      <w:r w:rsidRPr="00C5037D">
        <w:tab/>
        <w:t>1.</w:t>
      </w:r>
      <w:r>
        <w:t>4</w:t>
      </w:r>
      <w:r w:rsidRPr="00C5037D">
        <w:t xml:space="preserve">.1.3.1 </w:t>
      </w:r>
      <w:proofErr w:type="spellStart"/>
      <w:r w:rsidRPr="00C5037D">
        <w:t>Denominazione</w:t>
      </w:r>
      <w:proofErr w:type="spellEnd"/>
      <w:r w:rsidRPr="00C5037D">
        <w:tab/>
        <w:t>In case longer than 80 chars truncate and save in attachment the source value</w:t>
      </w:r>
    </w:p>
    <w:p w14:paraId="469C2FEF" w14:textId="3667F583" w:rsidR="007414D4" w:rsidRDefault="007414D4" w:rsidP="007414D4">
      <w:pPr>
        <w:pStyle w:val="CEF-Body"/>
        <w:numPr>
          <w:ilvl w:val="0"/>
          <w:numId w:val="18"/>
        </w:numPr>
      </w:pPr>
      <w:r>
        <w:t xml:space="preserve">MAPR-TR-131 added: </w:t>
      </w:r>
      <w:r w:rsidRPr="00C5037D">
        <w:t>BT-</w:t>
      </w:r>
      <w:r>
        <w:t>83</w:t>
      </w:r>
      <w:r w:rsidRPr="00C5037D">
        <w:tab/>
      </w:r>
      <w:r>
        <w:t xml:space="preserve">2.4.2.21 </w:t>
      </w:r>
      <w:proofErr w:type="spellStart"/>
      <w:r>
        <w:t>CodicePagamento</w:t>
      </w:r>
      <w:proofErr w:type="spellEnd"/>
      <w:r w:rsidRPr="00C5037D">
        <w:tab/>
        <w:t xml:space="preserve">In case longer than </w:t>
      </w:r>
      <w:r>
        <w:t>6</w:t>
      </w:r>
      <w:r w:rsidRPr="00C5037D">
        <w:t>0 chars truncate and save in attachment the source value</w:t>
      </w:r>
    </w:p>
    <w:p w14:paraId="4EFF54B6" w14:textId="5490144F" w:rsidR="007414D4" w:rsidRDefault="007414D4" w:rsidP="007414D4">
      <w:pPr>
        <w:pStyle w:val="CEF-Body"/>
        <w:numPr>
          <w:ilvl w:val="0"/>
          <w:numId w:val="18"/>
        </w:numPr>
      </w:pPr>
      <w:r>
        <w:t>MAPR-TR-13</w:t>
      </w:r>
      <w:r w:rsidR="002B4B8E">
        <w:t>2</w:t>
      </w:r>
      <w:r>
        <w:t xml:space="preserve"> added: </w:t>
      </w:r>
      <w:r w:rsidRPr="00C5037D">
        <w:t>BT-</w:t>
      </w:r>
      <w:r>
        <w:t>85</w:t>
      </w:r>
      <w:r w:rsidRPr="00C5037D">
        <w:tab/>
      </w:r>
      <w:r>
        <w:t xml:space="preserve">2.4.2.1 </w:t>
      </w:r>
      <w:proofErr w:type="spellStart"/>
      <w:r>
        <w:t>Beneficiario</w:t>
      </w:r>
      <w:proofErr w:type="spellEnd"/>
      <w:r w:rsidRPr="00C5037D">
        <w:tab/>
        <w:t xml:space="preserve">In case longer than </w:t>
      </w:r>
      <w:r>
        <w:t>20</w:t>
      </w:r>
      <w:r w:rsidRPr="00C5037D">
        <w:t>0 chars truncate and save in attachment the source value</w:t>
      </w:r>
    </w:p>
    <w:p w14:paraId="123BA862" w14:textId="61855EBB" w:rsidR="002B4B8E" w:rsidRDefault="002B4B8E" w:rsidP="002B4B8E">
      <w:pPr>
        <w:pStyle w:val="CEF-Body"/>
        <w:numPr>
          <w:ilvl w:val="0"/>
          <w:numId w:val="18"/>
        </w:numPr>
      </w:pPr>
      <w:r>
        <w:t xml:space="preserve">MAPR-TR-133 added: </w:t>
      </w:r>
      <w:r w:rsidRPr="00C5037D">
        <w:t>BT-</w:t>
      </w:r>
      <w:r>
        <w:t>97, BT-98</w:t>
      </w:r>
      <w:r w:rsidRPr="00C5037D">
        <w:tab/>
      </w:r>
      <w:r>
        <w:t xml:space="preserve">2.2.1.4 </w:t>
      </w:r>
      <w:proofErr w:type="spellStart"/>
      <w:r>
        <w:t>Descrizione</w:t>
      </w:r>
      <w:proofErr w:type="spellEnd"/>
      <w:r w:rsidRPr="00C5037D">
        <w:tab/>
        <w:t xml:space="preserve">In case longer than </w:t>
      </w:r>
      <w:r>
        <w:t>100</w:t>
      </w:r>
      <w:r w:rsidRPr="00C5037D">
        <w:t>0 chars truncate and save in attachment the source value</w:t>
      </w:r>
    </w:p>
    <w:p w14:paraId="385AE0CA" w14:textId="53182D0E" w:rsidR="002B4B8E" w:rsidRDefault="002B4B8E" w:rsidP="002B4B8E">
      <w:pPr>
        <w:pStyle w:val="CEF-Body"/>
        <w:numPr>
          <w:ilvl w:val="0"/>
          <w:numId w:val="18"/>
        </w:numPr>
      </w:pPr>
      <w:r>
        <w:t xml:space="preserve">MAPR-TR-134 added: </w:t>
      </w:r>
      <w:r w:rsidRPr="00C5037D">
        <w:t>BT-</w:t>
      </w:r>
      <w:r>
        <w:t>104, BT-105</w:t>
      </w:r>
      <w:r w:rsidRPr="00C5037D">
        <w:tab/>
      </w:r>
      <w:r>
        <w:t xml:space="preserve">2.2.1.4 </w:t>
      </w:r>
      <w:proofErr w:type="spellStart"/>
      <w:r>
        <w:t>Descrizione</w:t>
      </w:r>
      <w:proofErr w:type="spellEnd"/>
      <w:r w:rsidRPr="00C5037D">
        <w:tab/>
        <w:t xml:space="preserve">In case longer than </w:t>
      </w:r>
      <w:r>
        <w:t>100</w:t>
      </w:r>
      <w:r w:rsidRPr="00C5037D">
        <w:t>0 chars truncate and save in attachment the source value</w:t>
      </w:r>
    </w:p>
    <w:p w14:paraId="4052E15B" w14:textId="29B3001D" w:rsidR="007414D4" w:rsidRDefault="002B4B8E" w:rsidP="00635E67">
      <w:pPr>
        <w:pStyle w:val="CEF-Body"/>
        <w:numPr>
          <w:ilvl w:val="0"/>
          <w:numId w:val="18"/>
        </w:numPr>
      </w:pPr>
      <w:r>
        <w:t xml:space="preserve">MAPR-TR-135 added: </w:t>
      </w:r>
      <w:r w:rsidRPr="002B4B8E">
        <w:t>BT-120</w:t>
      </w:r>
      <w:r w:rsidRPr="002B4B8E">
        <w:tab/>
        <w:t xml:space="preserve">2.2.2.8 </w:t>
      </w:r>
      <w:proofErr w:type="spellStart"/>
      <w:r w:rsidRPr="002B4B8E">
        <w:t>RiferimentoNormativo</w:t>
      </w:r>
      <w:proofErr w:type="spellEnd"/>
      <w:r w:rsidRPr="002B4B8E">
        <w:tab/>
        <w:t>In case longer than 100 chars truncate and save in attachment the source value</w:t>
      </w:r>
    </w:p>
    <w:p w14:paraId="70F9B427" w14:textId="01CCD278" w:rsidR="002B4B8E" w:rsidRDefault="002B4B8E" w:rsidP="002B4B8E">
      <w:pPr>
        <w:pStyle w:val="CEF-Body"/>
        <w:numPr>
          <w:ilvl w:val="0"/>
          <w:numId w:val="18"/>
        </w:numPr>
      </w:pPr>
      <w:r>
        <w:t xml:space="preserve">MAPR-TR-136 added: </w:t>
      </w:r>
      <w:r w:rsidRPr="002B4B8E">
        <w:t>BT-</w:t>
      </w:r>
      <w:r>
        <w:t>153, BT-154</w:t>
      </w:r>
      <w:r w:rsidRPr="002B4B8E">
        <w:tab/>
      </w:r>
      <w:r>
        <w:t xml:space="preserve">2.2.1.4 </w:t>
      </w:r>
      <w:proofErr w:type="spellStart"/>
      <w:r>
        <w:t>Descrizione</w:t>
      </w:r>
      <w:proofErr w:type="spellEnd"/>
      <w:r w:rsidRPr="002B4B8E">
        <w:tab/>
        <w:t>In case longer than 100</w:t>
      </w:r>
      <w:r>
        <w:t>0</w:t>
      </w:r>
      <w:r w:rsidRPr="002B4B8E">
        <w:t xml:space="preserve"> chars truncate and save in attachment the source value</w:t>
      </w:r>
    </w:p>
    <w:p w14:paraId="0D993257" w14:textId="563D1EA0" w:rsidR="00635E67" w:rsidRDefault="00635E67" w:rsidP="00635E67">
      <w:pPr>
        <w:pStyle w:val="CEF-Body"/>
        <w:numPr>
          <w:ilvl w:val="0"/>
          <w:numId w:val="18"/>
        </w:numPr>
      </w:pPr>
      <w:r>
        <w:t xml:space="preserve">MAPR-TR-137 added: </w:t>
      </w:r>
      <w:r w:rsidRPr="002B4B8E">
        <w:t>BT-</w:t>
      </w:r>
      <w:r>
        <w:t>161</w:t>
      </w:r>
      <w:r w:rsidRPr="002B4B8E">
        <w:tab/>
      </w:r>
      <w:r>
        <w:t xml:space="preserve">2.2.1.16.1 </w:t>
      </w:r>
      <w:proofErr w:type="spellStart"/>
      <w:r>
        <w:t>RiferimentoTesto</w:t>
      </w:r>
      <w:proofErr w:type="spellEnd"/>
      <w:r w:rsidRPr="002B4B8E">
        <w:tab/>
        <w:t xml:space="preserve">In case longer than </w:t>
      </w:r>
      <w:r>
        <w:t>60</w:t>
      </w:r>
      <w:r w:rsidRPr="002B4B8E">
        <w:t xml:space="preserve"> chars truncate and save in attachment the source value</w:t>
      </w:r>
    </w:p>
    <w:p w14:paraId="5177836C" w14:textId="53AAB05F" w:rsidR="002B4B8E" w:rsidRDefault="00583B50" w:rsidP="00635E67">
      <w:pPr>
        <w:pStyle w:val="CEF-Body"/>
        <w:numPr>
          <w:ilvl w:val="0"/>
          <w:numId w:val="18"/>
        </w:numPr>
      </w:pPr>
      <w:r>
        <w:t xml:space="preserve">MAPR-TR-138 </w:t>
      </w:r>
      <w:proofErr w:type="gramStart"/>
      <w:r>
        <w:t>added:</w:t>
      </w:r>
      <w:proofErr w:type="gramEnd"/>
      <w:r>
        <w:t xml:space="preserve"> </w:t>
      </w:r>
      <w:r w:rsidRPr="00583B50">
        <w:t>BT-42</w:t>
      </w:r>
      <w:r w:rsidRPr="00583B50">
        <w:tab/>
        <w:t xml:space="preserve">1.2.5.1 </w:t>
      </w:r>
      <w:proofErr w:type="spellStart"/>
      <w:r w:rsidRPr="00583B50">
        <w:t>Telefono</w:t>
      </w:r>
      <w:proofErr w:type="spellEnd"/>
      <w:r w:rsidRPr="00583B50">
        <w:tab/>
        <w:t>In case longer than 12 chars truncate and save in attachment the source value. In case shorter than 5 do not map and save in attachment the source value</w:t>
      </w:r>
    </w:p>
    <w:p w14:paraId="1FC7B8CF" w14:textId="10BA3C5F" w:rsidR="00093F44" w:rsidRDefault="00093F44" w:rsidP="00635E67">
      <w:pPr>
        <w:pStyle w:val="CEF-Body"/>
        <w:numPr>
          <w:ilvl w:val="0"/>
          <w:numId w:val="18"/>
        </w:numPr>
      </w:pPr>
      <w:r>
        <w:t>MAPR-TR-139 added:</w:t>
      </w:r>
      <w:r w:rsidR="00DA1CF7">
        <w:t xml:space="preserve"> </w:t>
      </w:r>
      <w:r w:rsidR="00DA1CF7" w:rsidRPr="00DA1CF7">
        <w:t>BT-43</w:t>
      </w:r>
      <w:r w:rsidR="00DA1CF7" w:rsidRPr="00DA1CF7">
        <w:tab/>
        <w:t>1.2.5.3 Email</w:t>
      </w:r>
      <w:r w:rsidR="00DA1CF7" w:rsidRPr="00DA1CF7">
        <w:tab/>
        <w:t>In case longer than 256 chars truncate and save in attachment the source value. In case shorter than 7 do not map and save in attachment the source value</w:t>
      </w:r>
    </w:p>
    <w:p w14:paraId="0AF251AE" w14:textId="3316DFC6" w:rsidR="00DA1CF7" w:rsidRDefault="00DA1CF7" w:rsidP="00635E67">
      <w:pPr>
        <w:pStyle w:val="CEF-Body"/>
        <w:numPr>
          <w:ilvl w:val="0"/>
          <w:numId w:val="18"/>
        </w:numPr>
      </w:pPr>
      <w:r>
        <w:lastRenderedPageBreak/>
        <w:t>MAPR-II-19, MAPR-II-20</w:t>
      </w:r>
      <w:r w:rsidR="00B07853">
        <w:t>, MAPR-II-21</w:t>
      </w:r>
      <w:r>
        <w:t xml:space="preserve"> rules de</w:t>
      </w:r>
      <w:r w:rsidR="00202DEB">
        <w:t>leted as the BT-41</w:t>
      </w:r>
      <w:r w:rsidR="00B07853">
        <w:t xml:space="preserve">, </w:t>
      </w:r>
      <w:r w:rsidR="00202DEB">
        <w:t>BT-56</w:t>
      </w:r>
      <w:r w:rsidR="00B07853">
        <w:t xml:space="preserve"> and BT-20</w:t>
      </w:r>
      <w:r w:rsidR="00202DEB">
        <w:t xml:space="preserve"> will be saved in attachment</w:t>
      </w:r>
    </w:p>
    <w:p w14:paraId="6574AC8C" w14:textId="19FCBF17" w:rsidR="00202DEB" w:rsidRDefault="00202DEB" w:rsidP="00635E67">
      <w:pPr>
        <w:pStyle w:val="CEF-Body"/>
        <w:numPr>
          <w:ilvl w:val="0"/>
          <w:numId w:val="18"/>
        </w:numPr>
      </w:pPr>
      <w:r>
        <w:t>MAPR-NM-70 rule modified: added BT-41</w:t>
      </w:r>
      <w:r w:rsidR="00B07853">
        <w:t xml:space="preserve">, </w:t>
      </w:r>
      <w:r>
        <w:t>BT-56</w:t>
      </w:r>
      <w:r w:rsidR="00B07853">
        <w:t xml:space="preserve"> and BT-20</w:t>
      </w:r>
    </w:p>
    <w:p w14:paraId="59241A8D" w14:textId="5EFC38A0" w:rsidR="00FF4FFC" w:rsidRDefault="00FF4FFC" w:rsidP="00FF4FFC">
      <w:pPr>
        <w:pStyle w:val="CEF-Body"/>
        <w:numPr>
          <w:ilvl w:val="0"/>
          <w:numId w:val="18"/>
        </w:numPr>
      </w:pPr>
      <w:r>
        <w:t xml:space="preserve">MAPR-TR-140 added: </w:t>
      </w:r>
      <w:r w:rsidRPr="002B4B8E">
        <w:t>BT-</w:t>
      </w:r>
      <w:r>
        <w:t>122, BT-125-2</w:t>
      </w:r>
      <w:r w:rsidRPr="002B4B8E">
        <w:tab/>
      </w:r>
      <w:r>
        <w:t xml:space="preserve">2.5.1 </w:t>
      </w:r>
      <w:proofErr w:type="spellStart"/>
      <w:r>
        <w:t>NomeAttachment</w:t>
      </w:r>
      <w:proofErr w:type="spellEnd"/>
      <w:r w:rsidRPr="002B4B8E">
        <w:tab/>
        <w:t xml:space="preserve">In case longer than </w:t>
      </w:r>
      <w:r>
        <w:t>60</w:t>
      </w:r>
      <w:r w:rsidRPr="002B4B8E">
        <w:t xml:space="preserve"> chars truncate and save in attachment the source value</w:t>
      </w:r>
    </w:p>
    <w:p w14:paraId="0097D0A8" w14:textId="6ACDD09F" w:rsidR="00FF4FFC" w:rsidRDefault="00FF4FFC" w:rsidP="005C419B">
      <w:pPr>
        <w:pStyle w:val="CEF-Body"/>
        <w:numPr>
          <w:ilvl w:val="0"/>
          <w:numId w:val="18"/>
        </w:numPr>
      </w:pPr>
      <w:r>
        <w:t xml:space="preserve">MAPR-TR-141 added: </w:t>
      </w:r>
      <w:r w:rsidRPr="002B4B8E">
        <w:t>BT-</w:t>
      </w:r>
      <w:r>
        <w:t>123, BT-125-2</w:t>
      </w:r>
      <w:r w:rsidRPr="002B4B8E">
        <w:tab/>
      </w:r>
      <w:r w:rsidRPr="00FF4FFC">
        <w:t xml:space="preserve">2.5.4 </w:t>
      </w:r>
      <w:proofErr w:type="spellStart"/>
      <w:r w:rsidRPr="00FF4FFC">
        <w:t>DescrizioneAttachment</w:t>
      </w:r>
      <w:proofErr w:type="spellEnd"/>
      <w:r w:rsidRPr="002B4B8E">
        <w:tab/>
        <w:t xml:space="preserve">In case longer than </w:t>
      </w:r>
      <w:r>
        <w:t>100</w:t>
      </w:r>
      <w:r w:rsidRPr="002B4B8E">
        <w:t xml:space="preserve"> chars truncate and save in attachment the source value</w:t>
      </w:r>
    </w:p>
    <w:p w14:paraId="4B11C732" w14:textId="2380D4CA" w:rsidR="0091794B" w:rsidRDefault="0091794B" w:rsidP="0091794B">
      <w:pPr>
        <w:pStyle w:val="CEF-Body"/>
        <w:numPr>
          <w:ilvl w:val="0"/>
          <w:numId w:val="18"/>
        </w:numPr>
      </w:pPr>
      <w:r>
        <w:t xml:space="preserve">MAPR-TR-142 added: </w:t>
      </w:r>
      <w:r w:rsidRPr="002B4B8E">
        <w:t>BT-</w:t>
      </w:r>
      <w:r>
        <w:t>127</w:t>
      </w:r>
      <w:r w:rsidRPr="002B4B8E">
        <w:tab/>
      </w:r>
      <w:r w:rsidR="003D57F6" w:rsidRPr="003D57F6">
        <w:t xml:space="preserve">2.2.1.16.2 </w:t>
      </w:r>
      <w:proofErr w:type="spellStart"/>
      <w:r w:rsidR="003D57F6" w:rsidRPr="003D57F6">
        <w:t>RiferimentoTesto</w:t>
      </w:r>
      <w:proofErr w:type="spellEnd"/>
      <w:r w:rsidRPr="002B4B8E">
        <w:tab/>
        <w:t xml:space="preserve">In case longer than </w:t>
      </w:r>
      <w:r w:rsidR="003D57F6">
        <w:t>6</w:t>
      </w:r>
      <w:r>
        <w:t>0</w:t>
      </w:r>
      <w:r w:rsidRPr="002B4B8E">
        <w:t xml:space="preserve"> chars truncate and save in attachment the source value</w:t>
      </w:r>
    </w:p>
    <w:p w14:paraId="4F13F102" w14:textId="79D2B283" w:rsidR="0091794B" w:rsidRDefault="003D57F6" w:rsidP="005C419B">
      <w:pPr>
        <w:pStyle w:val="CEF-Body"/>
        <w:numPr>
          <w:ilvl w:val="0"/>
          <w:numId w:val="18"/>
        </w:numPr>
      </w:pPr>
      <w:r>
        <w:t xml:space="preserve">MAPR-TR-143 added: </w:t>
      </w:r>
      <w:r w:rsidRPr="003D57F6">
        <w:t>BT-130, BT-149, BT-150</w:t>
      </w:r>
      <w:r w:rsidRPr="003D57F6">
        <w:tab/>
        <w:t xml:space="preserve">2.2.1.6 </w:t>
      </w:r>
      <w:proofErr w:type="spellStart"/>
      <w:r w:rsidRPr="003D57F6">
        <w:t>UnitaMisura</w:t>
      </w:r>
      <w:proofErr w:type="spellEnd"/>
      <w:r w:rsidRPr="003D57F6">
        <w:tab/>
        <w:t>In case longer than 10 chars truncate and save in attachment the source value</w:t>
      </w:r>
    </w:p>
    <w:p w14:paraId="518F67CD" w14:textId="2E6C2E06" w:rsidR="003D57F6" w:rsidRDefault="003D57F6" w:rsidP="003D57F6">
      <w:pPr>
        <w:pStyle w:val="CEF-Body"/>
        <w:numPr>
          <w:ilvl w:val="0"/>
          <w:numId w:val="18"/>
        </w:numPr>
      </w:pPr>
      <w:r>
        <w:t xml:space="preserve">MAPR-TR-144 added: </w:t>
      </w:r>
      <w:r w:rsidRPr="003D57F6">
        <w:t>BT-13</w:t>
      </w:r>
      <w:r w:rsidR="00510326">
        <w:t>9</w:t>
      </w:r>
      <w:r w:rsidRPr="003D57F6">
        <w:tab/>
        <w:t>2.2.1.</w:t>
      </w:r>
      <w:r w:rsidR="00510326">
        <w:t xml:space="preserve">4 </w:t>
      </w:r>
      <w:proofErr w:type="spellStart"/>
      <w:r w:rsidR="00510326">
        <w:t>Descrizione</w:t>
      </w:r>
      <w:proofErr w:type="spellEnd"/>
      <w:r w:rsidRPr="003D57F6">
        <w:tab/>
        <w:t>In case longer than 10</w:t>
      </w:r>
      <w:r>
        <w:t>00</w:t>
      </w:r>
      <w:r w:rsidRPr="003D57F6">
        <w:t xml:space="preserve"> chars truncate and save in attachment the source value</w:t>
      </w:r>
    </w:p>
    <w:p w14:paraId="058DFCA4" w14:textId="416B78DD" w:rsidR="003D57F6" w:rsidRDefault="003D57F6" w:rsidP="003D57F6">
      <w:pPr>
        <w:pStyle w:val="CEF-Body"/>
        <w:numPr>
          <w:ilvl w:val="0"/>
          <w:numId w:val="18"/>
        </w:numPr>
      </w:pPr>
      <w:r>
        <w:t xml:space="preserve">MAPR-TR-145 added: </w:t>
      </w:r>
      <w:r w:rsidRPr="003D57F6">
        <w:t>BT-1</w:t>
      </w:r>
      <w:r w:rsidR="00510326">
        <w:t>44</w:t>
      </w:r>
      <w:r w:rsidRPr="003D57F6">
        <w:tab/>
        <w:t>2.2.1.</w:t>
      </w:r>
      <w:r w:rsidR="00510326">
        <w:t>4</w:t>
      </w:r>
      <w:r w:rsidRPr="003D57F6">
        <w:t xml:space="preserve"> </w:t>
      </w:r>
      <w:proofErr w:type="spellStart"/>
      <w:r w:rsidR="00510326">
        <w:t>Descrizione</w:t>
      </w:r>
      <w:proofErr w:type="spellEnd"/>
      <w:r w:rsidRPr="003D57F6">
        <w:tab/>
        <w:t>In case longer than 10</w:t>
      </w:r>
      <w:r>
        <w:t>00</w:t>
      </w:r>
      <w:r w:rsidRPr="003D57F6">
        <w:t xml:space="preserve"> chars truncate and save in attachment the source value</w:t>
      </w:r>
    </w:p>
    <w:p w14:paraId="53088ABA" w14:textId="5409B473" w:rsidR="00DB332B" w:rsidRDefault="00DB332B" w:rsidP="003D57F6">
      <w:pPr>
        <w:pStyle w:val="CEF-Body"/>
        <w:numPr>
          <w:ilvl w:val="0"/>
          <w:numId w:val="18"/>
        </w:numPr>
      </w:pPr>
      <w:r>
        <w:t xml:space="preserve">MAPR-TR-146 added: </w:t>
      </w:r>
      <w:r w:rsidRPr="00DB332B">
        <w:t>BT-160</w:t>
      </w:r>
      <w:r w:rsidRPr="00DB332B">
        <w:tab/>
        <w:t xml:space="preserve">2.2.1.16.1 </w:t>
      </w:r>
      <w:proofErr w:type="spellStart"/>
      <w:r w:rsidRPr="00DB332B">
        <w:t>TipoDato</w:t>
      </w:r>
      <w:proofErr w:type="spellEnd"/>
      <w:r w:rsidRPr="00DB332B">
        <w:tab/>
        <w:t>In case longer than 10 chars truncate and save in attachment the source value</w:t>
      </w:r>
    </w:p>
    <w:p w14:paraId="135C7619" w14:textId="73EAEFE9" w:rsidR="00EE0B18" w:rsidRDefault="00EE0B18" w:rsidP="003D57F6">
      <w:pPr>
        <w:pStyle w:val="CEF-Body"/>
        <w:numPr>
          <w:ilvl w:val="0"/>
          <w:numId w:val="18"/>
        </w:numPr>
      </w:pPr>
      <w:r>
        <w:t xml:space="preserve">MAPR-DE-147 added: </w:t>
      </w:r>
      <w:r w:rsidRPr="00EE0B18">
        <w:t>BT-128, BT-128-1</w:t>
      </w:r>
      <w:r w:rsidRPr="00EE0B18">
        <w:tab/>
        <w:t xml:space="preserve">2.2.1.3.1 </w:t>
      </w:r>
      <w:proofErr w:type="spellStart"/>
      <w:r w:rsidRPr="00EE0B18">
        <w:t>CodiceTipo</w:t>
      </w:r>
      <w:proofErr w:type="spellEnd"/>
      <w:r w:rsidRPr="00EE0B18">
        <w:t xml:space="preserve"> 2.2.1.3.2 </w:t>
      </w:r>
      <w:proofErr w:type="spellStart"/>
      <w:r w:rsidRPr="00EE0B18">
        <w:t>CodiceValore</w:t>
      </w:r>
      <w:proofErr w:type="spellEnd"/>
      <w:r w:rsidRPr="00EE0B18">
        <w:tab/>
        <w:t xml:space="preserve">In case BT-128 and BT-128-1 are not both present insert the ZZZ value in </w:t>
      </w:r>
      <w:proofErr w:type="spellStart"/>
      <w:r w:rsidRPr="00EE0B18">
        <w:t>CodiceTipo</w:t>
      </w:r>
      <w:proofErr w:type="spellEnd"/>
      <w:r w:rsidRPr="00EE0B18">
        <w:t xml:space="preserve"> or </w:t>
      </w:r>
      <w:proofErr w:type="spellStart"/>
      <w:r w:rsidRPr="00EE0B18">
        <w:t>CodiceValore</w:t>
      </w:r>
      <w:proofErr w:type="spellEnd"/>
    </w:p>
    <w:p w14:paraId="14CB826B" w14:textId="77777777" w:rsidR="003E596D" w:rsidRDefault="003E596D" w:rsidP="008B1D1E">
      <w:pPr>
        <w:pStyle w:val="CEF-Body"/>
      </w:pPr>
    </w:p>
    <w:p w14:paraId="05B56F63" w14:textId="68FB6B42" w:rsidR="008B1D1E" w:rsidRDefault="003E596D" w:rsidP="008B1D1E">
      <w:pPr>
        <w:pStyle w:val="CEF-Body"/>
      </w:pPr>
      <w:r>
        <w:t>With relation to the usage of EU invoice format (UBL and CII) for domestic invoices an analysis will be carried out by project partners and final decision</w:t>
      </w:r>
      <w:r w:rsidR="00A80574">
        <w:t>s</w:t>
      </w:r>
      <w:r>
        <w:t xml:space="preserve"> will be taken by </w:t>
      </w:r>
      <w:proofErr w:type="spellStart"/>
      <w:r>
        <w:t>AdE</w:t>
      </w:r>
      <w:proofErr w:type="spellEnd"/>
      <w:r>
        <w:t xml:space="preserve"> with regard to what is possible to represent in EU format and what needs to be represented only in </w:t>
      </w:r>
      <w:proofErr w:type="spellStart"/>
      <w:r>
        <w:t>FatturaPA</w:t>
      </w:r>
      <w:proofErr w:type="spellEnd"/>
      <w:r>
        <w:t xml:space="preserve"> format.</w:t>
      </w:r>
    </w:p>
    <w:p w14:paraId="49860262" w14:textId="77777777" w:rsidR="003E596D" w:rsidRDefault="003E596D" w:rsidP="008B1D1E">
      <w:pPr>
        <w:pStyle w:val="CEF-Body"/>
      </w:pPr>
    </w:p>
    <w:p w14:paraId="4B8DB932" w14:textId="0D5E87FD" w:rsidR="008B1D1E" w:rsidRPr="002E75DD" w:rsidRDefault="008B1D1E" w:rsidP="00D55B4F">
      <w:pPr>
        <w:pStyle w:val="CEF-Title3"/>
      </w:pPr>
      <w:bookmarkStart w:id="17" w:name="_Toc528749163"/>
      <w:r w:rsidRPr="002E75DD">
        <w:t>FROM XMLPA to CEN</w:t>
      </w:r>
      <w:bookmarkEnd w:id="17"/>
    </w:p>
    <w:p w14:paraId="3DA19EF0" w14:textId="77777777" w:rsidR="008B1D1E" w:rsidRPr="00D55B4F" w:rsidRDefault="008B1D1E" w:rsidP="00D55B4F">
      <w:pPr>
        <w:pStyle w:val="CEF-Body"/>
        <w:ind w:firstLine="567"/>
        <w:rPr>
          <w:u w:val="single"/>
        </w:rPr>
      </w:pPr>
      <w:r w:rsidRPr="00D55B4F">
        <w:rPr>
          <w:u w:val="single"/>
        </w:rPr>
        <w:t>Syntax mapping updates</w:t>
      </w:r>
    </w:p>
    <w:p w14:paraId="7C5B451C" w14:textId="7E6F281D" w:rsidR="008B1D1E" w:rsidRDefault="007E5010" w:rsidP="00816013">
      <w:pPr>
        <w:pStyle w:val="CEF-Body"/>
        <w:numPr>
          <w:ilvl w:val="0"/>
          <w:numId w:val="18"/>
        </w:numPr>
      </w:pPr>
      <w:r>
        <w:t xml:space="preserve">1.2.1.2 </w:t>
      </w:r>
      <w:proofErr w:type="spellStart"/>
      <w:r>
        <w:t>CodiceFiscale</w:t>
      </w:r>
      <w:proofErr w:type="spellEnd"/>
      <w:r>
        <w:t xml:space="preserve"> mapped to BT-32</w:t>
      </w:r>
    </w:p>
    <w:p w14:paraId="56821884" w14:textId="2B683D23" w:rsidR="007E5010" w:rsidRDefault="007E5010" w:rsidP="00816013">
      <w:pPr>
        <w:pStyle w:val="CEF-Body"/>
        <w:numPr>
          <w:ilvl w:val="0"/>
          <w:numId w:val="18"/>
        </w:numPr>
      </w:pPr>
      <w:r>
        <w:t xml:space="preserve">1.2.1.8 </w:t>
      </w:r>
      <w:proofErr w:type="spellStart"/>
      <w:r>
        <w:t>RegimeFiscale</w:t>
      </w:r>
      <w:proofErr w:type="spellEnd"/>
      <w:r>
        <w:t xml:space="preserve"> not mapped to a specific BT but mapped together with Natura to a specific VAT category code</w:t>
      </w:r>
    </w:p>
    <w:p w14:paraId="547740E7" w14:textId="77777777" w:rsidR="008B1D1E" w:rsidRPr="00D55B4F" w:rsidRDefault="008B1D1E" w:rsidP="00D55B4F">
      <w:pPr>
        <w:pStyle w:val="CEF-Body"/>
        <w:ind w:firstLine="567"/>
        <w:rPr>
          <w:u w:val="single"/>
        </w:rPr>
      </w:pPr>
      <w:r w:rsidRPr="00D55B4F">
        <w:rPr>
          <w:u w:val="single"/>
        </w:rPr>
        <w:t>Code lists mapping updates</w:t>
      </w:r>
    </w:p>
    <w:p w14:paraId="7E01AFF6" w14:textId="183A619B" w:rsidR="008B1D1E" w:rsidRDefault="00A83671" w:rsidP="00816013">
      <w:pPr>
        <w:pStyle w:val="CEF-Body"/>
        <w:numPr>
          <w:ilvl w:val="0"/>
          <w:numId w:val="18"/>
        </w:numPr>
      </w:pPr>
      <w:proofErr w:type="spellStart"/>
      <w:r>
        <w:t>RegimeFiscale</w:t>
      </w:r>
      <w:proofErr w:type="spellEnd"/>
      <w:r>
        <w:t xml:space="preserve"> and Natura </w:t>
      </w:r>
      <w:r w:rsidR="007E5010">
        <w:t xml:space="preserve">will be mapped </w:t>
      </w:r>
      <w:r>
        <w:t>to VAT category code</w:t>
      </w:r>
      <w:r w:rsidR="007E5010">
        <w:t xml:space="preserve"> according to </w:t>
      </w:r>
      <w:r w:rsidR="000136E4">
        <w:t>the above reported VAT category code mapping table</w:t>
      </w:r>
      <w:r w:rsidR="007E5010">
        <w:t>.</w:t>
      </w:r>
    </w:p>
    <w:p w14:paraId="47B324ED" w14:textId="3F6EBAD9" w:rsidR="00265B87" w:rsidRDefault="00265B87" w:rsidP="00816013">
      <w:pPr>
        <w:pStyle w:val="CEF-Body"/>
        <w:numPr>
          <w:ilvl w:val="0"/>
          <w:numId w:val="18"/>
        </w:numPr>
      </w:pPr>
      <w:r>
        <w:t xml:space="preserve">If 2.1.1.1 </w:t>
      </w:r>
      <w:proofErr w:type="spellStart"/>
      <w:r>
        <w:t>TipoDocumento</w:t>
      </w:r>
      <w:proofErr w:type="spellEnd"/>
      <w:r>
        <w:t>=</w:t>
      </w:r>
      <w:r w:rsidRPr="00F25A76">
        <w:t>TD20autofattura</w:t>
      </w:r>
      <w:r>
        <w:t xml:space="preserve"> (new value inserted 2018) then BT-3=</w:t>
      </w:r>
      <w:r w:rsidRPr="00F25A76">
        <w:t>389 Self billed invoice</w:t>
      </w:r>
      <w:r>
        <w:t xml:space="preserve"> </w:t>
      </w:r>
    </w:p>
    <w:p w14:paraId="7172444D" w14:textId="39D57C25" w:rsidR="00265B87" w:rsidRDefault="00185CCC" w:rsidP="00816013">
      <w:pPr>
        <w:pStyle w:val="CEF-Body"/>
        <w:numPr>
          <w:ilvl w:val="0"/>
          <w:numId w:val="18"/>
        </w:numPr>
      </w:pPr>
      <w:r>
        <w:t xml:space="preserve">2.4.2.2 </w:t>
      </w:r>
      <w:proofErr w:type="spellStart"/>
      <w:r>
        <w:t>ModalitaPagamento</w:t>
      </w:r>
      <w:proofErr w:type="spellEnd"/>
      <w:r>
        <w:t xml:space="preserve"> mapping to BT-81 revised</w:t>
      </w:r>
    </w:p>
    <w:p w14:paraId="20FB09B8" w14:textId="77777777" w:rsidR="008B1D1E" w:rsidRPr="00D55B4F" w:rsidRDefault="008B1D1E" w:rsidP="00D55B4F">
      <w:pPr>
        <w:pStyle w:val="CEF-Body"/>
        <w:ind w:firstLine="567"/>
        <w:rPr>
          <w:u w:val="single"/>
        </w:rPr>
      </w:pPr>
      <w:r w:rsidRPr="00D55B4F">
        <w:rPr>
          <w:u w:val="single"/>
        </w:rPr>
        <w:t>Mapping rules updates</w:t>
      </w:r>
    </w:p>
    <w:p w14:paraId="176E877C" w14:textId="543C1ADB" w:rsidR="00A83671" w:rsidRDefault="00A83671" w:rsidP="00816013">
      <w:pPr>
        <w:pStyle w:val="CEF-Body"/>
        <w:numPr>
          <w:ilvl w:val="0"/>
          <w:numId w:val="18"/>
        </w:numPr>
      </w:pPr>
      <w:r>
        <w:t xml:space="preserve">MR29 1.2.1.2 </w:t>
      </w:r>
      <w:proofErr w:type="spellStart"/>
      <w:r>
        <w:t>CodiceFiscale</w:t>
      </w:r>
      <w:proofErr w:type="spellEnd"/>
      <w:r>
        <w:t xml:space="preserve"> mapped to BT-32</w:t>
      </w:r>
    </w:p>
    <w:p w14:paraId="7E93BF3C" w14:textId="03D7CE5D" w:rsidR="008B1D1E" w:rsidRDefault="00A83671" w:rsidP="00816013">
      <w:pPr>
        <w:pStyle w:val="CEF-Body"/>
        <w:numPr>
          <w:ilvl w:val="0"/>
          <w:numId w:val="18"/>
        </w:numPr>
      </w:pPr>
      <w:r>
        <w:t xml:space="preserve">MR30 deleted (1.2.1.8 </w:t>
      </w:r>
      <w:proofErr w:type="spellStart"/>
      <w:r>
        <w:t>RegimeFiscale</w:t>
      </w:r>
      <w:proofErr w:type="spellEnd"/>
      <w:r>
        <w:t xml:space="preserve"> will not anymore mapped to BT-32)</w:t>
      </w:r>
    </w:p>
    <w:p w14:paraId="7018610C" w14:textId="627972FE" w:rsidR="001A598F" w:rsidRDefault="001A598F" w:rsidP="001A598F">
      <w:pPr>
        <w:pStyle w:val="CEF-Body"/>
        <w:numPr>
          <w:ilvl w:val="0"/>
          <w:numId w:val="18"/>
        </w:numPr>
      </w:pPr>
      <w:r>
        <w:lastRenderedPageBreak/>
        <w:t xml:space="preserve">New mapping rule added for aligning allowance/charge percentage to </w:t>
      </w:r>
      <w:proofErr w:type="spellStart"/>
      <w:r>
        <w:t>MultiplierFactorNumeric</w:t>
      </w:r>
      <w:proofErr w:type="spellEnd"/>
      <w:r>
        <w:t xml:space="preserve"> in UBL. From CEN to UBL divide by 100 (MR-6</w:t>
      </w:r>
      <w:r w:rsidR="001F7D76">
        <w:t>8</w:t>
      </w:r>
      <w:r>
        <w:t>)</w:t>
      </w:r>
    </w:p>
    <w:p w14:paraId="09146FF9" w14:textId="77777777" w:rsidR="001A598F" w:rsidRDefault="001A598F" w:rsidP="003E596D">
      <w:pPr>
        <w:pStyle w:val="CEF-Body"/>
        <w:ind w:left="720"/>
      </w:pPr>
    </w:p>
    <w:p w14:paraId="4DB987DB" w14:textId="6086FE84" w:rsidR="00D55B4F" w:rsidRDefault="00D55B4F" w:rsidP="00D55B4F">
      <w:pPr>
        <w:pStyle w:val="CEF-Title3"/>
      </w:pPr>
      <w:bookmarkStart w:id="18" w:name="_Toc528749164"/>
      <w:r>
        <w:t xml:space="preserve">FROM </w:t>
      </w:r>
      <w:r w:rsidR="006B5DEF">
        <w:t>CEN</w:t>
      </w:r>
      <w:r>
        <w:t xml:space="preserve"> to </w:t>
      </w:r>
      <w:proofErr w:type="spellStart"/>
      <w:r>
        <w:t>Peppol</w:t>
      </w:r>
      <w:proofErr w:type="spellEnd"/>
      <w:r>
        <w:t xml:space="preserve"> BIS 3</w:t>
      </w:r>
      <w:r w:rsidR="00614767">
        <w:t xml:space="preserve"> CIUS (UBL 2.1)</w:t>
      </w:r>
      <w:bookmarkEnd w:id="18"/>
      <w:r w:rsidR="00DB14BC">
        <w:t xml:space="preserve"> </w:t>
      </w:r>
    </w:p>
    <w:p w14:paraId="4683ECB6" w14:textId="62ADE36F" w:rsidR="00D55B4F" w:rsidRDefault="00D55B4F" w:rsidP="00D55B4F">
      <w:pPr>
        <w:pStyle w:val="CEF-Body"/>
      </w:pPr>
      <w:r>
        <w:t xml:space="preserve">A specific analysis is carried out concerning the updates needed to translate </w:t>
      </w:r>
      <w:r w:rsidR="00614767">
        <w:t xml:space="preserve">a CEN </w:t>
      </w:r>
      <w:r w:rsidR="00277F6E">
        <w:t>inv</w:t>
      </w:r>
      <w:r w:rsidR="005F39D5">
        <w:t>o</w:t>
      </w:r>
      <w:r w:rsidR="00277F6E">
        <w:t>ice</w:t>
      </w:r>
      <w:r w:rsidR="00614767">
        <w:t xml:space="preserve"> (coming from UBL 2.1 or CII or XMLPA) into the </w:t>
      </w:r>
      <w:proofErr w:type="spellStart"/>
      <w:r w:rsidR="00614767">
        <w:t>Peppol</w:t>
      </w:r>
      <w:proofErr w:type="spellEnd"/>
      <w:r w:rsidR="00614767">
        <w:t xml:space="preserve"> BIS 3 CIUS</w:t>
      </w:r>
      <w:r w:rsidR="003E596D">
        <w:t xml:space="preserve"> (version at October 2018)</w:t>
      </w:r>
      <w:r w:rsidR="00614767">
        <w:t xml:space="preserve">. </w:t>
      </w:r>
    </w:p>
    <w:p w14:paraId="6B388C99" w14:textId="51BBEA08" w:rsidR="00614767" w:rsidRDefault="00614767" w:rsidP="00D55B4F">
      <w:pPr>
        <w:pStyle w:val="CEF-Body"/>
      </w:pPr>
      <w:r>
        <w:t xml:space="preserve">In </w:t>
      </w:r>
      <w:proofErr w:type="spellStart"/>
      <w:r>
        <w:t>eIGOR</w:t>
      </w:r>
      <w:proofErr w:type="spellEnd"/>
      <w:r>
        <w:t xml:space="preserve"> the mapping has been carried out towards the two syntaxes UBL 2.1 and CII as indicated by the 16931-2. At that time the </w:t>
      </w:r>
      <w:proofErr w:type="spellStart"/>
      <w:r>
        <w:t>Peppol</w:t>
      </w:r>
      <w:proofErr w:type="spellEnd"/>
      <w:r>
        <w:t xml:space="preserve"> format was not compliant to the EN 16931. In </w:t>
      </w:r>
      <w:r w:rsidR="005F39D5">
        <w:t>M</w:t>
      </w:r>
      <w:r>
        <w:t xml:space="preserve">arch 2018 a </w:t>
      </w:r>
      <w:proofErr w:type="spellStart"/>
      <w:r>
        <w:t>Peppol</w:t>
      </w:r>
      <w:proofErr w:type="spellEnd"/>
      <w:r>
        <w:t xml:space="preserve"> BIS </w:t>
      </w:r>
      <w:proofErr w:type="gramStart"/>
      <w:r>
        <w:t>3</w:t>
      </w:r>
      <w:proofErr w:type="gramEnd"/>
      <w:r>
        <w:t xml:space="preserve"> CIUS has been published in order to provide a CEN compliant format. One of the task</w:t>
      </w:r>
      <w:r w:rsidR="00277F6E">
        <w:t>s</w:t>
      </w:r>
      <w:r>
        <w:t xml:space="preserve"> foreseen </w:t>
      </w:r>
      <w:r w:rsidR="00277F6E">
        <w:t>in</w:t>
      </w:r>
      <w:r>
        <w:t xml:space="preserve"> </w:t>
      </w:r>
      <w:proofErr w:type="spellStart"/>
      <w:r>
        <w:t>EeISI</w:t>
      </w:r>
      <w:proofErr w:type="spellEnd"/>
      <w:r w:rsidR="00277F6E">
        <w:t xml:space="preserve"> project</w:t>
      </w:r>
      <w:r>
        <w:t xml:space="preserve"> is not only translate into a generic invoice UBL or CII but also translate into a specific format such as </w:t>
      </w:r>
      <w:proofErr w:type="spellStart"/>
      <w:r>
        <w:t>Peppol</w:t>
      </w:r>
      <w:proofErr w:type="spellEnd"/>
      <w:r>
        <w:t xml:space="preserve"> BIS 3.</w:t>
      </w:r>
    </w:p>
    <w:p w14:paraId="057105AE" w14:textId="310E1318" w:rsidR="00614767" w:rsidRDefault="00614767" w:rsidP="00D55B4F">
      <w:pPr>
        <w:pStyle w:val="CEF-Body"/>
      </w:pPr>
      <w:r>
        <w:t>It is important to note the slight differences</w:t>
      </w:r>
      <w:r w:rsidR="005F39D5">
        <w:t xml:space="preserve"> </w:t>
      </w:r>
      <w:r>
        <w:t xml:space="preserve">between the two concepts: syntax and format. The format is the characterization of a syntax. </w:t>
      </w:r>
      <w:r w:rsidR="00277F6E">
        <w:t xml:space="preserve">Example: </w:t>
      </w:r>
      <w:r>
        <w:t xml:space="preserve">UBL 2.1 is a syntax. </w:t>
      </w:r>
      <w:proofErr w:type="spellStart"/>
      <w:r>
        <w:t>Peppol</w:t>
      </w:r>
      <w:proofErr w:type="spellEnd"/>
      <w:r>
        <w:t xml:space="preserve"> BIS 3 is a format. See picture below.</w:t>
      </w:r>
    </w:p>
    <w:p w14:paraId="75841FC1" w14:textId="0C280643" w:rsidR="00614767" w:rsidRDefault="00614767" w:rsidP="00D55B4F">
      <w:pPr>
        <w:pStyle w:val="CEF-Body"/>
      </w:pPr>
      <w:r w:rsidRPr="00614767">
        <w:rPr>
          <w:noProof/>
          <w:lang w:eastAsia="en-GB"/>
        </w:rPr>
        <w:drawing>
          <wp:inline distT="0" distB="0" distL="0" distR="0" wp14:anchorId="544184CF" wp14:editId="1593ED22">
            <wp:extent cx="6120130" cy="295785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57850"/>
                    </a:xfrm>
                    <a:prstGeom prst="rect">
                      <a:avLst/>
                    </a:prstGeom>
                    <a:noFill/>
                    <a:ln>
                      <a:noFill/>
                    </a:ln>
                  </pic:spPr>
                </pic:pic>
              </a:graphicData>
            </a:graphic>
          </wp:inline>
        </w:drawing>
      </w:r>
    </w:p>
    <w:p w14:paraId="7684F6FA" w14:textId="6265D72E" w:rsidR="00614767" w:rsidRDefault="00614767" w:rsidP="00614767">
      <w:pPr>
        <w:pStyle w:val="Didascalia"/>
      </w:pPr>
      <w:bookmarkStart w:id="19" w:name="_Toc528749308"/>
      <w:r>
        <w:t xml:space="preserve">Figure </w:t>
      </w:r>
      <w:r>
        <w:fldChar w:fldCharType="begin"/>
      </w:r>
      <w:r>
        <w:instrText xml:space="preserve"> SEQ Figure \* ARABIC </w:instrText>
      </w:r>
      <w:r>
        <w:fldChar w:fldCharType="separate"/>
      </w:r>
      <w:r w:rsidR="00A80574">
        <w:rPr>
          <w:noProof/>
        </w:rPr>
        <w:t>1</w:t>
      </w:r>
      <w:r>
        <w:fldChar w:fldCharType="end"/>
      </w:r>
      <w:r>
        <w:t xml:space="preserve"> Semantic-syntax-format</w:t>
      </w:r>
      <w:bookmarkEnd w:id="19"/>
    </w:p>
    <w:p w14:paraId="0FFFC6AA" w14:textId="15060213" w:rsidR="00614767" w:rsidRDefault="00277F6E" w:rsidP="00DD6747">
      <w:pPr>
        <w:pStyle w:val="CEF-Body"/>
      </w:pPr>
      <w:r>
        <w:t xml:space="preserve">The analysis takes into consideration all restrictions listed in </w:t>
      </w:r>
      <w:proofErr w:type="spellStart"/>
      <w:r>
        <w:t>Peppol</w:t>
      </w:r>
      <w:proofErr w:type="spellEnd"/>
      <w:r>
        <w:t xml:space="preserve"> BIS 3 CIUS and all the mapping solutions and restrictions identified in the Italian context for XMLPA format.</w:t>
      </w:r>
      <w:r w:rsidR="00046A43">
        <w:t xml:space="preserve"> This means that restrictions imposed by Italian CIUS and </w:t>
      </w:r>
      <w:proofErr w:type="spellStart"/>
      <w:r w:rsidR="00046A43">
        <w:t>Peppol</w:t>
      </w:r>
      <w:proofErr w:type="spellEnd"/>
      <w:r w:rsidR="00046A43">
        <w:t xml:space="preserve"> CIUS should be both respected in this scenario.</w:t>
      </w:r>
    </w:p>
    <w:p w14:paraId="228A537E" w14:textId="03FF3F90" w:rsidR="00D25290" w:rsidRDefault="00D25290" w:rsidP="00D25290">
      <w:pPr>
        <w:pStyle w:val="CEF-Body"/>
        <w:ind w:firstLine="567"/>
        <w:rPr>
          <w:u w:val="single"/>
        </w:rPr>
      </w:pPr>
      <w:r w:rsidRPr="00D25290">
        <w:rPr>
          <w:u w:val="single"/>
        </w:rPr>
        <w:t xml:space="preserve">Restrictions imposed by </w:t>
      </w:r>
      <w:proofErr w:type="spellStart"/>
      <w:r w:rsidRPr="00D25290">
        <w:rPr>
          <w:u w:val="single"/>
        </w:rPr>
        <w:t>Peppol</w:t>
      </w:r>
      <w:proofErr w:type="spellEnd"/>
      <w:r w:rsidRPr="00D25290">
        <w:rPr>
          <w:u w:val="single"/>
        </w:rPr>
        <w:t xml:space="preserve"> BIS 3 CIUS</w:t>
      </w:r>
      <w:r>
        <w:rPr>
          <w:u w:val="single"/>
        </w:rPr>
        <w:t xml:space="preserve"> </w:t>
      </w:r>
      <w:proofErr w:type="spellStart"/>
      <w:r>
        <w:rPr>
          <w:u w:val="single"/>
        </w:rPr>
        <w:t>Rel</w:t>
      </w:r>
      <w:proofErr w:type="spellEnd"/>
      <w:r>
        <w:rPr>
          <w:u w:val="single"/>
        </w:rPr>
        <w:t xml:space="preserve"> 3.0.1</w:t>
      </w:r>
    </w:p>
    <w:p w14:paraId="7236217F" w14:textId="25E3D336" w:rsidR="005F39D5" w:rsidRDefault="005F39D5" w:rsidP="005F39D5">
      <w:pPr>
        <w:pStyle w:val="CEF-Body"/>
      </w:pPr>
      <w:r>
        <w:tab/>
        <w:t xml:space="preserve">In the following table all restrictions imposed by </w:t>
      </w:r>
      <w:proofErr w:type="spellStart"/>
      <w:r>
        <w:t>Peppol</w:t>
      </w:r>
      <w:proofErr w:type="spellEnd"/>
      <w:r>
        <w:t xml:space="preserve"> BIS 3 are listed.</w:t>
      </w:r>
    </w:p>
    <w:tbl>
      <w:tblPr>
        <w:tblStyle w:val="Elencochiaro-Colore11"/>
        <w:tblW w:w="4979" w:type="pct"/>
        <w:tblLook w:val="04A0" w:firstRow="1" w:lastRow="0" w:firstColumn="1" w:lastColumn="0" w:noHBand="0" w:noVBand="1"/>
      </w:tblPr>
      <w:tblGrid>
        <w:gridCol w:w="1306"/>
        <w:gridCol w:w="2165"/>
        <w:gridCol w:w="3417"/>
        <w:gridCol w:w="2690"/>
      </w:tblGrid>
      <w:tr w:rsidR="0002565E" w:rsidRPr="0002565E" w14:paraId="3D7242F0" w14:textId="77777777" w:rsidTr="00255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04ADEB3E" w14:textId="77777777" w:rsidR="0002565E" w:rsidRPr="0002565E" w:rsidRDefault="0002565E">
            <w:pPr>
              <w:rPr>
                <w:rFonts w:ascii="Arial" w:hAnsi="Arial" w:cs="Arial"/>
                <w:b w:val="0"/>
                <w:bCs w:val="0"/>
                <w:sz w:val="18"/>
              </w:rPr>
            </w:pPr>
            <w:r w:rsidRPr="0002565E">
              <w:rPr>
                <w:rFonts w:ascii="Arial" w:hAnsi="Arial" w:cs="Arial"/>
                <w:b w:val="0"/>
                <w:bCs w:val="0"/>
                <w:sz w:val="18"/>
              </w:rPr>
              <w:t>BT-ID</w:t>
            </w:r>
          </w:p>
        </w:tc>
        <w:tc>
          <w:tcPr>
            <w:tcW w:w="1130" w:type="pct"/>
            <w:hideMark/>
          </w:tcPr>
          <w:p w14:paraId="1F264BFE" w14:textId="77777777" w:rsidR="0002565E" w:rsidRPr="0002565E" w:rsidRDefault="0002565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rPr>
            </w:pPr>
            <w:r w:rsidRPr="0002565E">
              <w:rPr>
                <w:rFonts w:ascii="Arial" w:hAnsi="Arial" w:cs="Arial"/>
                <w:b w:val="0"/>
                <w:bCs w:val="0"/>
                <w:sz w:val="18"/>
              </w:rPr>
              <w:t>Business Term</w:t>
            </w:r>
          </w:p>
        </w:tc>
        <w:tc>
          <w:tcPr>
            <w:tcW w:w="1784" w:type="pct"/>
            <w:hideMark/>
          </w:tcPr>
          <w:p w14:paraId="382CACB2" w14:textId="77777777" w:rsidR="0002565E" w:rsidRPr="0002565E" w:rsidRDefault="0002565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rPr>
            </w:pPr>
            <w:r w:rsidRPr="0002565E">
              <w:rPr>
                <w:rFonts w:ascii="Arial" w:hAnsi="Arial" w:cs="Arial"/>
                <w:b w:val="0"/>
                <w:bCs w:val="0"/>
                <w:sz w:val="18"/>
              </w:rPr>
              <w:t>Description</w:t>
            </w:r>
          </w:p>
        </w:tc>
        <w:tc>
          <w:tcPr>
            <w:tcW w:w="1405" w:type="pct"/>
            <w:hideMark/>
          </w:tcPr>
          <w:p w14:paraId="24E9EE93" w14:textId="77777777" w:rsidR="0002565E" w:rsidRPr="0002565E" w:rsidRDefault="0002565E">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rPr>
            </w:pPr>
            <w:r w:rsidRPr="0002565E">
              <w:rPr>
                <w:rFonts w:ascii="Arial" w:hAnsi="Arial" w:cs="Arial"/>
                <w:b w:val="0"/>
                <w:bCs w:val="0"/>
                <w:sz w:val="18"/>
              </w:rPr>
              <w:t>Rule</w:t>
            </w:r>
          </w:p>
        </w:tc>
      </w:tr>
      <w:tr w:rsidR="0002565E" w:rsidRPr="0002565E" w14:paraId="031E8372"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637EBA3E" w14:textId="77777777" w:rsidR="0002565E" w:rsidRPr="0002565E" w:rsidRDefault="0002565E">
            <w:pPr>
              <w:pStyle w:val="tableblock"/>
              <w:spacing w:before="0" w:beforeAutospacing="0" w:after="0" w:afterAutospacing="0"/>
              <w:rPr>
                <w:rFonts w:ascii="Arial" w:hAnsi="Arial" w:cs="Arial"/>
                <w:spacing w:val="-2"/>
                <w:sz w:val="18"/>
              </w:rPr>
            </w:pPr>
            <w:r w:rsidRPr="0002565E">
              <w:rPr>
                <w:rStyle w:val="Enfasigrassetto"/>
                <w:rFonts w:ascii="Arial" w:eastAsiaTheme="majorEastAsia" w:hAnsi="Arial" w:cs="Arial"/>
                <w:spacing w:val="-1"/>
                <w:sz w:val="18"/>
              </w:rPr>
              <w:t>BT-3</w:t>
            </w:r>
          </w:p>
        </w:tc>
        <w:tc>
          <w:tcPr>
            <w:tcW w:w="1130" w:type="pct"/>
            <w:hideMark/>
          </w:tcPr>
          <w:p w14:paraId="0FBBBA30" w14:textId="77777777" w:rsidR="0002565E" w:rsidRPr="0002565E" w:rsidRDefault="0002565E">
            <w:pPr>
              <w:pStyle w:val="tableblock"/>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02565E">
              <w:rPr>
                <w:rStyle w:val="Enfasigrassetto"/>
                <w:rFonts w:ascii="Arial" w:eastAsiaTheme="majorEastAsia" w:hAnsi="Arial" w:cs="Arial"/>
                <w:spacing w:val="-1"/>
                <w:sz w:val="18"/>
              </w:rPr>
              <w:t>Invoice type code</w:t>
            </w:r>
          </w:p>
        </w:tc>
        <w:tc>
          <w:tcPr>
            <w:tcW w:w="1784" w:type="pct"/>
            <w:hideMark/>
          </w:tcPr>
          <w:p w14:paraId="1E437D52" w14:textId="77777777" w:rsidR="0002565E" w:rsidRPr="0002565E" w:rsidRDefault="0002565E">
            <w:pPr>
              <w:pStyle w:val="tableblock"/>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02565E">
              <w:rPr>
                <w:rFonts w:ascii="Arial" w:hAnsi="Arial" w:cs="Arial"/>
                <w:spacing w:val="-2"/>
                <w:sz w:val="18"/>
              </w:rPr>
              <w:t>Allowed set of values can be found in </w:t>
            </w:r>
            <w:hyperlink r:id="rId12" w:anchor="_invoice_type_code" w:history="1">
              <w:r w:rsidRPr="0002565E">
                <w:rPr>
                  <w:rStyle w:val="Collegamentoipertestuale"/>
                  <w:rFonts w:ascii="Arial" w:eastAsiaTheme="majorEastAsia" w:hAnsi="Arial" w:cs="Arial"/>
                  <w:color w:val="2156A5"/>
                  <w:spacing w:val="-2"/>
                  <w:sz w:val="18"/>
                </w:rPr>
                <w:t>Invoice Type Code</w:t>
              </w:r>
            </w:hyperlink>
          </w:p>
        </w:tc>
        <w:tc>
          <w:tcPr>
            <w:tcW w:w="1405" w:type="pct"/>
            <w:hideMark/>
          </w:tcPr>
          <w:p w14:paraId="1E2B6DC3" w14:textId="77777777" w:rsidR="0002565E" w:rsidRPr="0002565E" w:rsidRDefault="0002565E">
            <w:pPr>
              <w:pStyle w:val="tableblock"/>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02565E">
              <w:rPr>
                <w:rFonts w:ascii="Arial" w:hAnsi="Arial" w:cs="Arial"/>
                <w:spacing w:val="-2"/>
                <w:sz w:val="18"/>
              </w:rPr>
              <w:t>PEPPOL-EN16931-P0100, PEPPOL-EN16931-P0101</w:t>
            </w:r>
          </w:p>
        </w:tc>
      </w:tr>
      <w:tr w:rsidR="0002565E" w:rsidRPr="0002565E" w14:paraId="7016EBC7"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44969A75"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BT-2 , BT-7 , BT-9 , BT-26, BT-72, BT-73, BT-74, BT-134, BT-135</w:t>
            </w:r>
          </w:p>
        </w:tc>
        <w:tc>
          <w:tcPr>
            <w:tcW w:w="1130" w:type="pct"/>
            <w:hideMark/>
          </w:tcPr>
          <w:p w14:paraId="60B05158"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All date elements</w:t>
            </w:r>
          </w:p>
        </w:tc>
        <w:tc>
          <w:tcPr>
            <w:tcW w:w="1784" w:type="pct"/>
            <w:hideMark/>
          </w:tcPr>
          <w:p w14:paraId="59333257"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A date shall be formatted </w:t>
            </w:r>
            <w:r w:rsidRPr="0002565E">
              <w:rPr>
                <w:rFonts w:ascii="Arial" w:hAnsi="Arial" w:cs="Arial"/>
                <w:spacing w:val="-2"/>
                <w:sz w:val="18"/>
              </w:rPr>
              <w:t>YYYY-MM-DD</w:t>
            </w:r>
          </w:p>
        </w:tc>
        <w:tc>
          <w:tcPr>
            <w:tcW w:w="1405" w:type="pct"/>
            <w:hideMark/>
          </w:tcPr>
          <w:p w14:paraId="1C1F1936"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PEPPOL-EN16931-F001</w:t>
            </w:r>
          </w:p>
        </w:tc>
      </w:tr>
      <w:tr w:rsidR="0002565E" w:rsidRPr="0002565E" w14:paraId="4E81316C"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3A603637"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BT-6</w:t>
            </w:r>
          </w:p>
        </w:tc>
        <w:tc>
          <w:tcPr>
            <w:tcW w:w="1130" w:type="pct"/>
            <w:hideMark/>
          </w:tcPr>
          <w:p w14:paraId="180CBED0"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VAT accounting currency code</w:t>
            </w:r>
          </w:p>
        </w:tc>
        <w:tc>
          <w:tcPr>
            <w:tcW w:w="1784" w:type="pct"/>
            <w:hideMark/>
          </w:tcPr>
          <w:p w14:paraId="0CBAFBA4"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VAT accounting currency code shall be different from invoice currency code when provided.</w:t>
            </w:r>
          </w:p>
        </w:tc>
        <w:tc>
          <w:tcPr>
            <w:tcW w:w="1405" w:type="pct"/>
            <w:hideMark/>
          </w:tcPr>
          <w:p w14:paraId="7C547108"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PEPPOL-EN16931-R005</w:t>
            </w:r>
          </w:p>
        </w:tc>
      </w:tr>
      <w:tr w:rsidR="0002565E" w:rsidRPr="0002565E" w14:paraId="05982F9E"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4D51DD44"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lastRenderedPageBreak/>
              <w:t>BT-10, BT-13</w:t>
            </w:r>
          </w:p>
        </w:tc>
        <w:tc>
          <w:tcPr>
            <w:tcW w:w="1130" w:type="pct"/>
            <w:hideMark/>
          </w:tcPr>
          <w:p w14:paraId="58A25C28"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Buyer reference or Purchase order</w:t>
            </w:r>
          </w:p>
        </w:tc>
        <w:tc>
          <w:tcPr>
            <w:tcW w:w="1784" w:type="pct"/>
            <w:hideMark/>
          </w:tcPr>
          <w:p w14:paraId="5A4C556F"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A buyer reference or purchase order reference shall be provided.</w:t>
            </w:r>
          </w:p>
        </w:tc>
        <w:tc>
          <w:tcPr>
            <w:tcW w:w="1405" w:type="pct"/>
            <w:hideMark/>
          </w:tcPr>
          <w:p w14:paraId="3D767CA2"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PEPPOL-EN16931-R003</w:t>
            </w:r>
          </w:p>
        </w:tc>
      </w:tr>
      <w:tr w:rsidR="0002565E" w:rsidRPr="0002565E" w14:paraId="60233B5F"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3A676EEE"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BG-1</w:t>
            </w:r>
          </w:p>
        </w:tc>
        <w:tc>
          <w:tcPr>
            <w:tcW w:w="1130" w:type="pct"/>
            <w:hideMark/>
          </w:tcPr>
          <w:p w14:paraId="2D177295"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note</w:t>
            </w:r>
          </w:p>
        </w:tc>
        <w:tc>
          <w:tcPr>
            <w:tcW w:w="1784" w:type="pct"/>
            <w:hideMark/>
          </w:tcPr>
          <w:p w14:paraId="74ACD197"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Change cardinality from 0..n to 0..1</w:t>
            </w:r>
          </w:p>
        </w:tc>
        <w:tc>
          <w:tcPr>
            <w:tcW w:w="1405" w:type="pct"/>
            <w:hideMark/>
          </w:tcPr>
          <w:p w14:paraId="24F1825F"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bookmarkStart w:id="20" w:name="_Hlk525573923"/>
            <w:r w:rsidRPr="005F39D5">
              <w:rPr>
                <w:rFonts w:ascii="Arial" w:hAnsi="Arial" w:cs="Arial"/>
                <w:spacing w:val="-2"/>
                <w:sz w:val="18"/>
              </w:rPr>
              <w:t>PEPPOL-EN16931-R002</w:t>
            </w:r>
            <w:bookmarkEnd w:id="20"/>
          </w:p>
        </w:tc>
      </w:tr>
      <w:tr w:rsidR="0002565E" w:rsidRPr="0002565E" w14:paraId="189ED5CA"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42A98294"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BT-21</w:t>
            </w:r>
          </w:p>
        </w:tc>
        <w:tc>
          <w:tcPr>
            <w:tcW w:w="1130" w:type="pct"/>
            <w:hideMark/>
          </w:tcPr>
          <w:p w14:paraId="7C034426"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note subject code</w:t>
            </w:r>
          </w:p>
        </w:tc>
        <w:tc>
          <w:tcPr>
            <w:tcW w:w="1784" w:type="pct"/>
            <w:hideMark/>
          </w:tcPr>
          <w:p w14:paraId="3AD18EDB"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Changing cardinality 0..1 to 0..0</w:t>
            </w:r>
          </w:p>
        </w:tc>
        <w:tc>
          <w:tcPr>
            <w:tcW w:w="1405" w:type="pct"/>
            <w:hideMark/>
          </w:tcPr>
          <w:p w14:paraId="14624286"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Not applicable</w:t>
            </w:r>
          </w:p>
        </w:tc>
      </w:tr>
      <w:tr w:rsidR="0002565E" w:rsidRPr="0002565E" w14:paraId="4719269F"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207C6852"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BT-23</w:t>
            </w:r>
          </w:p>
        </w:tc>
        <w:tc>
          <w:tcPr>
            <w:tcW w:w="1130" w:type="pct"/>
            <w:hideMark/>
          </w:tcPr>
          <w:p w14:paraId="5FBAE5A2"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Business process type</w:t>
            </w:r>
          </w:p>
        </w:tc>
        <w:tc>
          <w:tcPr>
            <w:tcW w:w="1784" w:type="pct"/>
            <w:hideMark/>
          </w:tcPr>
          <w:p w14:paraId="7BAB5407"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Changing cardinality 0..1 to 1..1</w:t>
            </w:r>
          </w:p>
        </w:tc>
        <w:tc>
          <w:tcPr>
            <w:tcW w:w="1405" w:type="pct"/>
            <w:hideMark/>
          </w:tcPr>
          <w:p w14:paraId="76C38D85"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PEPPOL-EN16931-R001</w:t>
            </w:r>
          </w:p>
        </w:tc>
      </w:tr>
      <w:tr w:rsidR="0002565E" w:rsidRPr="0002565E" w14:paraId="14EA354A"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2AEB6C9E"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BT-24</w:t>
            </w:r>
          </w:p>
        </w:tc>
        <w:tc>
          <w:tcPr>
            <w:tcW w:w="1130" w:type="pct"/>
            <w:hideMark/>
          </w:tcPr>
          <w:p w14:paraId="24B2AE7C"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Specification identifier</w:t>
            </w:r>
          </w:p>
        </w:tc>
        <w:tc>
          <w:tcPr>
            <w:tcW w:w="1784" w:type="pct"/>
            <w:hideMark/>
          </w:tcPr>
          <w:p w14:paraId="29A64D0E"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Specification identifier shall have the value</w:t>
            </w:r>
            <w:r w:rsidRPr="005F39D5">
              <w:rPr>
                <w:rFonts w:ascii="Arial" w:hAnsi="Arial" w:cs="Arial"/>
                <w:spacing w:val="-2"/>
                <w:sz w:val="18"/>
              </w:rPr>
              <w:br/>
              <w:t>'urn</w:t>
            </w:r>
            <w:proofErr w:type="gramStart"/>
            <w:r w:rsidRPr="005F39D5">
              <w:rPr>
                <w:rFonts w:ascii="Arial" w:hAnsi="Arial" w:cs="Arial"/>
                <w:spacing w:val="-2"/>
                <w:sz w:val="18"/>
              </w:rPr>
              <w:t>:cen.eu:en16931:2017</w:t>
            </w:r>
            <w:proofErr w:type="gramEnd"/>
            <w:r w:rsidRPr="005F39D5">
              <w:rPr>
                <w:rFonts w:ascii="Arial" w:hAnsi="Arial" w:cs="Arial"/>
                <w:spacing w:val="-2"/>
                <w:sz w:val="18"/>
              </w:rPr>
              <w:t>#compliant#</w:t>
            </w:r>
            <w:r w:rsidRPr="005F39D5">
              <w:rPr>
                <w:rFonts w:ascii="Arial" w:hAnsi="Arial" w:cs="Arial"/>
                <w:spacing w:val="-2"/>
                <w:sz w:val="18"/>
              </w:rPr>
              <w:br/>
              <w:t>urn:fdc:peppol.eu:2017:poacc:billing:3.0'.</w:t>
            </w:r>
            <w:r w:rsidRPr="005F39D5">
              <w:rPr>
                <w:rFonts w:ascii="Arial" w:hAnsi="Arial" w:cs="Arial"/>
                <w:spacing w:val="-2"/>
                <w:sz w:val="18"/>
              </w:rPr>
              <w:br/>
            </w:r>
            <w:r w:rsidRPr="0002565E">
              <w:rPr>
                <w:rFonts w:ascii="Arial" w:hAnsi="Arial" w:cs="Arial"/>
                <w:spacing w:val="-2"/>
                <w:sz w:val="18"/>
              </w:rPr>
              <w:t>(Remove spaces before use of value)</w:t>
            </w:r>
          </w:p>
        </w:tc>
        <w:tc>
          <w:tcPr>
            <w:tcW w:w="1405" w:type="pct"/>
            <w:hideMark/>
          </w:tcPr>
          <w:p w14:paraId="6BE6EB9F"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PEPPOL-EN16931-R004</w:t>
            </w:r>
          </w:p>
        </w:tc>
      </w:tr>
      <w:tr w:rsidR="0002565E" w:rsidRPr="0002565E" w14:paraId="1FB6CB6D"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7BB1B454"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BT-34</w:t>
            </w:r>
          </w:p>
        </w:tc>
        <w:tc>
          <w:tcPr>
            <w:tcW w:w="1130" w:type="pct"/>
            <w:hideMark/>
          </w:tcPr>
          <w:p w14:paraId="6B5FED27"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Seller electronic address</w:t>
            </w:r>
          </w:p>
        </w:tc>
        <w:tc>
          <w:tcPr>
            <w:tcW w:w="1784" w:type="pct"/>
            <w:hideMark/>
          </w:tcPr>
          <w:p w14:paraId="2FCF20F3"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Seller electronic address shall be provided</w:t>
            </w:r>
          </w:p>
        </w:tc>
        <w:tc>
          <w:tcPr>
            <w:tcW w:w="1405" w:type="pct"/>
            <w:hideMark/>
          </w:tcPr>
          <w:p w14:paraId="382FE025"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PEPPOL-EN16931-R020</w:t>
            </w:r>
          </w:p>
        </w:tc>
      </w:tr>
      <w:tr w:rsidR="0002565E" w:rsidRPr="0002565E" w14:paraId="100458F2"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42A6E239"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BT-49</w:t>
            </w:r>
          </w:p>
        </w:tc>
        <w:tc>
          <w:tcPr>
            <w:tcW w:w="1130" w:type="pct"/>
            <w:hideMark/>
          </w:tcPr>
          <w:p w14:paraId="17418571"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Buyer electronic address</w:t>
            </w:r>
          </w:p>
        </w:tc>
        <w:tc>
          <w:tcPr>
            <w:tcW w:w="1784" w:type="pct"/>
            <w:hideMark/>
          </w:tcPr>
          <w:p w14:paraId="3A7052BD"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Buyer electronic address shall be provided</w:t>
            </w:r>
          </w:p>
        </w:tc>
        <w:tc>
          <w:tcPr>
            <w:tcW w:w="1405" w:type="pct"/>
            <w:hideMark/>
          </w:tcPr>
          <w:p w14:paraId="0222E6FE"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PEPPOL-EN16931-R010</w:t>
            </w:r>
          </w:p>
        </w:tc>
      </w:tr>
      <w:tr w:rsidR="0002565E" w:rsidRPr="0002565E" w14:paraId="17B39D2E"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1808370E"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BG-19</w:t>
            </w:r>
          </w:p>
        </w:tc>
        <w:tc>
          <w:tcPr>
            <w:tcW w:w="1130" w:type="pct"/>
            <w:hideMark/>
          </w:tcPr>
          <w:p w14:paraId="0E34CA30"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Payment card information</w:t>
            </w:r>
          </w:p>
        </w:tc>
        <w:tc>
          <w:tcPr>
            <w:tcW w:w="1784" w:type="pct"/>
            <w:hideMark/>
          </w:tcPr>
          <w:p w14:paraId="3CAB071C"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Mandate reference shall be provided for direct debit.</w:t>
            </w:r>
          </w:p>
        </w:tc>
        <w:tc>
          <w:tcPr>
            <w:tcW w:w="1405" w:type="pct"/>
            <w:hideMark/>
          </w:tcPr>
          <w:p w14:paraId="083C9883"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PEPPOL-EN16931-R061</w:t>
            </w:r>
          </w:p>
        </w:tc>
      </w:tr>
      <w:tr w:rsidR="0002565E" w:rsidRPr="0002565E" w14:paraId="133C001E"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60A19B0A"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BT-93, BT-100, BT-137, BT-142</w:t>
            </w:r>
          </w:p>
        </w:tc>
        <w:tc>
          <w:tcPr>
            <w:tcW w:w="1130" w:type="pct"/>
            <w:hideMark/>
          </w:tcPr>
          <w:p w14:paraId="32C5CAB7"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Allowance/charge base amount</w:t>
            </w:r>
          </w:p>
        </w:tc>
        <w:tc>
          <w:tcPr>
            <w:tcW w:w="1784" w:type="pct"/>
            <w:hideMark/>
          </w:tcPr>
          <w:p w14:paraId="0B6130EA"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Allowance/charge base amount shall be provided when allowance/charge percentage is provided.</w:t>
            </w:r>
          </w:p>
        </w:tc>
        <w:tc>
          <w:tcPr>
            <w:tcW w:w="1405" w:type="pct"/>
            <w:hideMark/>
          </w:tcPr>
          <w:p w14:paraId="2A9E3AA1"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PEPPOL-EN16931-R041</w:t>
            </w:r>
          </w:p>
        </w:tc>
      </w:tr>
      <w:tr w:rsidR="0002565E" w:rsidRPr="0002565E" w14:paraId="56BAC3AD"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7FDD3944"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BT-94, BT-101, BT-138, BT-143</w:t>
            </w:r>
          </w:p>
        </w:tc>
        <w:tc>
          <w:tcPr>
            <w:tcW w:w="1130" w:type="pct"/>
            <w:hideMark/>
          </w:tcPr>
          <w:p w14:paraId="64EAD2A6"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Allowance/charge percentage</w:t>
            </w:r>
          </w:p>
        </w:tc>
        <w:tc>
          <w:tcPr>
            <w:tcW w:w="1784" w:type="pct"/>
            <w:hideMark/>
          </w:tcPr>
          <w:p w14:paraId="596CC9DF"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Allowance/charge percentage shall be provided when allowance/charge base amount is provided.</w:t>
            </w:r>
          </w:p>
        </w:tc>
        <w:tc>
          <w:tcPr>
            <w:tcW w:w="1405" w:type="pct"/>
            <w:hideMark/>
          </w:tcPr>
          <w:p w14:paraId="3D8948CD"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PEPPOL-EN16931-R042</w:t>
            </w:r>
          </w:p>
        </w:tc>
      </w:tr>
      <w:tr w:rsidR="0002565E" w:rsidRPr="0002565E" w14:paraId="00220D5F"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55F1B091"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BT-94, BT-101, BT-138, BT-143</w:t>
            </w:r>
          </w:p>
        </w:tc>
        <w:tc>
          <w:tcPr>
            <w:tcW w:w="1130" w:type="pct"/>
            <w:hideMark/>
          </w:tcPr>
          <w:p w14:paraId="340F9A05"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Allowance/charge amount</w:t>
            </w:r>
          </w:p>
        </w:tc>
        <w:tc>
          <w:tcPr>
            <w:tcW w:w="1784" w:type="pct"/>
            <w:hideMark/>
          </w:tcPr>
          <w:p w14:paraId="3E45C323"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If base amount and percentage exists in the instance, then</w:t>
            </w:r>
            <w:r w:rsidRPr="005F39D5">
              <w:rPr>
                <w:rFonts w:ascii="Arial" w:hAnsi="Arial" w:cs="Arial"/>
                <w:spacing w:val="-2"/>
                <w:sz w:val="18"/>
              </w:rPr>
              <w:br/>
            </w:r>
            <w:r w:rsidRPr="0002565E">
              <w:rPr>
                <w:rFonts w:ascii="Arial" w:hAnsi="Arial" w:cs="Arial"/>
                <w:spacing w:val="-2"/>
                <w:sz w:val="18"/>
              </w:rPr>
              <w:t>Allowance/charge amount=Allowance/charge amount=</w:t>
            </w:r>
            <w:r w:rsidRPr="005F39D5">
              <w:rPr>
                <w:rFonts w:ascii="Arial" w:hAnsi="Arial" w:cs="Arial"/>
                <w:spacing w:val="-2"/>
                <w:sz w:val="18"/>
              </w:rPr>
              <w:br/>
            </w:r>
            <w:r w:rsidRPr="0002565E">
              <w:rPr>
                <w:rFonts w:ascii="Arial" w:hAnsi="Arial" w:cs="Arial"/>
                <w:spacing w:val="-2"/>
                <w:sz w:val="18"/>
              </w:rPr>
              <w:t>base amount×(percentage÷100)base amount×(percentage÷100)</w:t>
            </w:r>
          </w:p>
        </w:tc>
        <w:tc>
          <w:tcPr>
            <w:tcW w:w="1405" w:type="pct"/>
            <w:hideMark/>
          </w:tcPr>
          <w:p w14:paraId="155BDC60"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PEPPOL-EN16931-R040</w:t>
            </w:r>
          </w:p>
        </w:tc>
      </w:tr>
      <w:tr w:rsidR="0002565E" w:rsidRPr="0002565E" w14:paraId="67FCA069"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3567955B"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BT-98, BT-140</w:t>
            </w:r>
          </w:p>
        </w:tc>
        <w:tc>
          <w:tcPr>
            <w:tcW w:w="1130" w:type="pct"/>
            <w:hideMark/>
          </w:tcPr>
          <w:p w14:paraId="61D9A577"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Allowance reason code</w:t>
            </w:r>
          </w:p>
        </w:tc>
        <w:tc>
          <w:tcPr>
            <w:tcW w:w="1784" w:type="pct"/>
            <w:hideMark/>
          </w:tcPr>
          <w:p w14:paraId="23CE0297"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Reason code shall be according to subset of UNCL 5189 D.16B.</w:t>
            </w:r>
          </w:p>
        </w:tc>
        <w:tc>
          <w:tcPr>
            <w:tcW w:w="1405" w:type="pct"/>
            <w:hideMark/>
          </w:tcPr>
          <w:p w14:paraId="314610BB"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PEPPOL-EN16931-CL002</w:t>
            </w:r>
          </w:p>
        </w:tc>
      </w:tr>
      <w:tr w:rsidR="0002565E" w:rsidRPr="0002565E" w14:paraId="2C9132EB"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61A2CB1D" w14:textId="4F00E242"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BT-11</w:t>
            </w:r>
            <w:r w:rsidR="002551FA">
              <w:rPr>
                <w:rFonts w:ascii="Arial" w:eastAsiaTheme="majorEastAsia" w:hAnsi="Arial" w:cs="Arial"/>
                <w:b w:val="0"/>
                <w:bCs w:val="0"/>
                <w:spacing w:val="-1"/>
                <w:sz w:val="18"/>
              </w:rPr>
              <w:t>1</w:t>
            </w:r>
          </w:p>
        </w:tc>
        <w:tc>
          <w:tcPr>
            <w:tcW w:w="1130" w:type="pct"/>
            <w:hideMark/>
          </w:tcPr>
          <w:p w14:paraId="3D56F1C0"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total VAT amount</w:t>
            </w:r>
          </w:p>
        </w:tc>
        <w:tc>
          <w:tcPr>
            <w:tcW w:w="1784" w:type="pct"/>
            <w:hideMark/>
          </w:tcPr>
          <w:p w14:paraId="4D4C02B4"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Only one tax total without tax subtotals shall be provided when tax currency code is provided.</w:t>
            </w:r>
          </w:p>
        </w:tc>
        <w:tc>
          <w:tcPr>
            <w:tcW w:w="1405" w:type="pct"/>
            <w:hideMark/>
          </w:tcPr>
          <w:p w14:paraId="7810837C"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PEPPOL-EN16931-R054</w:t>
            </w:r>
          </w:p>
        </w:tc>
      </w:tr>
      <w:tr w:rsidR="0002565E" w:rsidRPr="0002565E" w14:paraId="416B283E"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595B3969"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BT-111</w:t>
            </w:r>
          </w:p>
        </w:tc>
        <w:tc>
          <w:tcPr>
            <w:tcW w:w="1130" w:type="pct"/>
            <w:hideMark/>
          </w:tcPr>
          <w:p w14:paraId="1BB65B65"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total VAT amount in accounting currency</w:t>
            </w:r>
          </w:p>
        </w:tc>
        <w:tc>
          <w:tcPr>
            <w:tcW w:w="1784" w:type="pct"/>
            <w:hideMark/>
          </w:tcPr>
          <w:p w14:paraId="61920EC9"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 xml:space="preserve">The </w:t>
            </w:r>
            <w:proofErr w:type="spellStart"/>
            <w:r w:rsidRPr="005F39D5">
              <w:rPr>
                <w:rFonts w:ascii="Arial" w:hAnsi="Arial" w:cs="Arial"/>
                <w:spacing w:val="-2"/>
                <w:sz w:val="18"/>
              </w:rPr>
              <w:t>currencyID</w:t>
            </w:r>
            <w:proofErr w:type="spellEnd"/>
            <w:r w:rsidRPr="005F39D5">
              <w:rPr>
                <w:rFonts w:ascii="Arial" w:hAnsi="Arial" w:cs="Arial"/>
                <w:spacing w:val="-2"/>
                <w:sz w:val="18"/>
              </w:rPr>
              <w:t xml:space="preserve"> for invoice total VAT in accounting currency, shall be the same as VAT accounting currency code (BT-6).</w:t>
            </w:r>
          </w:p>
        </w:tc>
        <w:tc>
          <w:tcPr>
            <w:tcW w:w="1405" w:type="pct"/>
            <w:hideMark/>
          </w:tcPr>
          <w:p w14:paraId="3B4E2EEE"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PEPPOL-EN16931-R052</w:t>
            </w:r>
          </w:p>
        </w:tc>
      </w:tr>
      <w:tr w:rsidR="0002565E" w:rsidRPr="0002565E" w14:paraId="76282448"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46F3ACD0"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BG-23</w:t>
            </w:r>
          </w:p>
        </w:tc>
        <w:tc>
          <w:tcPr>
            <w:tcW w:w="1130" w:type="pct"/>
            <w:hideMark/>
          </w:tcPr>
          <w:p w14:paraId="0D397CAF"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VAT breakdown</w:t>
            </w:r>
          </w:p>
        </w:tc>
        <w:tc>
          <w:tcPr>
            <w:tcW w:w="1784" w:type="pct"/>
            <w:hideMark/>
          </w:tcPr>
          <w:p w14:paraId="180922A3"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Only one tax total with tax subtotals shall be provided</w:t>
            </w:r>
          </w:p>
        </w:tc>
        <w:tc>
          <w:tcPr>
            <w:tcW w:w="1405" w:type="pct"/>
            <w:hideMark/>
          </w:tcPr>
          <w:p w14:paraId="31827DFD"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PEPPOL-EN16931-R053</w:t>
            </w:r>
          </w:p>
        </w:tc>
      </w:tr>
      <w:tr w:rsidR="0002565E" w:rsidRPr="0002565E" w14:paraId="7DEF0817"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3E26DF1F"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BT-131</w:t>
            </w:r>
          </w:p>
        </w:tc>
        <w:tc>
          <w:tcPr>
            <w:tcW w:w="1130" w:type="pct"/>
            <w:hideMark/>
          </w:tcPr>
          <w:p w14:paraId="744A7D14"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line net amount</w:t>
            </w:r>
          </w:p>
        </w:tc>
        <w:tc>
          <w:tcPr>
            <w:tcW w:w="1784" w:type="pct"/>
            <w:hideMark/>
          </w:tcPr>
          <w:p w14:paraId="5D5A2EB0"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Calculation shall equal </w:t>
            </w:r>
            <w:r w:rsidRPr="0002565E">
              <w:rPr>
                <w:rFonts w:ascii="Arial" w:hAnsi="Arial" w:cs="Arial"/>
                <w:spacing w:val="-2"/>
                <w:sz w:val="18"/>
              </w:rPr>
              <w:t xml:space="preserve">(Invoiced quantity×(Item net </w:t>
            </w:r>
            <w:proofErr w:type="spellStart"/>
            <w:r w:rsidRPr="0002565E">
              <w:rPr>
                <w:rFonts w:ascii="Arial" w:hAnsi="Arial" w:cs="Arial"/>
                <w:spacing w:val="-2"/>
                <w:sz w:val="18"/>
              </w:rPr>
              <w:t>price÷item</w:t>
            </w:r>
            <w:proofErr w:type="spellEnd"/>
            <w:r w:rsidRPr="0002565E">
              <w:rPr>
                <w:rFonts w:ascii="Arial" w:hAnsi="Arial" w:cs="Arial"/>
                <w:spacing w:val="-2"/>
                <w:sz w:val="18"/>
              </w:rPr>
              <w:t xml:space="preserve"> price base amount))(Invoiced quantity×(Item net </w:t>
            </w:r>
            <w:proofErr w:type="spellStart"/>
            <w:r w:rsidRPr="0002565E">
              <w:rPr>
                <w:rFonts w:ascii="Arial" w:hAnsi="Arial" w:cs="Arial"/>
                <w:spacing w:val="-2"/>
                <w:sz w:val="18"/>
              </w:rPr>
              <w:t>price÷item</w:t>
            </w:r>
            <w:proofErr w:type="spellEnd"/>
            <w:r w:rsidRPr="0002565E">
              <w:rPr>
                <w:rFonts w:ascii="Arial" w:hAnsi="Arial" w:cs="Arial"/>
                <w:spacing w:val="-2"/>
                <w:sz w:val="18"/>
              </w:rPr>
              <w:t xml:space="preserve"> price base amount))</w:t>
            </w:r>
            <w:r w:rsidRPr="005F39D5">
              <w:rPr>
                <w:rFonts w:ascii="Arial" w:hAnsi="Arial" w:cs="Arial"/>
                <w:spacing w:val="-2"/>
                <w:sz w:val="18"/>
              </w:rPr>
              <w:br/>
            </w:r>
            <w:r w:rsidRPr="0002565E">
              <w:rPr>
                <w:rFonts w:ascii="Arial" w:hAnsi="Arial" w:cs="Arial"/>
                <w:spacing w:val="-2"/>
                <w:sz w:val="18"/>
              </w:rPr>
              <w:t xml:space="preserve">+Invoice line charge </w:t>
            </w:r>
            <w:proofErr w:type="spellStart"/>
            <w:r w:rsidRPr="0002565E">
              <w:rPr>
                <w:rFonts w:ascii="Arial" w:hAnsi="Arial" w:cs="Arial"/>
                <w:spacing w:val="-2"/>
                <w:sz w:val="18"/>
              </w:rPr>
              <w:t>amount+Invoice</w:t>
            </w:r>
            <w:proofErr w:type="spellEnd"/>
            <w:r w:rsidRPr="0002565E">
              <w:rPr>
                <w:rFonts w:ascii="Arial" w:hAnsi="Arial" w:cs="Arial"/>
                <w:spacing w:val="-2"/>
                <w:sz w:val="18"/>
              </w:rPr>
              <w:t xml:space="preserve"> line charge amount</w:t>
            </w:r>
            <w:r w:rsidRPr="005F39D5">
              <w:rPr>
                <w:rFonts w:ascii="Arial" w:hAnsi="Arial" w:cs="Arial"/>
                <w:spacing w:val="-2"/>
                <w:sz w:val="18"/>
              </w:rPr>
              <w:br/>
            </w:r>
            <w:r w:rsidRPr="0002565E">
              <w:rPr>
                <w:rFonts w:ascii="Arial" w:hAnsi="Arial" w:cs="Arial"/>
                <w:spacing w:val="-2"/>
                <w:sz w:val="18"/>
              </w:rPr>
              <w:t>−Invoice line allowance amount-Invoice line allowance amount</w:t>
            </w:r>
          </w:p>
        </w:tc>
        <w:tc>
          <w:tcPr>
            <w:tcW w:w="1405" w:type="pct"/>
            <w:hideMark/>
          </w:tcPr>
          <w:p w14:paraId="67BDF864"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PEPPOL-EN16931-R120</w:t>
            </w:r>
          </w:p>
        </w:tc>
      </w:tr>
      <w:tr w:rsidR="0002565E" w:rsidRPr="0002565E" w14:paraId="740DEFE2"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56164C8C"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BT-134</w:t>
            </w:r>
          </w:p>
        </w:tc>
        <w:tc>
          <w:tcPr>
            <w:tcW w:w="1130" w:type="pct"/>
            <w:hideMark/>
          </w:tcPr>
          <w:p w14:paraId="308369CE"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line period start date</w:t>
            </w:r>
          </w:p>
        </w:tc>
        <w:tc>
          <w:tcPr>
            <w:tcW w:w="1784" w:type="pct"/>
            <w:hideMark/>
          </w:tcPr>
          <w:p w14:paraId="6A7B2279"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Start date of line period shall be within invoice period.</w:t>
            </w:r>
          </w:p>
        </w:tc>
        <w:tc>
          <w:tcPr>
            <w:tcW w:w="1405" w:type="pct"/>
            <w:hideMark/>
          </w:tcPr>
          <w:p w14:paraId="10E67472"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PEPPOL-EN16931-R110</w:t>
            </w:r>
          </w:p>
        </w:tc>
      </w:tr>
      <w:tr w:rsidR="0002565E" w:rsidRPr="0002565E" w14:paraId="5C9EFF4C"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55B8B353"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BT-135</w:t>
            </w:r>
          </w:p>
        </w:tc>
        <w:tc>
          <w:tcPr>
            <w:tcW w:w="1130" w:type="pct"/>
            <w:hideMark/>
          </w:tcPr>
          <w:p w14:paraId="29C46BAB"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Invoice line period end date</w:t>
            </w:r>
          </w:p>
        </w:tc>
        <w:tc>
          <w:tcPr>
            <w:tcW w:w="1784" w:type="pct"/>
            <w:hideMark/>
          </w:tcPr>
          <w:p w14:paraId="4E30EB61"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End date of line period shall be within invoice period.</w:t>
            </w:r>
          </w:p>
        </w:tc>
        <w:tc>
          <w:tcPr>
            <w:tcW w:w="1405" w:type="pct"/>
            <w:hideMark/>
          </w:tcPr>
          <w:p w14:paraId="45C2C8D2"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PEPPOL-EN16931-R111</w:t>
            </w:r>
          </w:p>
        </w:tc>
      </w:tr>
      <w:tr w:rsidR="0002565E" w:rsidRPr="0002565E" w14:paraId="4E511020"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5AB4ECBC"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BT-146</w:t>
            </w:r>
          </w:p>
        </w:tc>
        <w:tc>
          <w:tcPr>
            <w:tcW w:w="1130" w:type="pct"/>
            <w:hideMark/>
          </w:tcPr>
          <w:p w14:paraId="69EAD83D"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Item net price</w:t>
            </w:r>
          </w:p>
        </w:tc>
        <w:tc>
          <w:tcPr>
            <w:tcW w:w="1784" w:type="pct"/>
            <w:hideMark/>
          </w:tcPr>
          <w:p w14:paraId="6ABBD719"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Item net price shall equal (Gross price - Allowance amount) when gross price is provided.</w:t>
            </w:r>
          </w:p>
        </w:tc>
        <w:tc>
          <w:tcPr>
            <w:tcW w:w="1405" w:type="pct"/>
            <w:hideMark/>
          </w:tcPr>
          <w:p w14:paraId="4337CA1A"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PEPPOL-EN16931-R046</w:t>
            </w:r>
          </w:p>
        </w:tc>
      </w:tr>
      <w:tr w:rsidR="0002565E" w:rsidRPr="0002565E" w14:paraId="1A27B515"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16E47CCF"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BT-149</w:t>
            </w:r>
          </w:p>
        </w:tc>
        <w:tc>
          <w:tcPr>
            <w:tcW w:w="1130" w:type="pct"/>
            <w:hideMark/>
          </w:tcPr>
          <w:p w14:paraId="5694DB3A"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Item price base quantity</w:t>
            </w:r>
          </w:p>
        </w:tc>
        <w:tc>
          <w:tcPr>
            <w:tcW w:w="1784" w:type="pct"/>
            <w:hideMark/>
          </w:tcPr>
          <w:p w14:paraId="6CB432CB"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Base quantity shall be a positive number above zero.</w:t>
            </w:r>
          </w:p>
        </w:tc>
        <w:tc>
          <w:tcPr>
            <w:tcW w:w="1405" w:type="pct"/>
            <w:hideMark/>
          </w:tcPr>
          <w:p w14:paraId="580D8803"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PEPPOL-EN16931-R121</w:t>
            </w:r>
          </w:p>
        </w:tc>
      </w:tr>
      <w:tr w:rsidR="0002565E" w:rsidRPr="0002565E" w14:paraId="4F53FECE" w14:textId="77777777" w:rsidTr="002551FA">
        <w:tc>
          <w:tcPr>
            <w:cnfStyle w:val="001000000000" w:firstRow="0" w:lastRow="0" w:firstColumn="1" w:lastColumn="0" w:oddVBand="0" w:evenVBand="0" w:oddHBand="0" w:evenHBand="0" w:firstRowFirstColumn="0" w:firstRowLastColumn="0" w:lastRowFirstColumn="0" w:lastRowLastColumn="0"/>
            <w:tcW w:w="682" w:type="pct"/>
            <w:hideMark/>
          </w:tcPr>
          <w:p w14:paraId="005A9FE1"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BT-150</w:t>
            </w:r>
          </w:p>
        </w:tc>
        <w:tc>
          <w:tcPr>
            <w:tcW w:w="1130" w:type="pct"/>
            <w:hideMark/>
          </w:tcPr>
          <w:p w14:paraId="2FB42586"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Item price base quantity unit of measure</w:t>
            </w:r>
          </w:p>
        </w:tc>
        <w:tc>
          <w:tcPr>
            <w:tcW w:w="1784" w:type="pct"/>
            <w:hideMark/>
          </w:tcPr>
          <w:p w14:paraId="668C8420"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Unit code of price base quantity shall be same as invoiced quantity.</w:t>
            </w:r>
          </w:p>
        </w:tc>
        <w:tc>
          <w:tcPr>
            <w:tcW w:w="1405" w:type="pct"/>
            <w:hideMark/>
          </w:tcPr>
          <w:p w14:paraId="37B5AA53" w14:textId="77777777" w:rsidR="0002565E" w:rsidRPr="005F39D5" w:rsidRDefault="0002565E" w:rsidP="005F39D5">
            <w:pPr>
              <w:pStyle w:val="tableblock"/>
              <w:cnfStyle w:val="000000000000" w:firstRow="0" w:lastRow="0" w:firstColumn="0" w:lastColumn="0" w:oddVBand="0" w:evenVBand="0" w:oddHBand="0"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PEPPOL-EN16931-R130</w:t>
            </w:r>
          </w:p>
        </w:tc>
      </w:tr>
      <w:tr w:rsidR="0002565E" w:rsidRPr="0002565E" w14:paraId="39787904" w14:textId="77777777" w:rsidTr="00255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pct"/>
            <w:hideMark/>
          </w:tcPr>
          <w:p w14:paraId="6462F7B4" w14:textId="77777777" w:rsidR="0002565E" w:rsidRPr="005F39D5" w:rsidRDefault="0002565E" w:rsidP="005F39D5">
            <w:pPr>
              <w:pStyle w:val="tableblock"/>
              <w:rPr>
                <w:rFonts w:ascii="Arial" w:eastAsiaTheme="majorEastAsia" w:hAnsi="Arial" w:cs="Arial"/>
                <w:b w:val="0"/>
                <w:bCs w:val="0"/>
                <w:spacing w:val="-1"/>
                <w:sz w:val="18"/>
              </w:rPr>
            </w:pPr>
            <w:r w:rsidRPr="0002565E">
              <w:rPr>
                <w:rFonts w:ascii="Arial" w:eastAsiaTheme="majorEastAsia" w:hAnsi="Arial" w:cs="Arial"/>
                <w:b w:val="0"/>
                <w:bCs w:val="0"/>
                <w:spacing w:val="-1"/>
                <w:sz w:val="18"/>
              </w:rPr>
              <w:t>Not applicable</w:t>
            </w:r>
          </w:p>
        </w:tc>
        <w:tc>
          <w:tcPr>
            <w:tcW w:w="1130" w:type="pct"/>
            <w:hideMark/>
          </w:tcPr>
          <w:p w14:paraId="43C5B08C"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bCs/>
                <w:spacing w:val="-1"/>
                <w:sz w:val="18"/>
              </w:rPr>
            </w:pPr>
            <w:r w:rsidRPr="0002565E">
              <w:rPr>
                <w:rFonts w:ascii="Arial" w:eastAsiaTheme="majorEastAsia" w:hAnsi="Arial" w:cs="Arial"/>
                <w:b/>
                <w:bCs/>
                <w:spacing w:val="-1"/>
                <w:sz w:val="18"/>
              </w:rPr>
              <w:t xml:space="preserve">All </w:t>
            </w:r>
            <w:proofErr w:type="spellStart"/>
            <w:r w:rsidRPr="0002565E">
              <w:rPr>
                <w:rFonts w:ascii="Arial" w:eastAsiaTheme="majorEastAsia" w:hAnsi="Arial" w:cs="Arial"/>
                <w:b/>
                <w:bCs/>
                <w:spacing w:val="-1"/>
                <w:sz w:val="18"/>
              </w:rPr>
              <w:t>currencyID</w:t>
            </w:r>
            <w:proofErr w:type="spellEnd"/>
            <w:r w:rsidRPr="0002565E">
              <w:rPr>
                <w:rFonts w:ascii="Arial" w:eastAsiaTheme="majorEastAsia" w:hAnsi="Arial" w:cs="Arial"/>
                <w:b/>
                <w:bCs/>
                <w:spacing w:val="-1"/>
                <w:sz w:val="18"/>
              </w:rPr>
              <w:t xml:space="preserve"> attributes</w:t>
            </w:r>
          </w:p>
        </w:tc>
        <w:tc>
          <w:tcPr>
            <w:tcW w:w="1784" w:type="pct"/>
            <w:hideMark/>
          </w:tcPr>
          <w:p w14:paraId="74F13A1E"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 xml:space="preserve">All </w:t>
            </w:r>
            <w:proofErr w:type="spellStart"/>
            <w:r w:rsidRPr="005F39D5">
              <w:rPr>
                <w:rFonts w:ascii="Arial" w:hAnsi="Arial" w:cs="Arial"/>
                <w:spacing w:val="-2"/>
                <w:sz w:val="18"/>
              </w:rPr>
              <w:t>currencyID</w:t>
            </w:r>
            <w:proofErr w:type="spellEnd"/>
            <w:r w:rsidRPr="005F39D5">
              <w:rPr>
                <w:rFonts w:ascii="Arial" w:hAnsi="Arial" w:cs="Arial"/>
                <w:spacing w:val="-2"/>
                <w:sz w:val="18"/>
              </w:rPr>
              <w:t xml:space="preserve"> attributes shall have the same value as the invoice currency code (BT-5), except for the invoice total VAT amount in accounting currency (BT-111)</w:t>
            </w:r>
          </w:p>
        </w:tc>
        <w:tc>
          <w:tcPr>
            <w:tcW w:w="1405" w:type="pct"/>
            <w:hideMark/>
          </w:tcPr>
          <w:p w14:paraId="654F979E" w14:textId="77777777" w:rsidR="0002565E" w:rsidRPr="005F39D5" w:rsidRDefault="0002565E" w:rsidP="005F39D5">
            <w:pPr>
              <w:pStyle w:val="tableblock"/>
              <w:cnfStyle w:val="000000100000" w:firstRow="0" w:lastRow="0" w:firstColumn="0" w:lastColumn="0" w:oddVBand="0" w:evenVBand="0" w:oddHBand="1" w:evenHBand="0" w:firstRowFirstColumn="0" w:firstRowLastColumn="0" w:lastRowFirstColumn="0" w:lastRowLastColumn="0"/>
              <w:rPr>
                <w:rFonts w:ascii="Arial" w:hAnsi="Arial" w:cs="Arial"/>
                <w:spacing w:val="-2"/>
                <w:sz w:val="18"/>
              </w:rPr>
            </w:pPr>
            <w:r w:rsidRPr="005F39D5">
              <w:rPr>
                <w:rFonts w:ascii="Arial" w:hAnsi="Arial" w:cs="Arial"/>
                <w:spacing w:val="-2"/>
                <w:sz w:val="18"/>
              </w:rPr>
              <w:t>PEPPOL-EN16931-R051</w:t>
            </w:r>
          </w:p>
        </w:tc>
      </w:tr>
    </w:tbl>
    <w:p w14:paraId="302A8F04" w14:textId="77777777" w:rsidR="005F39D5" w:rsidRPr="005F39D5" w:rsidRDefault="005F39D5" w:rsidP="005F39D5">
      <w:pPr>
        <w:pStyle w:val="CEF-Body"/>
      </w:pPr>
    </w:p>
    <w:p w14:paraId="41AB6994" w14:textId="509399B6" w:rsidR="00D25290" w:rsidRPr="001C3A90" w:rsidRDefault="00F179CE" w:rsidP="00D25290">
      <w:pPr>
        <w:pStyle w:val="CEF-Body"/>
        <w:numPr>
          <w:ilvl w:val="0"/>
          <w:numId w:val="23"/>
        </w:numPr>
        <w:rPr>
          <w:b/>
        </w:rPr>
      </w:pPr>
      <w:r w:rsidRPr="00F179CE">
        <w:rPr>
          <w:b/>
        </w:rPr>
        <w:lastRenderedPageBreak/>
        <w:t>PEPPOL-EN16931-P0100, PEPPOL-EN16931-P0101</w:t>
      </w:r>
      <w:r>
        <w:rPr>
          <w:b/>
        </w:rPr>
        <w:t xml:space="preserve"> (BT-3) - </w:t>
      </w:r>
      <w:r w:rsidR="00D25290" w:rsidRPr="001C3A90">
        <w:rPr>
          <w:b/>
        </w:rPr>
        <w:t>Business processes</w:t>
      </w:r>
    </w:p>
    <w:p w14:paraId="45F7F3D7" w14:textId="754F199B" w:rsidR="00D25290" w:rsidRDefault="00D25290" w:rsidP="00D25290">
      <w:pPr>
        <w:pStyle w:val="CEF-Body"/>
        <w:ind w:left="360"/>
      </w:pPr>
      <w:r w:rsidRPr="00F136ED">
        <w:rPr>
          <w:i/>
        </w:rPr>
        <w:t>EN 16931-1:2017</w:t>
      </w:r>
      <w:r>
        <w:t xml:space="preserve"> core invoice model should support the following types of business processes:</w:t>
      </w:r>
    </w:p>
    <w:p w14:paraId="545252E0" w14:textId="77777777" w:rsidR="00D25290" w:rsidRDefault="00D25290" w:rsidP="00D25290">
      <w:pPr>
        <w:pStyle w:val="CEF-Body"/>
        <w:ind w:left="360"/>
      </w:pPr>
      <w:r>
        <w:t>— P1: Invoicing of deliveries of goods and services against purchase orders, based on a contract;</w:t>
      </w:r>
    </w:p>
    <w:p w14:paraId="7542380F" w14:textId="77777777" w:rsidR="00D25290" w:rsidRDefault="00D25290" w:rsidP="00D25290">
      <w:pPr>
        <w:pStyle w:val="CEF-Body"/>
        <w:ind w:left="360"/>
      </w:pPr>
      <w:r>
        <w:t>— P2: Invoicing deliveries of goods and services based on a contract;</w:t>
      </w:r>
    </w:p>
    <w:p w14:paraId="086D8BBE" w14:textId="77777777" w:rsidR="00D25290" w:rsidRDefault="00D25290" w:rsidP="00D25290">
      <w:pPr>
        <w:pStyle w:val="CEF-Body"/>
        <w:ind w:left="360"/>
      </w:pPr>
      <w:r>
        <w:t>— P3: Invoicing the delivery of an incidental purchase order;</w:t>
      </w:r>
    </w:p>
    <w:p w14:paraId="6D96A7E6" w14:textId="77777777" w:rsidR="00D25290" w:rsidRDefault="00D25290" w:rsidP="00D25290">
      <w:pPr>
        <w:pStyle w:val="CEF-Body"/>
        <w:ind w:left="360"/>
      </w:pPr>
      <w:r>
        <w:t>— P4: Pre-payment;</w:t>
      </w:r>
    </w:p>
    <w:p w14:paraId="47B42561" w14:textId="77777777" w:rsidR="00D25290" w:rsidRDefault="00D25290" w:rsidP="00D25290">
      <w:pPr>
        <w:pStyle w:val="CEF-Body"/>
        <w:ind w:left="360"/>
      </w:pPr>
      <w:r>
        <w:t>— P5: Spot payment;</w:t>
      </w:r>
    </w:p>
    <w:p w14:paraId="650AD9C5" w14:textId="77777777" w:rsidR="00D25290" w:rsidRDefault="00D25290" w:rsidP="00D25290">
      <w:pPr>
        <w:pStyle w:val="CEF-Body"/>
        <w:ind w:left="360"/>
      </w:pPr>
      <w:r>
        <w:t>— P6: Payment in advance of delivery;</w:t>
      </w:r>
    </w:p>
    <w:p w14:paraId="6C514B1B" w14:textId="77777777" w:rsidR="00D25290" w:rsidRDefault="00D25290" w:rsidP="00D25290">
      <w:pPr>
        <w:pStyle w:val="CEF-Body"/>
        <w:ind w:left="360"/>
      </w:pPr>
      <w:r>
        <w:t>— P7: Invoices with references to a despatch advice;</w:t>
      </w:r>
    </w:p>
    <w:p w14:paraId="05BB4445" w14:textId="77777777" w:rsidR="00D25290" w:rsidRDefault="00D25290" w:rsidP="00D25290">
      <w:pPr>
        <w:pStyle w:val="CEF-Body"/>
        <w:ind w:left="360"/>
      </w:pPr>
      <w:r>
        <w:t>— P8: Invoices with references to a despatch advice and a receiving advice;</w:t>
      </w:r>
    </w:p>
    <w:p w14:paraId="7C36CF79" w14:textId="77777777" w:rsidR="00D25290" w:rsidRDefault="00D25290" w:rsidP="00D25290">
      <w:pPr>
        <w:pStyle w:val="CEF-Body"/>
        <w:ind w:left="360"/>
      </w:pPr>
      <w:r>
        <w:t>— P9: Credit notes or invoices with negative amounts, issued for a variety of reasons including the return of empty packaging;</w:t>
      </w:r>
    </w:p>
    <w:p w14:paraId="5DC24EF0" w14:textId="77777777" w:rsidR="00D25290" w:rsidRDefault="00D25290" w:rsidP="00D25290">
      <w:pPr>
        <w:pStyle w:val="CEF-Body"/>
        <w:ind w:left="360"/>
      </w:pPr>
      <w:r>
        <w:t>— P10: Corrective invoicing (cancellation/correction of an invoice);</w:t>
      </w:r>
    </w:p>
    <w:p w14:paraId="025B424E" w14:textId="77777777" w:rsidR="00D25290" w:rsidRDefault="00D25290" w:rsidP="00D25290">
      <w:pPr>
        <w:pStyle w:val="CEF-Body"/>
        <w:ind w:left="360"/>
      </w:pPr>
      <w:r>
        <w:t>— P11: Partial and final invoicing;</w:t>
      </w:r>
    </w:p>
    <w:p w14:paraId="49BD751A" w14:textId="77777777" w:rsidR="00D25290" w:rsidRDefault="00D25290" w:rsidP="00D25290">
      <w:pPr>
        <w:pStyle w:val="CEF-Body"/>
        <w:ind w:left="360"/>
      </w:pPr>
      <w:r>
        <w:t>— P12: Self billing.</w:t>
      </w:r>
    </w:p>
    <w:p w14:paraId="7DD9B47B" w14:textId="77777777" w:rsidR="00D25290" w:rsidRDefault="00D25290" w:rsidP="00D25290">
      <w:pPr>
        <w:pStyle w:val="CEF-Body"/>
      </w:pPr>
    </w:p>
    <w:p w14:paraId="3DE331A2" w14:textId="72E49EAB" w:rsidR="00D25290" w:rsidRDefault="00D25290" w:rsidP="00D25290">
      <w:pPr>
        <w:pStyle w:val="CEF-Body"/>
        <w:ind w:left="360"/>
      </w:pPr>
      <w:proofErr w:type="spellStart"/>
      <w:r w:rsidRPr="00F136ED">
        <w:rPr>
          <w:i/>
        </w:rPr>
        <w:t>Peppol</w:t>
      </w:r>
      <w:proofErr w:type="spellEnd"/>
      <w:r w:rsidRPr="00F136ED">
        <w:rPr>
          <w:i/>
        </w:rPr>
        <w:t xml:space="preserve"> BIS 3</w:t>
      </w:r>
      <w:r>
        <w:t xml:space="preserve"> includes the following types of business processes: P1, P2, P3, P4, P5, P6, P7P8, P9. It excludes P10, P11 and P12. </w:t>
      </w:r>
      <w:r w:rsidR="00965111">
        <w:t>Because of the following reasons:</w:t>
      </w:r>
    </w:p>
    <w:p w14:paraId="2928DC42" w14:textId="7BEDB8A8" w:rsidR="00965111" w:rsidRDefault="00965111" w:rsidP="00A66D4C">
      <w:pPr>
        <w:pStyle w:val="CEF-Body"/>
        <w:numPr>
          <w:ilvl w:val="0"/>
          <w:numId w:val="24"/>
        </w:numPr>
      </w:pPr>
      <w:r>
        <w:t xml:space="preserve">P10 - Corrective invoicing. The process as described for corrective invoicing </w:t>
      </w:r>
      <w:proofErr w:type="gramStart"/>
      <w:r>
        <w:t>was seen</w:t>
      </w:r>
      <w:proofErr w:type="gramEnd"/>
      <w:r>
        <w:t xml:space="preserve"> as unclear as to the differentiating between a corrective invoice and a credit note, and this process was set to be out of scope.</w:t>
      </w:r>
    </w:p>
    <w:p w14:paraId="793A5437" w14:textId="49FEE980" w:rsidR="00965111" w:rsidRDefault="00965111" w:rsidP="00A66D4C">
      <w:pPr>
        <w:pStyle w:val="CEF-Body"/>
        <w:numPr>
          <w:ilvl w:val="0"/>
          <w:numId w:val="24"/>
        </w:numPr>
      </w:pPr>
      <w:r>
        <w:t xml:space="preserve">P11 - Partial and final invoicing. </w:t>
      </w:r>
      <w:proofErr w:type="gramStart"/>
      <w:r>
        <w:t>Due to the fact that</w:t>
      </w:r>
      <w:proofErr w:type="gramEnd"/>
      <w:r>
        <w:t xml:space="preserve"> partial and final invoices does not require all information that is mandated, this process is out of scope for this PEPPOL BIS.</w:t>
      </w:r>
    </w:p>
    <w:p w14:paraId="7469B347" w14:textId="6056D277" w:rsidR="00965111" w:rsidRDefault="00965111" w:rsidP="00A66D4C">
      <w:pPr>
        <w:pStyle w:val="CEF-Body"/>
        <w:numPr>
          <w:ilvl w:val="0"/>
          <w:numId w:val="24"/>
        </w:numPr>
      </w:pPr>
      <w:r>
        <w:t xml:space="preserve">P12 - Self billing. Directive 2006/112/EC (Article 224) requires a specific process to be observed, involving prior agreement and a procedure where the supplier is to accept each invoice. Self-billing requires a specific set-up due to the requirements for prior agreement and procedure for the acceptance of each self-bill. Specific milestones have to </w:t>
      </w:r>
      <w:proofErr w:type="gramStart"/>
      <w:r>
        <w:t>be observed</w:t>
      </w:r>
      <w:proofErr w:type="gramEnd"/>
      <w:r>
        <w:t xml:space="preserve"> at time of setting it up as well as in the operation of self-billing.</w:t>
      </w:r>
    </w:p>
    <w:p w14:paraId="4DFE4AA6" w14:textId="2F82B16D" w:rsidR="00D25290" w:rsidRDefault="00D25290" w:rsidP="00D25290">
      <w:pPr>
        <w:pStyle w:val="CEF-Body"/>
        <w:ind w:left="360"/>
      </w:pPr>
    </w:p>
    <w:p w14:paraId="43DD6463" w14:textId="76964A1D" w:rsidR="00D25290" w:rsidRDefault="00D25290" w:rsidP="00D25290">
      <w:pPr>
        <w:pStyle w:val="CEF-Body"/>
        <w:ind w:left="360"/>
      </w:pPr>
      <w:proofErr w:type="spellStart"/>
      <w:r w:rsidRPr="00F136ED">
        <w:rPr>
          <w:i/>
        </w:rPr>
        <w:t>Fattura</w:t>
      </w:r>
      <w:proofErr w:type="spellEnd"/>
      <w:r w:rsidRPr="00F136ED">
        <w:rPr>
          <w:i/>
        </w:rPr>
        <w:t xml:space="preserve"> PA</w:t>
      </w:r>
      <w:r>
        <w:t xml:space="preserve"> includes all the EN 16931-1 business processes</w:t>
      </w:r>
      <w:r w:rsidR="00965111">
        <w:t xml:space="preserve">. </w:t>
      </w:r>
    </w:p>
    <w:p w14:paraId="7EA62FA5" w14:textId="77777777" w:rsidR="00F136ED" w:rsidRDefault="00F136ED" w:rsidP="00D25290">
      <w:pPr>
        <w:pStyle w:val="CEF-Body"/>
        <w:ind w:left="360"/>
      </w:pPr>
    </w:p>
    <w:tbl>
      <w:tblPr>
        <w:tblStyle w:val="Elencochiaro-Colore11"/>
        <w:tblW w:w="0" w:type="auto"/>
        <w:tblLook w:val="04A0" w:firstRow="1" w:lastRow="0" w:firstColumn="1" w:lastColumn="0" w:noHBand="0" w:noVBand="1"/>
      </w:tblPr>
      <w:tblGrid>
        <w:gridCol w:w="3201"/>
        <w:gridCol w:w="3209"/>
        <w:gridCol w:w="3208"/>
      </w:tblGrid>
      <w:tr w:rsidR="00965111" w:rsidRPr="003500D3" w14:paraId="51ED2C10" w14:textId="77777777" w:rsidTr="0096511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49" w:type="dxa"/>
          </w:tcPr>
          <w:p w14:paraId="64798E32" w14:textId="0D543164" w:rsidR="00965111" w:rsidRPr="003500D3" w:rsidRDefault="00965111" w:rsidP="00A66D4C">
            <w:pPr>
              <w:pStyle w:val="CEF-Body"/>
              <w:rPr>
                <w:sz w:val="16"/>
                <w:szCs w:val="16"/>
              </w:rPr>
            </w:pPr>
            <w:r>
              <w:rPr>
                <w:sz w:val="16"/>
                <w:szCs w:val="16"/>
              </w:rPr>
              <w:t>EN 16931</w:t>
            </w:r>
          </w:p>
        </w:tc>
        <w:tc>
          <w:tcPr>
            <w:tcW w:w="3249" w:type="dxa"/>
          </w:tcPr>
          <w:p w14:paraId="26510874" w14:textId="1DD5131E" w:rsidR="00965111" w:rsidRPr="003500D3" w:rsidRDefault="00965111" w:rsidP="00A66D4C">
            <w:pPr>
              <w:pStyle w:val="CEF-Body"/>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Peppol</w:t>
            </w:r>
            <w:proofErr w:type="spellEnd"/>
            <w:r>
              <w:rPr>
                <w:sz w:val="16"/>
                <w:szCs w:val="16"/>
              </w:rPr>
              <w:t xml:space="preserve"> BIS 3 CIUS</w:t>
            </w:r>
          </w:p>
        </w:tc>
        <w:tc>
          <w:tcPr>
            <w:tcW w:w="3249" w:type="dxa"/>
          </w:tcPr>
          <w:p w14:paraId="0DBE2063" w14:textId="5629ECF3" w:rsidR="00965111" w:rsidRPr="003500D3" w:rsidRDefault="00965111" w:rsidP="00A66D4C">
            <w:pPr>
              <w:pStyle w:val="CEF-Body"/>
              <w:jc w:val="lef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Italian CIUS</w:t>
            </w:r>
          </w:p>
        </w:tc>
      </w:tr>
      <w:tr w:rsidR="00965111" w:rsidRPr="003500D3" w14:paraId="553D0CF1" w14:textId="77777777" w:rsidTr="0096511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9" w:type="dxa"/>
          </w:tcPr>
          <w:p w14:paraId="12C04133" w14:textId="18B4E7A3" w:rsidR="00965111" w:rsidRPr="003500D3" w:rsidRDefault="00965111" w:rsidP="00A66D4C">
            <w:pPr>
              <w:pStyle w:val="CEF-Body"/>
              <w:rPr>
                <w:b w:val="0"/>
                <w:sz w:val="16"/>
                <w:szCs w:val="16"/>
              </w:rPr>
            </w:pPr>
            <w:r>
              <w:rPr>
                <w:b w:val="0"/>
                <w:sz w:val="16"/>
                <w:szCs w:val="16"/>
              </w:rPr>
              <w:t>P1,</w:t>
            </w:r>
            <w:r w:rsidR="009B68ED">
              <w:rPr>
                <w:b w:val="0"/>
                <w:sz w:val="16"/>
                <w:szCs w:val="16"/>
              </w:rPr>
              <w:t xml:space="preserve"> </w:t>
            </w:r>
            <w:r>
              <w:rPr>
                <w:b w:val="0"/>
                <w:sz w:val="16"/>
                <w:szCs w:val="16"/>
              </w:rPr>
              <w:t>P2, P3, P4, P5, P6, P7, P8, P9, P10, P11, P12</w:t>
            </w:r>
          </w:p>
        </w:tc>
        <w:tc>
          <w:tcPr>
            <w:tcW w:w="3249" w:type="dxa"/>
          </w:tcPr>
          <w:p w14:paraId="7491FDC4" w14:textId="60F04991" w:rsidR="00965111" w:rsidRPr="003500D3" w:rsidRDefault="00965111" w:rsidP="00A66D4C">
            <w:pPr>
              <w:pStyle w:val="CEF-Body"/>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P1,P2, P3, P4, P5, P6, P7, P8, P9</w:t>
            </w:r>
          </w:p>
        </w:tc>
        <w:tc>
          <w:tcPr>
            <w:tcW w:w="3249" w:type="dxa"/>
          </w:tcPr>
          <w:p w14:paraId="1FC149E8" w14:textId="717460DD" w:rsidR="00965111" w:rsidRPr="00D34C05" w:rsidRDefault="00965111" w:rsidP="00A66D4C">
            <w:pPr>
              <w:pStyle w:val="CEF-Body"/>
              <w:jc w:val="left"/>
              <w:cnfStyle w:val="000000100000" w:firstRow="0" w:lastRow="0" w:firstColumn="0" w:lastColumn="0" w:oddVBand="0" w:evenVBand="0" w:oddHBand="1" w:evenHBand="0" w:firstRowFirstColumn="0" w:firstRowLastColumn="0" w:lastRowFirstColumn="0" w:lastRowLastColumn="0"/>
              <w:rPr>
                <w:sz w:val="16"/>
                <w:szCs w:val="16"/>
                <w:lang w:val="it-IT"/>
              </w:rPr>
            </w:pPr>
            <w:r>
              <w:rPr>
                <w:b/>
                <w:sz w:val="16"/>
                <w:szCs w:val="16"/>
              </w:rPr>
              <w:t>P1,</w:t>
            </w:r>
            <w:r w:rsidR="009B68ED">
              <w:rPr>
                <w:b/>
                <w:sz w:val="16"/>
                <w:szCs w:val="16"/>
              </w:rPr>
              <w:t xml:space="preserve"> </w:t>
            </w:r>
            <w:r>
              <w:rPr>
                <w:b/>
                <w:sz w:val="16"/>
                <w:szCs w:val="16"/>
              </w:rPr>
              <w:t>P2, P3, P4, P5, P6, P7, P8, P9, P10, P11, P12</w:t>
            </w:r>
          </w:p>
        </w:tc>
      </w:tr>
      <w:tr w:rsidR="00F136ED" w:rsidRPr="003500D3" w14:paraId="32541725" w14:textId="77777777" w:rsidTr="00965111">
        <w:trPr>
          <w:cantSplit/>
        </w:trPr>
        <w:tc>
          <w:tcPr>
            <w:cnfStyle w:val="001000000000" w:firstRow="0" w:lastRow="0" w:firstColumn="1" w:lastColumn="0" w:oddVBand="0" w:evenVBand="0" w:oddHBand="0" w:evenHBand="0" w:firstRowFirstColumn="0" w:firstRowLastColumn="0" w:lastRowFirstColumn="0" w:lastRowLastColumn="0"/>
            <w:tcW w:w="3249" w:type="dxa"/>
          </w:tcPr>
          <w:p w14:paraId="46DC7A61" w14:textId="5BF60543" w:rsidR="00F136ED" w:rsidRDefault="00F136ED" w:rsidP="00A66D4C">
            <w:pPr>
              <w:pStyle w:val="CEF-Body"/>
              <w:rPr>
                <w:b w:val="0"/>
                <w:sz w:val="16"/>
                <w:szCs w:val="16"/>
              </w:rPr>
            </w:pPr>
            <w:r w:rsidRPr="00F136ED">
              <w:rPr>
                <w:b w:val="0"/>
                <w:sz w:val="16"/>
                <w:szCs w:val="16"/>
              </w:rPr>
              <w:t xml:space="preserve">80 81 82 83 84 130 202 203 204 211 261 262 295 296 308 325 326 380 381 383 384 385 386 387 388 389 390 393 394 395 396 420 456 457 458 527 </w:t>
            </w:r>
            <w:r w:rsidR="00C539A0">
              <w:rPr>
                <w:b w:val="0"/>
                <w:sz w:val="16"/>
                <w:szCs w:val="16"/>
              </w:rPr>
              <w:t xml:space="preserve">532 </w:t>
            </w:r>
            <w:r w:rsidRPr="00F136ED">
              <w:rPr>
                <w:b w:val="0"/>
                <w:sz w:val="16"/>
                <w:szCs w:val="16"/>
              </w:rPr>
              <w:t>575 623 633 751 780 935</w:t>
            </w:r>
          </w:p>
        </w:tc>
        <w:tc>
          <w:tcPr>
            <w:tcW w:w="3249" w:type="dxa"/>
          </w:tcPr>
          <w:p w14:paraId="24B4FA81" w14:textId="77777777" w:rsidR="00455822" w:rsidRPr="00455822" w:rsidRDefault="00455822" w:rsidP="00455822">
            <w:pPr>
              <w:pStyle w:val="CEF-Body"/>
              <w:cnfStyle w:val="000000000000" w:firstRow="0" w:lastRow="0" w:firstColumn="0" w:lastColumn="0" w:oddVBand="0" w:evenVBand="0" w:oddHBand="0" w:evenHBand="0" w:firstRowFirstColumn="0" w:firstRowLastColumn="0" w:lastRowFirstColumn="0" w:lastRowLastColumn="0"/>
              <w:rPr>
                <w:b/>
                <w:sz w:val="16"/>
                <w:szCs w:val="16"/>
              </w:rPr>
            </w:pPr>
            <w:r w:rsidRPr="00455822">
              <w:rPr>
                <w:b/>
                <w:sz w:val="16"/>
                <w:szCs w:val="16"/>
              </w:rPr>
              <w:t>Invoice:</w:t>
            </w:r>
          </w:p>
          <w:p w14:paraId="2F572215" w14:textId="31D88BDC" w:rsidR="00455822" w:rsidRPr="00455822" w:rsidRDefault="00455822" w:rsidP="00455822">
            <w:pPr>
              <w:pStyle w:val="CEF-Body"/>
              <w:cnfStyle w:val="000000000000" w:firstRow="0" w:lastRow="0" w:firstColumn="0" w:lastColumn="0" w:oddVBand="0" w:evenVBand="0" w:oddHBand="0" w:evenHBand="0" w:firstRowFirstColumn="0" w:firstRowLastColumn="0" w:lastRowFirstColumn="0" w:lastRowLastColumn="0"/>
              <w:rPr>
                <w:sz w:val="16"/>
                <w:szCs w:val="16"/>
              </w:rPr>
            </w:pPr>
            <w:r w:rsidRPr="00455822">
              <w:rPr>
                <w:sz w:val="16"/>
                <w:szCs w:val="16"/>
              </w:rPr>
              <w:t>380 383 386 393 82 80 84 395 575 623 780</w:t>
            </w:r>
          </w:p>
          <w:p w14:paraId="3CC35DAA" w14:textId="77777777" w:rsidR="00455822" w:rsidRPr="00455822" w:rsidRDefault="00455822" w:rsidP="00455822">
            <w:pPr>
              <w:pStyle w:val="CEF-Body"/>
              <w:cnfStyle w:val="000000000000" w:firstRow="0" w:lastRow="0" w:firstColumn="0" w:lastColumn="0" w:oddVBand="0" w:evenVBand="0" w:oddHBand="0" w:evenHBand="0" w:firstRowFirstColumn="0" w:firstRowLastColumn="0" w:lastRowFirstColumn="0" w:lastRowLastColumn="0"/>
              <w:rPr>
                <w:b/>
                <w:sz w:val="16"/>
                <w:szCs w:val="16"/>
              </w:rPr>
            </w:pPr>
            <w:proofErr w:type="spellStart"/>
            <w:r w:rsidRPr="00455822">
              <w:rPr>
                <w:b/>
                <w:sz w:val="16"/>
                <w:szCs w:val="16"/>
              </w:rPr>
              <w:t>CreditNote</w:t>
            </w:r>
            <w:proofErr w:type="spellEnd"/>
          </w:p>
          <w:p w14:paraId="134FBEF9" w14:textId="2DED1B06" w:rsidR="00F136ED" w:rsidRPr="00455822" w:rsidRDefault="00455822" w:rsidP="00455822">
            <w:pPr>
              <w:pStyle w:val="CEF-Body"/>
              <w:cnfStyle w:val="000000000000" w:firstRow="0" w:lastRow="0" w:firstColumn="0" w:lastColumn="0" w:oddVBand="0" w:evenVBand="0" w:oddHBand="0" w:evenHBand="0" w:firstRowFirstColumn="0" w:firstRowLastColumn="0" w:lastRowFirstColumn="0" w:lastRowLastColumn="0"/>
              <w:rPr>
                <w:sz w:val="16"/>
                <w:szCs w:val="16"/>
              </w:rPr>
            </w:pPr>
            <w:r w:rsidRPr="00455822">
              <w:rPr>
                <w:sz w:val="16"/>
                <w:szCs w:val="16"/>
              </w:rPr>
              <w:t>381 396 81 83 532</w:t>
            </w:r>
          </w:p>
        </w:tc>
        <w:tc>
          <w:tcPr>
            <w:tcW w:w="3249" w:type="dxa"/>
          </w:tcPr>
          <w:p w14:paraId="755E00DD" w14:textId="16AFCDBC" w:rsidR="00F136ED" w:rsidRPr="00A66D4C" w:rsidRDefault="00A45EF8" w:rsidP="00A66D4C">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sidRPr="00A66D4C">
              <w:rPr>
                <w:sz w:val="16"/>
                <w:szCs w:val="16"/>
              </w:rPr>
              <w:t>No</w:t>
            </w:r>
            <w:r w:rsidR="009B68ED">
              <w:rPr>
                <w:sz w:val="16"/>
                <w:szCs w:val="16"/>
              </w:rPr>
              <w:t xml:space="preserve"> restrictions</w:t>
            </w:r>
          </w:p>
        </w:tc>
      </w:tr>
    </w:tbl>
    <w:p w14:paraId="1C846E3B" w14:textId="3A785FF3" w:rsidR="00965111" w:rsidRPr="00965111" w:rsidRDefault="00965111" w:rsidP="00D25290">
      <w:pPr>
        <w:pStyle w:val="CEF-Body"/>
        <w:ind w:left="360"/>
        <w:rPr>
          <w:b/>
        </w:rPr>
      </w:pPr>
      <w:r w:rsidRPr="00965111">
        <w:rPr>
          <w:b/>
        </w:rPr>
        <w:lastRenderedPageBreak/>
        <w:t>Mapping solution</w:t>
      </w:r>
    </w:p>
    <w:p w14:paraId="64F71273" w14:textId="77777777" w:rsidR="00A66D4C" w:rsidRDefault="00A45EF8" w:rsidP="00F136ED">
      <w:pPr>
        <w:pStyle w:val="CEF-Body"/>
        <w:ind w:left="360"/>
      </w:pPr>
      <w:r>
        <w:t xml:space="preserve">Values included into CEN </w:t>
      </w:r>
      <w:proofErr w:type="spellStart"/>
      <w:r>
        <w:t>schematron</w:t>
      </w:r>
      <w:proofErr w:type="spellEnd"/>
      <w:r>
        <w:t xml:space="preserve"> but </w:t>
      </w:r>
      <w:r w:rsidR="00A66D4C">
        <w:t xml:space="preserve">not in </w:t>
      </w:r>
      <w:proofErr w:type="spellStart"/>
      <w:r w:rsidR="00A66D4C">
        <w:t>Peppol</w:t>
      </w:r>
      <w:proofErr w:type="spellEnd"/>
      <w:r w:rsidR="00A66D4C">
        <w:t xml:space="preserve"> CIUS will be mapped according to the following rule:</w:t>
      </w:r>
    </w:p>
    <w:p w14:paraId="0EB793FA" w14:textId="09B34458" w:rsidR="00D25290" w:rsidRDefault="00A66D4C" w:rsidP="00A66D4C">
      <w:pPr>
        <w:pStyle w:val="CEF-Body"/>
        <w:numPr>
          <w:ilvl w:val="0"/>
          <w:numId w:val="18"/>
        </w:numPr>
      </w:pPr>
      <w:r>
        <w:t>Fr</w:t>
      </w:r>
      <w:r w:rsidR="004E29F8">
        <w:t>om</w:t>
      </w:r>
      <w:r>
        <w:t xml:space="preserve"> </w:t>
      </w:r>
      <w:r w:rsidR="004E29F8">
        <w:t>UBL</w:t>
      </w:r>
      <w:r>
        <w:t xml:space="preserve"> invoice: 130-&gt;380,202 -&gt;380, 203-&gt;380, 204-&gt;380, 211-&gt;380, 261-&gt;380,295-&gt;380, 325-&gt;380, 326-&gt;380, 384-&gt;</w:t>
      </w:r>
      <w:r w:rsidR="007E1439">
        <w:t>380</w:t>
      </w:r>
      <w:r>
        <w:t>, 385-&gt;</w:t>
      </w:r>
      <w:r w:rsidR="007E1439">
        <w:t>380</w:t>
      </w:r>
      <w:r>
        <w:t>, 387-&gt;</w:t>
      </w:r>
      <w:r w:rsidR="007E1439">
        <w:t>380</w:t>
      </w:r>
      <w:r>
        <w:t>, 388-&gt;</w:t>
      </w:r>
      <w:r w:rsidR="007E1439">
        <w:t>380</w:t>
      </w:r>
      <w:r>
        <w:t>,389-&gt;</w:t>
      </w:r>
      <w:r w:rsidR="007E1439">
        <w:t>380,</w:t>
      </w:r>
      <w:r>
        <w:t>390-&gt;</w:t>
      </w:r>
      <w:r w:rsidR="007E1439">
        <w:t>380</w:t>
      </w:r>
      <w:r>
        <w:t>, 394-&gt;</w:t>
      </w:r>
      <w:r w:rsidR="007E1439">
        <w:t>380</w:t>
      </w:r>
      <w:r>
        <w:t>, 395-&gt;</w:t>
      </w:r>
      <w:r w:rsidR="007E1439">
        <w:t>380</w:t>
      </w:r>
      <w:r>
        <w:t>, 456-&gt;</w:t>
      </w:r>
      <w:r w:rsidR="007E1439">
        <w:t>380</w:t>
      </w:r>
      <w:r>
        <w:t>, 457-&gt;</w:t>
      </w:r>
      <w:r w:rsidR="007E1439">
        <w:t>380</w:t>
      </w:r>
      <w:r>
        <w:t>, 527-&gt;</w:t>
      </w:r>
      <w:r w:rsidR="007E1439">
        <w:t>380</w:t>
      </w:r>
      <w:r>
        <w:t>, 633-&gt;</w:t>
      </w:r>
      <w:r w:rsidR="007E1439">
        <w:t>380</w:t>
      </w:r>
      <w:r>
        <w:t>, 751-&gt;</w:t>
      </w:r>
      <w:r w:rsidR="007E1439">
        <w:t>380</w:t>
      </w:r>
      <w:r>
        <w:t>, 935-&gt;</w:t>
      </w:r>
      <w:r w:rsidR="007E1439">
        <w:t>380</w:t>
      </w:r>
      <w:r>
        <w:t>;</w:t>
      </w:r>
    </w:p>
    <w:p w14:paraId="233D0A8F" w14:textId="3C06CDD8" w:rsidR="00A66D4C" w:rsidRDefault="00A66D4C" w:rsidP="00A66D4C">
      <w:pPr>
        <w:pStyle w:val="CEF-Body"/>
        <w:numPr>
          <w:ilvl w:val="0"/>
          <w:numId w:val="18"/>
        </w:numPr>
      </w:pPr>
      <w:r>
        <w:t>F</w:t>
      </w:r>
      <w:r w:rsidR="004E29F8">
        <w:t>rom</w:t>
      </w:r>
      <w:r>
        <w:t xml:space="preserve"> </w:t>
      </w:r>
      <w:r w:rsidR="004E29F8">
        <w:t>UBL</w:t>
      </w:r>
      <w:r>
        <w:t xml:space="preserve"> credit note: 262-&gt;381, 296-&gt;381, 308-&gt;381</w:t>
      </w:r>
      <w:r w:rsidR="007E1439">
        <w:t>, 420-&gt;381, 458-&gt;381</w:t>
      </w:r>
    </w:p>
    <w:p w14:paraId="6DCB4471" w14:textId="1CB8E466" w:rsidR="004E29F8" w:rsidRDefault="004E29F8" w:rsidP="00A66D4C">
      <w:pPr>
        <w:pStyle w:val="CEF-Body"/>
        <w:numPr>
          <w:ilvl w:val="0"/>
          <w:numId w:val="18"/>
        </w:numPr>
      </w:pPr>
      <w:r>
        <w:t>From CII invoice: merge the two solutions from UBL</w:t>
      </w:r>
    </w:p>
    <w:p w14:paraId="53342B68" w14:textId="2218D7B3" w:rsidR="0038691E" w:rsidRDefault="00C3495D" w:rsidP="00A66D4C">
      <w:pPr>
        <w:pStyle w:val="CEF-Body"/>
        <w:numPr>
          <w:ilvl w:val="0"/>
          <w:numId w:val="18"/>
        </w:numPr>
      </w:pPr>
      <w:r>
        <w:t xml:space="preserve">From XMLPA the only difference is for </w:t>
      </w:r>
      <w:proofErr w:type="spellStart"/>
      <w:r>
        <w:t>self billed</w:t>
      </w:r>
      <w:proofErr w:type="spellEnd"/>
      <w:r>
        <w:t xml:space="preserve"> invoice which in B2B </w:t>
      </w:r>
      <w:proofErr w:type="spellStart"/>
      <w:r>
        <w:t>FatturaPR</w:t>
      </w:r>
      <w:proofErr w:type="spellEnd"/>
      <w:r>
        <w:t xml:space="preserve"> is mapped to TD20, thus BT-3=389 in UBL and BT=380 in </w:t>
      </w:r>
      <w:proofErr w:type="spellStart"/>
      <w:r>
        <w:t>Peppol</w:t>
      </w:r>
      <w:proofErr w:type="spellEnd"/>
      <w:r>
        <w:t xml:space="preserve"> BIS 3.</w:t>
      </w:r>
    </w:p>
    <w:p w14:paraId="2E17AE2B" w14:textId="69D52D9D" w:rsidR="009366A5" w:rsidRDefault="009366A5" w:rsidP="009366A5">
      <w:pPr>
        <w:pStyle w:val="CEF-Body"/>
        <w:ind w:left="360"/>
      </w:pPr>
      <w:r>
        <w:t>Remarks:</w:t>
      </w:r>
    </w:p>
    <w:p w14:paraId="19ACCC79" w14:textId="4BE6B0A7" w:rsidR="009366A5" w:rsidRDefault="009366A5" w:rsidP="009366A5">
      <w:pPr>
        <w:pStyle w:val="CEF-Body"/>
        <w:numPr>
          <w:ilvl w:val="0"/>
          <w:numId w:val="18"/>
        </w:numPr>
      </w:pPr>
      <w:r>
        <w:t xml:space="preserve">The CEN </w:t>
      </w:r>
      <w:proofErr w:type="spellStart"/>
      <w:r>
        <w:t>schematron</w:t>
      </w:r>
      <w:proofErr w:type="spellEnd"/>
      <w:r>
        <w:t xml:space="preserve"> does not check if the BT-3 corresponds to the correct “invoice” or “credit note” profile. Example </w:t>
      </w:r>
      <w:proofErr w:type="spellStart"/>
      <w:r>
        <w:t>InvoiceTypeCode</w:t>
      </w:r>
      <w:proofErr w:type="spellEnd"/>
      <w:r>
        <w:t xml:space="preserve">=381 -&gt; it should be linked to a </w:t>
      </w:r>
      <w:proofErr w:type="spellStart"/>
      <w:r>
        <w:t>ubl</w:t>
      </w:r>
      <w:proofErr w:type="spellEnd"/>
      <w:r>
        <w:t xml:space="preserve"> credit note profile instead of an invoice profile</w:t>
      </w:r>
      <w:r w:rsidR="008938B1">
        <w:t xml:space="preserve">. </w:t>
      </w:r>
    </w:p>
    <w:p w14:paraId="6C13DD2B" w14:textId="0075A1C2" w:rsidR="00C23B47" w:rsidRDefault="00C23B47" w:rsidP="009366A5">
      <w:pPr>
        <w:pStyle w:val="CEF-Body"/>
        <w:numPr>
          <w:ilvl w:val="0"/>
          <w:numId w:val="18"/>
        </w:numPr>
      </w:pPr>
      <w:r>
        <w:t xml:space="preserve">The CEN </w:t>
      </w:r>
      <w:proofErr w:type="spellStart"/>
      <w:r>
        <w:t>schematron</w:t>
      </w:r>
      <w:proofErr w:type="spellEnd"/>
      <w:r>
        <w:t xml:space="preserve"> of BR-CL-01 is fatal in UBL and warning in CII</w:t>
      </w:r>
    </w:p>
    <w:p w14:paraId="3BCB4427" w14:textId="73C5366C" w:rsidR="00C23B47" w:rsidRDefault="00C23B47" w:rsidP="009366A5">
      <w:pPr>
        <w:pStyle w:val="CEF-Body"/>
        <w:numPr>
          <w:ilvl w:val="0"/>
          <w:numId w:val="18"/>
        </w:numPr>
      </w:pPr>
      <w:r>
        <w:t>An issue was open (</w:t>
      </w:r>
      <w:hyperlink r:id="rId13" w:history="1">
        <w:r w:rsidRPr="007C08CB">
          <w:rPr>
            <w:rStyle w:val="Collegamentoipertestuale"/>
          </w:rPr>
          <w:t>https://github.com/CenPC434/validation/issues/78</w:t>
        </w:r>
      </w:hyperlink>
      <w:r>
        <w:t xml:space="preserve"> )</w:t>
      </w:r>
    </w:p>
    <w:p w14:paraId="795E5E0A" w14:textId="37071854" w:rsidR="008938B1" w:rsidRDefault="008938B1" w:rsidP="009366A5">
      <w:pPr>
        <w:pStyle w:val="CEF-Body"/>
        <w:numPr>
          <w:ilvl w:val="0"/>
          <w:numId w:val="18"/>
        </w:numPr>
      </w:pPr>
      <w:r>
        <w:t xml:space="preserve">The </w:t>
      </w:r>
      <w:proofErr w:type="spellStart"/>
      <w:r>
        <w:t>Peppol</w:t>
      </w:r>
      <w:proofErr w:type="spellEnd"/>
      <w:r>
        <w:t xml:space="preserve"> </w:t>
      </w:r>
      <w:proofErr w:type="spellStart"/>
      <w:r>
        <w:t>schematron</w:t>
      </w:r>
      <w:proofErr w:type="spellEnd"/>
      <w:r>
        <w:t xml:space="preserve"> checks if the correct values of BT-3 are associated to invoice or credit note.</w:t>
      </w:r>
    </w:p>
    <w:p w14:paraId="73BC44DC" w14:textId="3FF0A0A2" w:rsidR="007E1439" w:rsidRPr="00F179CE" w:rsidRDefault="00F179CE" w:rsidP="002A76E2">
      <w:pPr>
        <w:pStyle w:val="CEF-Body"/>
        <w:numPr>
          <w:ilvl w:val="0"/>
          <w:numId w:val="23"/>
        </w:numPr>
        <w:rPr>
          <w:b/>
        </w:rPr>
      </w:pPr>
      <w:r w:rsidRPr="00F179CE">
        <w:rPr>
          <w:b/>
        </w:rPr>
        <w:t xml:space="preserve">PEPPOL-EN16931-F001 (BT-2 , BT-7 , BT-9 , BT-26, BT-72, BT-73, BT-74, BT-134, BT-135) - </w:t>
      </w:r>
      <w:r w:rsidR="002A76E2" w:rsidRPr="00F179CE">
        <w:rPr>
          <w:b/>
        </w:rPr>
        <w:t>Date format</w:t>
      </w:r>
    </w:p>
    <w:p w14:paraId="5C3DC35E" w14:textId="06797414" w:rsidR="005F39D5" w:rsidRDefault="005F39D5" w:rsidP="005F39D5">
      <w:pPr>
        <w:pStyle w:val="CEF-Body"/>
        <w:ind w:left="360"/>
        <w:rPr>
          <w:i/>
        </w:rPr>
      </w:pPr>
      <w:r w:rsidRPr="00F136ED">
        <w:rPr>
          <w:i/>
        </w:rPr>
        <w:t>EN 16931-1:2017</w:t>
      </w:r>
      <w:r>
        <w:rPr>
          <w:i/>
        </w:rPr>
        <w:t xml:space="preserve"> </w:t>
      </w:r>
    </w:p>
    <w:p w14:paraId="7C66CD12" w14:textId="7632D882" w:rsidR="005F39D5" w:rsidRDefault="005F39D5" w:rsidP="005F39D5">
      <w:pPr>
        <w:pStyle w:val="CEF-Body"/>
        <w:ind w:left="360"/>
      </w:pPr>
      <w:r>
        <w:rPr>
          <w:noProof/>
          <w:lang w:eastAsia="en-GB"/>
        </w:rPr>
        <w:drawing>
          <wp:inline distT="0" distB="0" distL="0" distR="0" wp14:anchorId="4E3B1627" wp14:editId="2131EF79">
            <wp:extent cx="5638800" cy="1819275"/>
            <wp:effectExtent l="19050" t="19050" r="19050" b="285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800" cy="1819275"/>
                    </a:xfrm>
                    <a:prstGeom prst="rect">
                      <a:avLst/>
                    </a:prstGeom>
                    <a:ln>
                      <a:solidFill>
                        <a:schemeClr val="accent1"/>
                      </a:solidFill>
                    </a:ln>
                  </pic:spPr>
                </pic:pic>
              </a:graphicData>
            </a:graphic>
          </wp:inline>
        </w:drawing>
      </w:r>
    </w:p>
    <w:p w14:paraId="17A8FB73" w14:textId="4A66CAFB" w:rsidR="005F39D5" w:rsidRDefault="005F39D5" w:rsidP="005F39D5">
      <w:pPr>
        <w:pStyle w:val="CEF-Body"/>
        <w:ind w:left="360"/>
      </w:pPr>
      <w:proofErr w:type="spellStart"/>
      <w:r w:rsidRPr="00F136ED">
        <w:rPr>
          <w:i/>
        </w:rPr>
        <w:t>Peppol</w:t>
      </w:r>
      <w:proofErr w:type="spellEnd"/>
      <w:r w:rsidRPr="00F136ED">
        <w:rPr>
          <w:i/>
        </w:rPr>
        <w:t xml:space="preserve"> BIS 3</w:t>
      </w:r>
      <w:r w:rsidR="00B05DFD">
        <w:t>: a</w:t>
      </w:r>
      <w:r w:rsidRPr="005F39D5">
        <w:t xml:space="preserve"> date shall be formatted YYYY-MM-DD</w:t>
      </w:r>
    </w:p>
    <w:p w14:paraId="49629C73" w14:textId="6029D8B9" w:rsidR="005F39D5" w:rsidRDefault="005F39D5" w:rsidP="005F39D5">
      <w:pPr>
        <w:pStyle w:val="CEF-Body"/>
        <w:ind w:left="360"/>
      </w:pPr>
      <w:proofErr w:type="spellStart"/>
      <w:r w:rsidRPr="00F136ED">
        <w:rPr>
          <w:i/>
        </w:rPr>
        <w:t>Fattura</w:t>
      </w:r>
      <w:proofErr w:type="spellEnd"/>
      <w:r w:rsidRPr="00F136ED">
        <w:rPr>
          <w:i/>
        </w:rPr>
        <w:t xml:space="preserve"> PA</w:t>
      </w:r>
      <w:r>
        <w:t xml:space="preserve"> includes dates in format YYYY-MM-DD</w:t>
      </w:r>
    </w:p>
    <w:p w14:paraId="0FE18FA4" w14:textId="77777777" w:rsidR="005F39D5" w:rsidRPr="00965111" w:rsidRDefault="005F39D5" w:rsidP="005F39D5">
      <w:pPr>
        <w:pStyle w:val="CEF-Body"/>
        <w:ind w:left="360"/>
        <w:rPr>
          <w:b/>
        </w:rPr>
      </w:pPr>
      <w:r w:rsidRPr="00965111">
        <w:rPr>
          <w:b/>
        </w:rPr>
        <w:t>Mapping solution</w:t>
      </w:r>
    </w:p>
    <w:p w14:paraId="4E170BD5" w14:textId="72E2CAD7" w:rsidR="004E29F8" w:rsidRDefault="004E29F8" w:rsidP="004E29F8">
      <w:pPr>
        <w:pStyle w:val="CEF-Body"/>
        <w:numPr>
          <w:ilvl w:val="0"/>
          <w:numId w:val="18"/>
        </w:numPr>
      </w:pPr>
      <w:r>
        <w:t>From UBL:</w:t>
      </w:r>
      <w:r w:rsidR="00942DFE">
        <w:t xml:space="preserve"> keep the first 10 chars</w:t>
      </w:r>
    </w:p>
    <w:p w14:paraId="289980D6" w14:textId="656B9633" w:rsidR="004E29F8" w:rsidRDefault="004E29F8" w:rsidP="004E29F8">
      <w:pPr>
        <w:pStyle w:val="CEF-Body"/>
        <w:numPr>
          <w:ilvl w:val="0"/>
          <w:numId w:val="18"/>
        </w:numPr>
      </w:pPr>
      <w:r>
        <w:t xml:space="preserve">From CII invoice: </w:t>
      </w:r>
      <w:r w:rsidR="00942DFE">
        <w:t>transform to YYYY-MM-DD (already implemented)</w:t>
      </w:r>
    </w:p>
    <w:p w14:paraId="23F05315" w14:textId="6CAA5CF4" w:rsidR="004E29F8" w:rsidRDefault="004E29F8" w:rsidP="004E29F8">
      <w:pPr>
        <w:pStyle w:val="CEF-Body"/>
        <w:numPr>
          <w:ilvl w:val="0"/>
          <w:numId w:val="18"/>
        </w:numPr>
      </w:pPr>
      <w:r>
        <w:t>From XMLPA</w:t>
      </w:r>
      <w:r w:rsidR="00942DFE">
        <w:t>: no problem</w:t>
      </w:r>
      <w:r>
        <w:t>.</w:t>
      </w:r>
    </w:p>
    <w:p w14:paraId="300B3BD5" w14:textId="77777777" w:rsidR="00942DFE" w:rsidRDefault="00942DFE" w:rsidP="00942DFE">
      <w:pPr>
        <w:pStyle w:val="CEF-Body"/>
        <w:ind w:left="720"/>
      </w:pPr>
      <w:r>
        <w:t>Remarks:</w:t>
      </w:r>
    </w:p>
    <w:p w14:paraId="6605709E" w14:textId="5587AF50" w:rsidR="002A76E2" w:rsidRDefault="005F39D5" w:rsidP="00942DFE">
      <w:pPr>
        <w:pStyle w:val="CEF-Body"/>
        <w:numPr>
          <w:ilvl w:val="0"/>
          <w:numId w:val="18"/>
        </w:numPr>
      </w:pPr>
      <w:r>
        <w:t xml:space="preserve">From </w:t>
      </w:r>
      <w:proofErr w:type="spellStart"/>
      <w:r>
        <w:t>ubl</w:t>
      </w:r>
      <w:proofErr w:type="spellEnd"/>
      <w:r>
        <w:t xml:space="preserve"> to XMLPA </w:t>
      </w:r>
      <w:r w:rsidR="002A76E2">
        <w:t xml:space="preserve">see issue with CEN </w:t>
      </w:r>
      <w:hyperlink r:id="rId15" w:history="1">
        <w:r w:rsidR="00584AB1" w:rsidRPr="007C08CB">
          <w:rPr>
            <w:rStyle w:val="Collegamentoipertestuale"/>
          </w:rPr>
          <w:t>https://github.com/CenPC434/validation/issues/75</w:t>
        </w:r>
      </w:hyperlink>
      <w:r w:rsidR="00584AB1">
        <w:t xml:space="preserve">. The date format is already checked through the </w:t>
      </w:r>
      <w:proofErr w:type="spellStart"/>
      <w:r w:rsidR="00584AB1">
        <w:t>ubl</w:t>
      </w:r>
      <w:proofErr w:type="spellEnd"/>
      <w:r w:rsidR="00584AB1">
        <w:t xml:space="preserve"> </w:t>
      </w:r>
      <w:proofErr w:type="spellStart"/>
      <w:r w:rsidR="00584AB1">
        <w:t>xsd</w:t>
      </w:r>
      <w:proofErr w:type="spellEnd"/>
      <w:r w:rsidR="00584AB1">
        <w:t xml:space="preserve"> (can be YYYY-MM-DD or YYYY-MM-DD </w:t>
      </w:r>
      <w:proofErr w:type="spellStart"/>
      <w:r w:rsidR="00584AB1">
        <w:t>timezone</w:t>
      </w:r>
      <w:proofErr w:type="spellEnd"/>
      <w:r w:rsidR="00584AB1">
        <w:t xml:space="preserve">). In </w:t>
      </w:r>
      <w:r w:rsidR="00584AB1">
        <w:lastRenderedPageBreak/>
        <w:t xml:space="preserve">case of date with </w:t>
      </w:r>
      <w:proofErr w:type="spellStart"/>
      <w:r w:rsidR="00584AB1">
        <w:t>timezone</w:t>
      </w:r>
      <w:proofErr w:type="spellEnd"/>
      <w:r w:rsidR="00584AB1">
        <w:t xml:space="preserve"> it is necessary to keep the first 10 chars as date</w:t>
      </w:r>
      <w:r w:rsidR="001C3A90">
        <w:t xml:space="preserve"> (a mapping rule has been added)</w:t>
      </w:r>
    </w:p>
    <w:p w14:paraId="0DBB3534" w14:textId="45EBDDE0" w:rsidR="005F39D5" w:rsidRPr="00F179CE" w:rsidRDefault="00F179CE" w:rsidP="00F179CE">
      <w:pPr>
        <w:pStyle w:val="CEF-Body"/>
        <w:numPr>
          <w:ilvl w:val="0"/>
          <w:numId w:val="23"/>
        </w:numPr>
        <w:rPr>
          <w:b/>
        </w:rPr>
      </w:pPr>
      <w:r w:rsidRPr="00F179CE">
        <w:rPr>
          <w:b/>
        </w:rPr>
        <w:t xml:space="preserve">PEPPOL-EN16931-R005 (BT-6) – </w:t>
      </w:r>
      <w:proofErr w:type="spellStart"/>
      <w:r w:rsidR="007829A1">
        <w:rPr>
          <w:b/>
        </w:rPr>
        <w:t>Tax</w:t>
      </w:r>
      <w:r w:rsidRPr="00F179CE">
        <w:rPr>
          <w:b/>
        </w:rPr>
        <w:t>Currency</w:t>
      </w:r>
      <w:proofErr w:type="spellEnd"/>
    </w:p>
    <w:p w14:paraId="0102B929" w14:textId="37E3A31F" w:rsidR="00274F49" w:rsidRPr="007829A1" w:rsidRDefault="00274F49" w:rsidP="004E29F8">
      <w:pPr>
        <w:pStyle w:val="CEF-Body"/>
        <w:ind w:left="360"/>
      </w:pPr>
      <w:r w:rsidRPr="00F136ED">
        <w:rPr>
          <w:i/>
        </w:rPr>
        <w:t>EN 16931-1:2017</w:t>
      </w:r>
      <w:r>
        <w:rPr>
          <w:i/>
        </w:rPr>
        <w:t xml:space="preserve"> </w:t>
      </w:r>
      <w:r w:rsidR="007829A1">
        <w:t xml:space="preserve">gives the opportunity to insert a </w:t>
      </w:r>
      <w:proofErr w:type="spellStart"/>
      <w:r w:rsidR="007829A1">
        <w:t>TaxCurrency</w:t>
      </w:r>
      <w:proofErr w:type="spellEnd"/>
      <w:r w:rsidR="007829A1">
        <w:t xml:space="preserve"> in BT-6 and only imposes that in this case BT-111 is present</w:t>
      </w:r>
    </w:p>
    <w:p w14:paraId="11264DEA" w14:textId="48246833" w:rsidR="00274F49" w:rsidRDefault="00274F49" w:rsidP="004E29F8">
      <w:pPr>
        <w:pStyle w:val="CEF-Body"/>
        <w:ind w:firstLine="360"/>
      </w:pPr>
      <w:proofErr w:type="spellStart"/>
      <w:r w:rsidRPr="00F136ED">
        <w:rPr>
          <w:i/>
        </w:rPr>
        <w:t>Peppol</w:t>
      </w:r>
      <w:proofErr w:type="spellEnd"/>
      <w:r w:rsidRPr="00F136ED">
        <w:rPr>
          <w:i/>
        </w:rPr>
        <w:t xml:space="preserve"> BIS 3</w:t>
      </w:r>
      <w:r>
        <w:t xml:space="preserve"> </w:t>
      </w:r>
      <w:r w:rsidR="007829A1">
        <w:t>adds a restriction that BT-6 is only inserted if different by BT-5 (</w:t>
      </w:r>
      <w:proofErr w:type="spellStart"/>
      <w:r w:rsidR="007829A1">
        <w:t>DocumentCurrency</w:t>
      </w:r>
      <w:proofErr w:type="spellEnd"/>
      <w:r w:rsidR="007829A1">
        <w:t>)</w:t>
      </w:r>
    </w:p>
    <w:p w14:paraId="0587B89E" w14:textId="5E48FAEF" w:rsidR="00274F49" w:rsidRDefault="00274F49" w:rsidP="004E29F8">
      <w:pPr>
        <w:pStyle w:val="CEF-Body"/>
        <w:ind w:firstLine="360"/>
      </w:pPr>
      <w:proofErr w:type="spellStart"/>
      <w:r w:rsidRPr="00F136ED">
        <w:rPr>
          <w:i/>
        </w:rPr>
        <w:t>Fattura</w:t>
      </w:r>
      <w:proofErr w:type="spellEnd"/>
      <w:r w:rsidRPr="00F136ED">
        <w:rPr>
          <w:i/>
        </w:rPr>
        <w:t xml:space="preserve"> PA</w:t>
      </w:r>
      <w:r>
        <w:t xml:space="preserve"> </w:t>
      </w:r>
      <w:r w:rsidR="004E29F8">
        <w:t xml:space="preserve">does not </w:t>
      </w:r>
      <w:r>
        <w:t>include</w:t>
      </w:r>
      <w:r w:rsidR="004E29F8">
        <w:t xml:space="preserve"> </w:t>
      </w:r>
      <w:proofErr w:type="spellStart"/>
      <w:r w:rsidR="004E29F8">
        <w:t>TaxCurrency</w:t>
      </w:r>
      <w:proofErr w:type="spellEnd"/>
    </w:p>
    <w:p w14:paraId="42C23820" w14:textId="0FEBED94" w:rsidR="00274F49" w:rsidRDefault="00274F49" w:rsidP="004E29F8">
      <w:pPr>
        <w:pStyle w:val="CEF-Body"/>
        <w:ind w:firstLine="360"/>
        <w:rPr>
          <w:b/>
        </w:rPr>
      </w:pPr>
      <w:r w:rsidRPr="00965111">
        <w:rPr>
          <w:b/>
        </w:rPr>
        <w:t>Mapping solution</w:t>
      </w:r>
    </w:p>
    <w:p w14:paraId="62AA6CF6" w14:textId="6A6CF12F" w:rsidR="00942DFE" w:rsidRDefault="00942DFE" w:rsidP="00942DFE">
      <w:pPr>
        <w:pStyle w:val="CEF-Body"/>
        <w:numPr>
          <w:ilvl w:val="0"/>
          <w:numId w:val="18"/>
        </w:numPr>
      </w:pPr>
      <w:r>
        <w:t xml:space="preserve">From </w:t>
      </w:r>
      <w:r w:rsidR="00090F2F">
        <w:t>CEN</w:t>
      </w:r>
      <w:r>
        <w:t>: if BT-6=BT-5 only map BT-5</w:t>
      </w:r>
    </w:p>
    <w:p w14:paraId="287D34F4" w14:textId="6491A22A" w:rsidR="00274F49" w:rsidRPr="00F179CE" w:rsidRDefault="00B05DFD" w:rsidP="00274F49">
      <w:pPr>
        <w:pStyle w:val="CEF-Body"/>
        <w:numPr>
          <w:ilvl w:val="0"/>
          <w:numId w:val="23"/>
        </w:numPr>
        <w:rPr>
          <w:b/>
        </w:rPr>
      </w:pPr>
      <w:r w:rsidRPr="00B05DFD">
        <w:rPr>
          <w:b/>
        </w:rPr>
        <w:t>PEPPOL-EN16931-R003</w:t>
      </w:r>
      <w:r w:rsidR="00274F49" w:rsidRPr="00F179CE">
        <w:rPr>
          <w:b/>
        </w:rPr>
        <w:t xml:space="preserve"> (BT-</w:t>
      </w:r>
      <w:r>
        <w:rPr>
          <w:b/>
        </w:rPr>
        <w:t>10, BT-13</w:t>
      </w:r>
      <w:r w:rsidR="00274F49" w:rsidRPr="00F179CE">
        <w:rPr>
          <w:b/>
        </w:rPr>
        <w:t xml:space="preserve">) – </w:t>
      </w:r>
      <w:r>
        <w:rPr>
          <w:b/>
        </w:rPr>
        <w:t>Buyer reference or Purchase order</w:t>
      </w:r>
    </w:p>
    <w:p w14:paraId="66652CD6" w14:textId="6417F82F" w:rsidR="00274F49" w:rsidRPr="00B05DFD" w:rsidRDefault="00274F49" w:rsidP="00274F49">
      <w:pPr>
        <w:pStyle w:val="CEF-Body"/>
        <w:ind w:left="720"/>
      </w:pPr>
      <w:r w:rsidRPr="00F136ED">
        <w:rPr>
          <w:i/>
        </w:rPr>
        <w:t>EN 16931-1:2017</w:t>
      </w:r>
      <w:r w:rsidR="00B05DFD">
        <w:rPr>
          <w:i/>
        </w:rPr>
        <w:t xml:space="preserve">: </w:t>
      </w:r>
      <w:r w:rsidR="00B05DFD">
        <w:t>optional fields</w:t>
      </w:r>
    </w:p>
    <w:p w14:paraId="5275F06C" w14:textId="1BEA28BB" w:rsidR="00274F49" w:rsidRDefault="00274F49" w:rsidP="00274F49">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r w:rsidR="00B05DFD">
        <w:t>:</w:t>
      </w:r>
      <w:proofErr w:type="gramEnd"/>
      <w:r w:rsidR="00B05DFD">
        <w:t xml:space="preserve"> one of the two is mandatory</w:t>
      </w:r>
    </w:p>
    <w:p w14:paraId="2219FF45" w14:textId="77777777" w:rsidR="00B05DFD" w:rsidRDefault="00274F49" w:rsidP="00274F49">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sidR="00B05DFD">
        <w:rPr>
          <w:i/>
        </w:rPr>
        <w:t>:</w:t>
      </w:r>
      <w:proofErr w:type="gramEnd"/>
      <w:r w:rsidR="00B05DFD">
        <w:rPr>
          <w:i/>
        </w:rPr>
        <w:t xml:space="preserve"> </w:t>
      </w:r>
      <w:r w:rsidR="00B05DFD">
        <w:t xml:space="preserve">optional field </w:t>
      </w:r>
      <w:r w:rsidR="00B05DFD">
        <w:tab/>
      </w:r>
    </w:p>
    <w:p w14:paraId="1195418B" w14:textId="4354AA67" w:rsidR="00274F49" w:rsidRDefault="00B05DFD" w:rsidP="00274F49">
      <w:pPr>
        <w:pStyle w:val="CEF-Body"/>
        <w:ind w:left="720"/>
      </w:pPr>
      <w:r>
        <w:t xml:space="preserve">2.1.2.2 </w:t>
      </w:r>
      <w:r w:rsidRPr="00B05DFD">
        <w:t>FatturaElettronicaBody/DatiGenerali/DatiOrdineAcquisto/IdDocumento</w:t>
      </w:r>
      <w:r>
        <w:t xml:space="preserve"> only for BT-13</w:t>
      </w:r>
    </w:p>
    <w:p w14:paraId="260030F6" w14:textId="77777777" w:rsidR="00274F49" w:rsidRPr="00965111" w:rsidRDefault="00274F49" w:rsidP="00274F49">
      <w:pPr>
        <w:pStyle w:val="CEF-Body"/>
        <w:ind w:left="720"/>
        <w:rPr>
          <w:b/>
        </w:rPr>
      </w:pPr>
      <w:r w:rsidRPr="00965111">
        <w:rPr>
          <w:b/>
        </w:rPr>
        <w:t>Mapping solution</w:t>
      </w:r>
    </w:p>
    <w:p w14:paraId="69D3D19B" w14:textId="65043298" w:rsidR="00B05DFD" w:rsidRDefault="00B05DFD" w:rsidP="00B05DFD">
      <w:pPr>
        <w:pStyle w:val="CEF-Body"/>
        <w:numPr>
          <w:ilvl w:val="0"/>
          <w:numId w:val="18"/>
        </w:numPr>
      </w:pPr>
      <w:r>
        <w:t xml:space="preserve">From </w:t>
      </w:r>
      <w:r w:rsidR="00090F2F">
        <w:t>CEN</w:t>
      </w:r>
      <w:r>
        <w:t>: if BT-10 and BT-13 not present then map value BT-10=“NA”</w:t>
      </w:r>
    </w:p>
    <w:p w14:paraId="7929565A" w14:textId="20787BC9" w:rsidR="00090F2F" w:rsidRPr="00F179CE" w:rsidRDefault="00090F2F" w:rsidP="00090F2F">
      <w:pPr>
        <w:pStyle w:val="CEF-Body"/>
        <w:numPr>
          <w:ilvl w:val="0"/>
          <w:numId w:val="23"/>
        </w:numPr>
        <w:rPr>
          <w:b/>
        </w:rPr>
      </w:pPr>
      <w:r w:rsidRPr="00090F2F">
        <w:rPr>
          <w:b/>
        </w:rPr>
        <w:t xml:space="preserve">PEPPOL-EN16931-R002 </w:t>
      </w:r>
      <w:r w:rsidRPr="00F179CE">
        <w:rPr>
          <w:b/>
        </w:rPr>
        <w:t>(</w:t>
      </w:r>
      <w:r>
        <w:rPr>
          <w:b/>
        </w:rPr>
        <w:t>BG-1, BT-21</w:t>
      </w:r>
      <w:r w:rsidRPr="00F179CE">
        <w:rPr>
          <w:b/>
        </w:rPr>
        <w:t xml:space="preserve">) – </w:t>
      </w:r>
      <w:r>
        <w:rPr>
          <w:b/>
        </w:rPr>
        <w:t>Invoice note</w:t>
      </w:r>
    </w:p>
    <w:p w14:paraId="41E2C517" w14:textId="5C5E0771" w:rsidR="00090F2F" w:rsidRPr="00B05DFD" w:rsidRDefault="00090F2F" w:rsidP="00090F2F">
      <w:pPr>
        <w:pStyle w:val="CEF-Body"/>
        <w:ind w:left="720"/>
      </w:pPr>
      <w:r w:rsidRPr="00F136ED">
        <w:rPr>
          <w:i/>
        </w:rPr>
        <w:t>EN 16931-1:2017</w:t>
      </w:r>
      <w:r>
        <w:rPr>
          <w:i/>
        </w:rPr>
        <w:t xml:space="preserve">: </w:t>
      </w:r>
      <w:r>
        <w:t>0</w:t>
      </w:r>
      <w:proofErr w:type="gramStart"/>
      <w:r>
        <w:t>..n</w:t>
      </w:r>
      <w:proofErr w:type="gramEnd"/>
      <w:r w:rsidR="00B76420">
        <w:t xml:space="preserve"> composed by BT-21 and BT-22</w:t>
      </w:r>
    </w:p>
    <w:p w14:paraId="33AFC9B7" w14:textId="38F057C3" w:rsidR="00090F2F" w:rsidRDefault="00090F2F" w:rsidP="00090F2F">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0..1</w:t>
      </w:r>
    </w:p>
    <w:p w14:paraId="79DA3A75" w14:textId="72944D19" w:rsidR="00090F2F" w:rsidRDefault="00090F2F" w:rsidP="00090F2F">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0..n</w:t>
      </w:r>
    </w:p>
    <w:p w14:paraId="0C2028F0" w14:textId="77777777" w:rsidR="00090F2F" w:rsidRPr="00965111" w:rsidRDefault="00090F2F" w:rsidP="00090F2F">
      <w:pPr>
        <w:pStyle w:val="CEF-Body"/>
        <w:ind w:left="720"/>
        <w:rPr>
          <w:b/>
        </w:rPr>
      </w:pPr>
      <w:r w:rsidRPr="00965111">
        <w:rPr>
          <w:b/>
        </w:rPr>
        <w:t>Mapping solution</w:t>
      </w:r>
    </w:p>
    <w:p w14:paraId="48CF2673" w14:textId="713B0CF5" w:rsidR="00090F2F" w:rsidRDefault="00090F2F" w:rsidP="00090F2F">
      <w:pPr>
        <w:pStyle w:val="CEF-Body"/>
        <w:numPr>
          <w:ilvl w:val="0"/>
          <w:numId w:val="18"/>
        </w:numPr>
      </w:pPr>
      <w:r>
        <w:t xml:space="preserve">From CEN: </w:t>
      </w:r>
      <w:proofErr w:type="spellStart"/>
      <w:r>
        <w:t>concat</w:t>
      </w:r>
      <w:proofErr w:type="spellEnd"/>
      <w:r>
        <w:t xml:space="preserve"> all BT-21 and BT-22 into one string with “-“ as separator code</w:t>
      </w:r>
    </w:p>
    <w:p w14:paraId="517C2314" w14:textId="3EE97A53" w:rsidR="00090F2F" w:rsidRPr="00F179CE" w:rsidRDefault="00090F2F" w:rsidP="00090F2F">
      <w:pPr>
        <w:pStyle w:val="CEF-Body"/>
        <w:numPr>
          <w:ilvl w:val="0"/>
          <w:numId w:val="23"/>
        </w:numPr>
        <w:rPr>
          <w:b/>
        </w:rPr>
      </w:pPr>
      <w:r w:rsidRPr="00090F2F">
        <w:rPr>
          <w:b/>
        </w:rPr>
        <w:t xml:space="preserve">PEPPOL-EN16931-R001 </w:t>
      </w:r>
      <w:r w:rsidRPr="00F179CE">
        <w:rPr>
          <w:b/>
        </w:rPr>
        <w:t>(</w:t>
      </w:r>
      <w:r>
        <w:rPr>
          <w:b/>
        </w:rPr>
        <w:t>BT-23</w:t>
      </w:r>
      <w:r w:rsidRPr="00F179CE">
        <w:rPr>
          <w:b/>
        </w:rPr>
        <w:t xml:space="preserve">) – </w:t>
      </w:r>
      <w:r>
        <w:rPr>
          <w:b/>
        </w:rPr>
        <w:t>Business process type</w:t>
      </w:r>
    </w:p>
    <w:p w14:paraId="225A9A72" w14:textId="7E89F1B8" w:rsidR="00090F2F" w:rsidRPr="00B05DFD" w:rsidRDefault="00090F2F" w:rsidP="00090F2F">
      <w:pPr>
        <w:pStyle w:val="CEF-Body"/>
        <w:ind w:left="720"/>
      </w:pPr>
      <w:r w:rsidRPr="00F136ED">
        <w:rPr>
          <w:i/>
        </w:rPr>
        <w:t>EN 16931-1:2017</w:t>
      </w:r>
      <w:r>
        <w:rPr>
          <w:i/>
        </w:rPr>
        <w:t xml:space="preserve">: </w:t>
      </w:r>
      <w:r>
        <w:t>0</w:t>
      </w:r>
      <w:proofErr w:type="gramStart"/>
      <w:r>
        <w:t>..1</w:t>
      </w:r>
      <w:proofErr w:type="gramEnd"/>
    </w:p>
    <w:p w14:paraId="08E3DBA3" w14:textId="35F8CAE7" w:rsidR="00090F2F" w:rsidRDefault="00090F2F" w:rsidP="00090F2F">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1..1</w:t>
      </w:r>
      <w:r w:rsidR="00C17E58">
        <w:t xml:space="preserve"> and imposes a value</w:t>
      </w:r>
    </w:p>
    <w:p w14:paraId="286DB5FC" w14:textId="2ABDD479" w:rsidR="00090F2F" w:rsidRDefault="00090F2F" w:rsidP="00090F2F">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not present</w:t>
      </w:r>
    </w:p>
    <w:p w14:paraId="13EB601D" w14:textId="77777777" w:rsidR="00090F2F" w:rsidRPr="00965111" w:rsidRDefault="00090F2F" w:rsidP="00090F2F">
      <w:pPr>
        <w:pStyle w:val="CEF-Body"/>
        <w:ind w:left="720"/>
        <w:rPr>
          <w:b/>
        </w:rPr>
      </w:pPr>
      <w:r w:rsidRPr="00965111">
        <w:rPr>
          <w:b/>
        </w:rPr>
        <w:t>Mapping solution</w:t>
      </w:r>
    </w:p>
    <w:p w14:paraId="47D2EAA9" w14:textId="1DE39D00" w:rsidR="00090F2F" w:rsidRDefault="00090F2F" w:rsidP="00090F2F">
      <w:pPr>
        <w:pStyle w:val="CEF-Body"/>
        <w:numPr>
          <w:ilvl w:val="0"/>
          <w:numId w:val="18"/>
        </w:numPr>
      </w:pPr>
      <w:r>
        <w:t>From CEN: if not present</w:t>
      </w:r>
      <w:r w:rsidR="00C17E58">
        <w:t xml:space="preserve"> or different set</w:t>
      </w:r>
      <w:r>
        <w:t xml:space="preserve"> BT-</w:t>
      </w:r>
      <w:r w:rsidR="00C17E58">
        <w:t>23</w:t>
      </w:r>
      <w:r>
        <w:t>=”</w:t>
      </w:r>
      <w:r w:rsidR="00C17E58" w:rsidRPr="00C17E58">
        <w:t xml:space="preserve"> urn:fdc:peppol.eu:2017:poacc:billing:01:1.0</w:t>
      </w:r>
      <w:r>
        <w:t>”</w:t>
      </w:r>
    </w:p>
    <w:p w14:paraId="2DD27A87" w14:textId="5BA667EC" w:rsidR="00C17E58" w:rsidRPr="00F179CE" w:rsidRDefault="00C17E58" w:rsidP="00C17E58">
      <w:pPr>
        <w:pStyle w:val="CEF-Body"/>
        <w:numPr>
          <w:ilvl w:val="0"/>
          <w:numId w:val="23"/>
        </w:numPr>
        <w:rPr>
          <w:b/>
        </w:rPr>
      </w:pPr>
      <w:r w:rsidRPr="00090F2F">
        <w:rPr>
          <w:b/>
        </w:rPr>
        <w:t>PEPPOL-EN16931-R00</w:t>
      </w:r>
      <w:r>
        <w:rPr>
          <w:b/>
        </w:rPr>
        <w:t>4</w:t>
      </w:r>
      <w:r w:rsidRPr="00090F2F">
        <w:rPr>
          <w:b/>
        </w:rPr>
        <w:t xml:space="preserve"> </w:t>
      </w:r>
      <w:r w:rsidRPr="00F179CE">
        <w:rPr>
          <w:b/>
        </w:rPr>
        <w:t>(</w:t>
      </w:r>
      <w:r>
        <w:rPr>
          <w:b/>
        </w:rPr>
        <w:t>BT-24</w:t>
      </w:r>
      <w:r w:rsidRPr="00F179CE">
        <w:rPr>
          <w:b/>
        </w:rPr>
        <w:t xml:space="preserve">) – </w:t>
      </w:r>
      <w:r>
        <w:rPr>
          <w:b/>
        </w:rPr>
        <w:t>Specification identifier</w:t>
      </w:r>
    </w:p>
    <w:p w14:paraId="7EB36262" w14:textId="1FB4AF73" w:rsidR="00C17E58" w:rsidRPr="00B05DFD" w:rsidRDefault="00C17E58" w:rsidP="00C17E58">
      <w:pPr>
        <w:pStyle w:val="CEF-Body"/>
        <w:ind w:left="720"/>
      </w:pPr>
      <w:r w:rsidRPr="00F136ED">
        <w:rPr>
          <w:i/>
        </w:rPr>
        <w:t>EN 16931-1:2017</w:t>
      </w:r>
      <w:r>
        <w:rPr>
          <w:i/>
        </w:rPr>
        <w:t xml:space="preserve">: </w:t>
      </w:r>
      <w:r>
        <w:t>1</w:t>
      </w:r>
      <w:proofErr w:type="gramStart"/>
      <w:r>
        <w:t>..1</w:t>
      </w:r>
      <w:proofErr w:type="gramEnd"/>
      <w:r>
        <w:t xml:space="preserve"> and generically indicated as “</w:t>
      </w:r>
      <w:r w:rsidRPr="00C17E58">
        <w:t>urn:cen.eu:en16931:2017</w:t>
      </w:r>
      <w:r>
        <w:t>”</w:t>
      </w:r>
    </w:p>
    <w:p w14:paraId="42D24588" w14:textId="6FCD7B5A" w:rsidR="00C17E58" w:rsidRDefault="00C17E58" w:rsidP="00C17E58">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1..1 and imposes a value</w:t>
      </w:r>
    </w:p>
    <w:p w14:paraId="17C25D08" w14:textId="77777777" w:rsidR="00C17E58" w:rsidRDefault="00C17E58" w:rsidP="00C17E58">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not present</w:t>
      </w:r>
    </w:p>
    <w:p w14:paraId="1677C198" w14:textId="77777777" w:rsidR="00C17E58" w:rsidRPr="00965111" w:rsidRDefault="00C17E58" w:rsidP="00C17E58">
      <w:pPr>
        <w:pStyle w:val="CEF-Body"/>
        <w:ind w:left="720"/>
        <w:rPr>
          <w:b/>
        </w:rPr>
      </w:pPr>
      <w:r w:rsidRPr="00965111">
        <w:rPr>
          <w:b/>
        </w:rPr>
        <w:t>Mapping solution</w:t>
      </w:r>
    </w:p>
    <w:p w14:paraId="5A85C7FC" w14:textId="77777777" w:rsidR="00C17E58" w:rsidRDefault="00C17E58" w:rsidP="009B21D1">
      <w:pPr>
        <w:pStyle w:val="CEF-Body"/>
        <w:numPr>
          <w:ilvl w:val="0"/>
          <w:numId w:val="18"/>
        </w:numPr>
      </w:pPr>
      <w:r>
        <w:t xml:space="preserve">From CEN: if not present or different set </w:t>
      </w:r>
      <w:r>
        <w:tab/>
      </w:r>
    </w:p>
    <w:p w14:paraId="0B4A94DA" w14:textId="1A8424D5" w:rsidR="00C17E58" w:rsidRDefault="00C17E58" w:rsidP="00C17E58">
      <w:pPr>
        <w:pStyle w:val="CEF-Body"/>
        <w:ind w:left="720"/>
      </w:pPr>
      <w:r>
        <w:t>BT-24=”</w:t>
      </w:r>
      <w:r w:rsidRPr="00C17E58">
        <w:t xml:space="preserve"> </w:t>
      </w:r>
      <w:r>
        <w:t>urn</w:t>
      </w:r>
      <w:proofErr w:type="gramStart"/>
      <w:r>
        <w:t>:cen.eu:en16931:2017</w:t>
      </w:r>
      <w:proofErr w:type="gramEnd"/>
      <w:r>
        <w:t>#compliant#urn:fdc:peppol.eu:2017:poacc:billing:3.0”</w:t>
      </w:r>
    </w:p>
    <w:p w14:paraId="22F83E5D" w14:textId="34812B25" w:rsidR="00274F49" w:rsidRPr="00C17E58" w:rsidRDefault="00C17E58" w:rsidP="00274F49">
      <w:pPr>
        <w:pStyle w:val="CEF-Body"/>
        <w:ind w:left="720"/>
      </w:pPr>
      <w:r w:rsidRPr="00C17E58">
        <w:t>Remarks</w:t>
      </w:r>
    </w:p>
    <w:p w14:paraId="5A60EFAD" w14:textId="66D01565" w:rsidR="00C17E58" w:rsidRDefault="00C17E58" w:rsidP="00C17E58">
      <w:pPr>
        <w:pStyle w:val="CEF-Body"/>
        <w:numPr>
          <w:ilvl w:val="0"/>
          <w:numId w:val="18"/>
        </w:numPr>
      </w:pPr>
      <w:r>
        <w:lastRenderedPageBreak/>
        <w:t>Trim on the string</w:t>
      </w:r>
    </w:p>
    <w:p w14:paraId="57D1A4DF" w14:textId="170E4984" w:rsidR="00C17E58" w:rsidRDefault="00C17E58" w:rsidP="00C17E58">
      <w:pPr>
        <w:pStyle w:val="CEF-Body"/>
        <w:numPr>
          <w:ilvl w:val="0"/>
          <w:numId w:val="18"/>
        </w:numPr>
      </w:pPr>
      <w:r>
        <w:t>In case there is indication that is compliant to Italian CIUS the value should be indicated?</w:t>
      </w:r>
      <w:r w:rsidR="00D81151">
        <w:t xml:space="preserve"> </w:t>
      </w:r>
      <w:r w:rsidR="00D81151" w:rsidRPr="00D81151">
        <w:t>urn:cen.eu:en16931:2017#compliant#urn:fatturapa.gov.it:CIUS-IT:1.0.0</w:t>
      </w:r>
      <w:r w:rsidR="00D81151">
        <w:t xml:space="preserve"> -&gt; to be further discussed</w:t>
      </w:r>
    </w:p>
    <w:p w14:paraId="21537A66" w14:textId="5661A9BC" w:rsidR="002D3A40" w:rsidRPr="00F179CE" w:rsidRDefault="002D3A40" w:rsidP="002D3A40">
      <w:pPr>
        <w:pStyle w:val="CEF-Body"/>
        <w:numPr>
          <w:ilvl w:val="0"/>
          <w:numId w:val="23"/>
        </w:numPr>
        <w:rPr>
          <w:b/>
        </w:rPr>
      </w:pPr>
      <w:r w:rsidRPr="002D3A40">
        <w:rPr>
          <w:b/>
        </w:rPr>
        <w:t xml:space="preserve">PEPPOL-EN16931-R020 </w:t>
      </w:r>
      <w:r w:rsidRPr="00F179CE">
        <w:rPr>
          <w:b/>
        </w:rPr>
        <w:t>(</w:t>
      </w:r>
      <w:r>
        <w:rPr>
          <w:b/>
        </w:rPr>
        <w:t>BT-34</w:t>
      </w:r>
      <w:r w:rsidRPr="00F179CE">
        <w:rPr>
          <w:b/>
        </w:rPr>
        <w:t xml:space="preserve">) – </w:t>
      </w:r>
      <w:r>
        <w:rPr>
          <w:b/>
        </w:rPr>
        <w:t>Seller electronic address</w:t>
      </w:r>
    </w:p>
    <w:p w14:paraId="1A8B4EAF" w14:textId="744DEE98" w:rsidR="002D3A40" w:rsidRPr="00B05DFD" w:rsidRDefault="002D3A40" w:rsidP="002D3A40">
      <w:pPr>
        <w:pStyle w:val="CEF-Body"/>
        <w:ind w:left="720"/>
      </w:pPr>
      <w:r w:rsidRPr="00F136ED">
        <w:rPr>
          <w:i/>
        </w:rPr>
        <w:t>EN 16931-1:2017</w:t>
      </w:r>
      <w:r>
        <w:rPr>
          <w:i/>
        </w:rPr>
        <w:t xml:space="preserve">: </w:t>
      </w:r>
      <w:r>
        <w:t>0</w:t>
      </w:r>
      <w:proofErr w:type="gramStart"/>
      <w:r>
        <w:t>..1</w:t>
      </w:r>
      <w:proofErr w:type="gramEnd"/>
      <w:r>
        <w:t>, scheme mandatory</w:t>
      </w:r>
    </w:p>
    <w:p w14:paraId="6D5648D1" w14:textId="3A90BC65" w:rsidR="002D3A40" w:rsidRDefault="002D3A40" w:rsidP="002D3A40">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1..1  </w:t>
      </w:r>
      <w:r w:rsidRPr="002D3A40">
        <w:t>Use PEPPOL Policy for identifiers</w:t>
      </w:r>
      <w:r>
        <w:t xml:space="preserve"> because the CEF list is not yet available</w:t>
      </w:r>
      <w:r w:rsidR="00ED7253">
        <w:t>. The rule on</w:t>
      </w:r>
      <w:r w:rsidR="00ED4AD6">
        <w:t>l</w:t>
      </w:r>
      <w:r w:rsidR="00ED7253">
        <w:t>y checks that BT-34 is present.</w:t>
      </w:r>
    </w:p>
    <w:p w14:paraId="22347170" w14:textId="77777777" w:rsidR="002D3A40" w:rsidRDefault="002D3A40" w:rsidP="002D3A40">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not present</w:t>
      </w:r>
    </w:p>
    <w:p w14:paraId="50F0A4BC" w14:textId="77777777" w:rsidR="002D3A40" w:rsidRPr="00965111" w:rsidRDefault="002D3A40" w:rsidP="002D3A40">
      <w:pPr>
        <w:pStyle w:val="CEF-Body"/>
        <w:ind w:left="720"/>
        <w:rPr>
          <w:b/>
        </w:rPr>
      </w:pPr>
      <w:r w:rsidRPr="00965111">
        <w:rPr>
          <w:b/>
        </w:rPr>
        <w:t>Mapping solution</w:t>
      </w:r>
    </w:p>
    <w:p w14:paraId="190A4F7A" w14:textId="4B4BCD95" w:rsidR="002D3A40" w:rsidRDefault="002D3A40" w:rsidP="002D3A40">
      <w:pPr>
        <w:pStyle w:val="CEF-Body"/>
        <w:numPr>
          <w:ilvl w:val="0"/>
          <w:numId w:val="18"/>
        </w:numPr>
      </w:pPr>
      <w:r>
        <w:t xml:space="preserve">From CEN: if not present BT-34=”NA”, BT-34-1=”0000” </w:t>
      </w:r>
      <w:proofErr w:type="spellStart"/>
      <w:r>
        <w:t>schemeID</w:t>
      </w:r>
      <w:proofErr w:type="spellEnd"/>
    </w:p>
    <w:p w14:paraId="195A040B" w14:textId="77777777" w:rsidR="002D3A40" w:rsidRPr="00C17E58" w:rsidRDefault="002D3A40" w:rsidP="002D3A40">
      <w:pPr>
        <w:pStyle w:val="CEF-Body"/>
        <w:ind w:left="720"/>
      </w:pPr>
      <w:r w:rsidRPr="00C17E58">
        <w:t>Remarks</w:t>
      </w:r>
    </w:p>
    <w:p w14:paraId="2D59C7C7" w14:textId="0E0D1E9A" w:rsidR="002D3A40" w:rsidRDefault="002D3A40" w:rsidP="002D3A40">
      <w:pPr>
        <w:pStyle w:val="CEF-Body"/>
        <w:numPr>
          <w:ilvl w:val="0"/>
          <w:numId w:val="18"/>
        </w:numPr>
      </w:pPr>
      <w:r>
        <w:t>The CEF list for this BT scheme is not yet defined</w:t>
      </w:r>
    </w:p>
    <w:p w14:paraId="6851F675" w14:textId="0F731019" w:rsidR="002D3A40" w:rsidRDefault="00ED7253" w:rsidP="002D3A40">
      <w:pPr>
        <w:pStyle w:val="CEF-Body"/>
        <w:numPr>
          <w:ilvl w:val="0"/>
          <w:numId w:val="18"/>
        </w:numPr>
      </w:pPr>
      <w:r>
        <w:t xml:space="preserve">To be verified if the </w:t>
      </w:r>
      <w:proofErr w:type="spellStart"/>
      <w:r>
        <w:t>schemeID</w:t>
      </w:r>
      <w:proofErr w:type="spellEnd"/>
      <w:r>
        <w:t xml:space="preserve"> can be “0000”</w:t>
      </w:r>
    </w:p>
    <w:p w14:paraId="60673A4F" w14:textId="4DEA0CD2" w:rsidR="00ED7253" w:rsidRPr="00F179CE" w:rsidRDefault="00ED7253" w:rsidP="00ED7253">
      <w:pPr>
        <w:pStyle w:val="CEF-Body"/>
        <w:numPr>
          <w:ilvl w:val="0"/>
          <w:numId w:val="23"/>
        </w:numPr>
        <w:rPr>
          <w:b/>
        </w:rPr>
      </w:pPr>
      <w:r w:rsidRPr="00ED7253">
        <w:rPr>
          <w:b/>
        </w:rPr>
        <w:t xml:space="preserve">PEPPOL-EN16931-R010 </w:t>
      </w:r>
      <w:r w:rsidRPr="00F179CE">
        <w:rPr>
          <w:b/>
        </w:rPr>
        <w:t>(</w:t>
      </w:r>
      <w:r>
        <w:rPr>
          <w:b/>
        </w:rPr>
        <w:t>BT-49</w:t>
      </w:r>
      <w:r w:rsidRPr="00F179CE">
        <w:rPr>
          <w:b/>
        </w:rPr>
        <w:t xml:space="preserve">) – </w:t>
      </w:r>
      <w:r>
        <w:rPr>
          <w:b/>
        </w:rPr>
        <w:t>Buyer electronic address</w:t>
      </w:r>
    </w:p>
    <w:p w14:paraId="7334C7DB" w14:textId="77777777" w:rsidR="00ED7253" w:rsidRPr="00B05DFD" w:rsidRDefault="00ED7253" w:rsidP="00ED7253">
      <w:pPr>
        <w:pStyle w:val="CEF-Body"/>
        <w:ind w:left="720"/>
      </w:pPr>
      <w:r w:rsidRPr="00F136ED">
        <w:rPr>
          <w:i/>
        </w:rPr>
        <w:t>EN 16931-1:2017</w:t>
      </w:r>
      <w:r>
        <w:rPr>
          <w:i/>
        </w:rPr>
        <w:t xml:space="preserve">: </w:t>
      </w:r>
      <w:r>
        <w:t>0</w:t>
      </w:r>
      <w:proofErr w:type="gramStart"/>
      <w:r>
        <w:t>..1</w:t>
      </w:r>
      <w:proofErr w:type="gramEnd"/>
      <w:r>
        <w:t>, scheme mandatory</w:t>
      </w:r>
    </w:p>
    <w:p w14:paraId="4AE4109F" w14:textId="61D81B00" w:rsidR="00ED7253" w:rsidRDefault="00ED7253" w:rsidP="00ED7253">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1..1  </w:t>
      </w:r>
      <w:r w:rsidRPr="002D3A40">
        <w:t>Use PEPPOL Policy for identifiers</w:t>
      </w:r>
      <w:r>
        <w:t xml:space="preserve"> because the CEF list is not yet available. The rule on</w:t>
      </w:r>
      <w:r w:rsidR="00ED4AD6">
        <w:t>l</w:t>
      </w:r>
      <w:r>
        <w:t>y checks that BT-34 is present.</w:t>
      </w:r>
    </w:p>
    <w:p w14:paraId="2A5E8B8A" w14:textId="1A6CFAA4" w:rsidR="00ED7253" w:rsidRDefault="00ED7253" w:rsidP="00ED7253">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rsidR="00ED4AD6" w:rsidRPr="00ED4AD6">
        <w:t>1..1</w:t>
      </w:r>
      <w:r w:rsidR="00ED4AD6">
        <w:rPr>
          <w:i/>
        </w:rPr>
        <w:t xml:space="preserve"> </w:t>
      </w:r>
      <w:r w:rsidR="00ED4AD6">
        <w:t>mapped to IT:IPA or IT:PEC or IT:CODDEST</w:t>
      </w:r>
    </w:p>
    <w:p w14:paraId="081BF691" w14:textId="77777777" w:rsidR="00ED7253" w:rsidRPr="00965111" w:rsidRDefault="00ED7253" w:rsidP="00ED7253">
      <w:pPr>
        <w:pStyle w:val="CEF-Body"/>
        <w:ind w:left="720"/>
        <w:rPr>
          <w:b/>
        </w:rPr>
      </w:pPr>
      <w:r w:rsidRPr="00965111">
        <w:rPr>
          <w:b/>
        </w:rPr>
        <w:t>Mapping solution</w:t>
      </w:r>
    </w:p>
    <w:p w14:paraId="33CECC74" w14:textId="53D842CF" w:rsidR="00ED7253" w:rsidRDefault="00ED7253" w:rsidP="00ED7253">
      <w:pPr>
        <w:pStyle w:val="CEF-Body"/>
        <w:numPr>
          <w:ilvl w:val="0"/>
          <w:numId w:val="18"/>
        </w:numPr>
      </w:pPr>
      <w:r>
        <w:t xml:space="preserve">From </w:t>
      </w:r>
      <w:r w:rsidR="00ED4AD6">
        <w:t>UBL/CII</w:t>
      </w:r>
      <w:r>
        <w:t>: if not present BT-4</w:t>
      </w:r>
      <w:r w:rsidR="00ED4AD6">
        <w:t>9</w:t>
      </w:r>
      <w:r>
        <w:t>=”NA”, BT-4</w:t>
      </w:r>
      <w:r w:rsidR="00ED4AD6">
        <w:t>9</w:t>
      </w:r>
      <w:r>
        <w:t xml:space="preserve">-1=”0000” </w:t>
      </w:r>
      <w:proofErr w:type="spellStart"/>
      <w:r>
        <w:t>schemeID</w:t>
      </w:r>
      <w:proofErr w:type="spellEnd"/>
    </w:p>
    <w:p w14:paraId="14FA3B04" w14:textId="2704CD41" w:rsidR="00ED4AD6" w:rsidRDefault="00ED4AD6" w:rsidP="00ED7253">
      <w:pPr>
        <w:pStyle w:val="CEF-Body"/>
        <w:numPr>
          <w:ilvl w:val="0"/>
          <w:numId w:val="18"/>
        </w:numPr>
      </w:pPr>
      <w:r>
        <w:t>From XMLPA: “IT:IPA” -&gt;BT-49-1=”9921” (only for B2G) in case of B2B the value will be “IT:PEC” or “IT:CODDEST”</w:t>
      </w:r>
    </w:p>
    <w:p w14:paraId="1F864553" w14:textId="77777777" w:rsidR="00ED7253" w:rsidRPr="00C17E58" w:rsidRDefault="00ED7253" w:rsidP="00ED7253">
      <w:pPr>
        <w:pStyle w:val="CEF-Body"/>
        <w:ind w:left="720"/>
      </w:pPr>
      <w:r w:rsidRPr="00C17E58">
        <w:t>Remarks</w:t>
      </w:r>
    </w:p>
    <w:p w14:paraId="7D1E4A0E" w14:textId="77777777" w:rsidR="00ED7253" w:rsidRDefault="00ED7253" w:rsidP="00ED7253">
      <w:pPr>
        <w:pStyle w:val="CEF-Body"/>
        <w:numPr>
          <w:ilvl w:val="0"/>
          <w:numId w:val="18"/>
        </w:numPr>
      </w:pPr>
      <w:r>
        <w:t>The CEF list for this BT scheme is not yet defined</w:t>
      </w:r>
    </w:p>
    <w:p w14:paraId="0E0BF12D" w14:textId="7CF22F99" w:rsidR="00ED7253" w:rsidRDefault="00ED7253" w:rsidP="00ED7253">
      <w:pPr>
        <w:pStyle w:val="CEF-Body"/>
        <w:numPr>
          <w:ilvl w:val="0"/>
          <w:numId w:val="18"/>
        </w:numPr>
      </w:pPr>
      <w:r>
        <w:t xml:space="preserve">To be verified if the </w:t>
      </w:r>
      <w:proofErr w:type="spellStart"/>
      <w:r>
        <w:t>schemeID</w:t>
      </w:r>
      <w:proofErr w:type="spellEnd"/>
      <w:r>
        <w:t xml:space="preserve"> can be “0000”</w:t>
      </w:r>
      <w:r w:rsidR="00ED4AD6">
        <w:t xml:space="preserve"> in case is not a </w:t>
      </w:r>
      <w:proofErr w:type="spellStart"/>
      <w:r w:rsidR="00ED4AD6">
        <w:t>Peppol</w:t>
      </w:r>
      <w:proofErr w:type="spellEnd"/>
      <w:r w:rsidR="00ED4AD6">
        <w:t xml:space="preserve"> identifier</w:t>
      </w:r>
      <w:r w:rsidR="00703C77">
        <w:t xml:space="preserve"> because this endpoint is used </w:t>
      </w:r>
      <w:r w:rsidR="00B2604E">
        <w:t>also in the envelop? Further discuss</w:t>
      </w:r>
    </w:p>
    <w:p w14:paraId="2EE9F749" w14:textId="6DDCBD82" w:rsidR="00ED4AD6" w:rsidRDefault="00ED4AD6" w:rsidP="00ED7253">
      <w:pPr>
        <w:pStyle w:val="CEF-Body"/>
        <w:numPr>
          <w:ilvl w:val="0"/>
          <w:numId w:val="18"/>
        </w:numPr>
      </w:pPr>
      <w:r>
        <w:t>To be verified from XMLPA what to do in case of B2</w:t>
      </w:r>
      <w:r w:rsidR="00703C77">
        <w:t>B</w:t>
      </w:r>
      <w:r>
        <w:t xml:space="preserve"> (PEC and CODDEST)</w:t>
      </w:r>
    </w:p>
    <w:p w14:paraId="4E9304F1" w14:textId="551D2D13" w:rsidR="009B21D1" w:rsidRPr="00F179CE" w:rsidRDefault="009B21D1" w:rsidP="009B21D1">
      <w:pPr>
        <w:pStyle w:val="CEF-Body"/>
        <w:numPr>
          <w:ilvl w:val="0"/>
          <w:numId w:val="23"/>
        </w:numPr>
        <w:rPr>
          <w:b/>
        </w:rPr>
      </w:pPr>
      <w:r w:rsidRPr="00ED7253">
        <w:rPr>
          <w:b/>
        </w:rPr>
        <w:t>PEPPOL-EN16931-R0</w:t>
      </w:r>
      <w:r>
        <w:rPr>
          <w:b/>
        </w:rPr>
        <w:t>61</w:t>
      </w:r>
      <w:r w:rsidRPr="00ED7253">
        <w:rPr>
          <w:b/>
        </w:rPr>
        <w:t xml:space="preserve"> </w:t>
      </w:r>
      <w:r w:rsidRPr="00F179CE">
        <w:rPr>
          <w:b/>
        </w:rPr>
        <w:t>(</w:t>
      </w:r>
      <w:r>
        <w:rPr>
          <w:b/>
        </w:rPr>
        <w:t>BG-1</w:t>
      </w:r>
      <w:r w:rsidR="00A71CF0">
        <w:rPr>
          <w:b/>
        </w:rPr>
        <w:t>9</w:t>
      </w:r>
      <w:r w:rsidRPr="00F179CE">
        <w:rPr>
          <w:b/>
        </w:rPr>
        <w:t xml:space="preserve">) – </w:t>
      </w:r>
      <w:r w:rsidR="00A71CF0">
        <w:rPr>
          <w:b/>
        </w:rPr>
        <w:t>Direct Debit</w:t>
      </w:r>
    </w:p>
    <w:p w14:paraId="79315E59" w14:textId="277E613F" w:rsidR="009B21D1" w:rsidRDefault="009B21D1" w:rsidP="009B21D1">
      <w:pPr>
        <w:pStyle w:val="CEF-Body"/>
        <w:ind w:left="720"/>
      </w:pPr>
      <w:r w:rsidRPr="00F136ED">
        <w:rPr>
          <w:i/>
        </w:rPr>
        <w:t>EN 16931-1:2017</w:t>
      </w:r>
      <w:r>
        <w:rPr>
          <w:i/>
        </w:rPr>
        <w:t xml:space="preserve">: </w:t>
      </w:r>
      <w:r w:rsidR="00A71CF0">
        <w:t>BG-19 0</w:t>
      </w:r>
      <w:proofErr w:type="gramStart"/>
      <w:r w:rsidR="00A71CF0">
        <w:t>..1</w:t>
      </w:r>
      <w:proofErr w:type="gramEnd"/>
      <w:r w:rsidR="00A71CF0">
        <w:t>, BT-89 0..1</w:t>
      </w:r>
    </w:p>
    <w:p w14:paraId="2DA29D6E" w14:textId="6DB093CB" w:rsidR="00A71CF0" w:rsidRPr="00B05DFD" w:rsidRDefault="00A71CF0" w:rsidP="009B21D1">
      <w:pPr>
        <w:pStyle w:val="CEF-Body"/>
        <w:ind w:left="720"/>
      </w:pPr>
      <w:r w:rsidRPr="00A71CF0">
        <w:rPr>
          <w:noProof/>
          <w:lang w:eastAsia="en-GB"/>
        </w:rPr>
        <w:drawing>
          <wp:inline distT="0" distB="0" distL="0" distR="0" wp14:anchorId="2A22D75F" wp14:editId="1F7A1B0E">
            <wp:extent cx="5924550" cy="1797404"/>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7095" cy="1798176"/>
                    </a:xfrm>
                    <a:prstGeom prst="rect">
                      <a:avLst/>
                    </a:prstGeom>
                  </pic:spPr>
                </pic:pic>
              </a:graphicData>
            </a:graphic>
          </wp:inline>
        </w:drawing>
      </w:r>
    </w:p>
    <w:p w14:paraId="75FD8380" w14:textId="7B73C4DC" w:rsidR="009B21D1" w:rsidRDefault="009B21D1" w:rsidP="009B21D1">
      <w:pPr>
        <w:pStyle w:val="CEF-Body"/>
        <w:ind w:left="720"/>
      </w:pPr>
      <w:proofErr w:type="spellStart"/>
      <w:r w:rsidRPr="00F136ED">
        <w:rPr>
          <w:i/>
        </w:rPr>
        <w:lastRenderedPageBreak/>
        <w:t>Peppol</w:t>
      </w:r>
      <w:proofErr w:type="spellEnd"/>
      <w:r w:rsidRPr="00F136ED">
        <w:rPr>
          <w:i/>
        </w:rPr>
        <w:t xml:space="preserve"> BIS </w:t>
      </w:r>
      <w:proofErr w:type="gramStart"/>
      <w:r w:rsidRPr="00F136ED">
        <w:rPr>
          <w:i/>
        </w:rPr>
        <w:t>3</w:t>
      </w:r>
      <w:r>
        <w:t xml:space="preserve"> :</w:t>
      </w:r>
      <w:proofErr w:type="gramEnd"/>
      <w:r>
        <w:t xml:space="preserve"> </w:t>
      </w:r>
      <w:r w:rsidR="00A71CF0">
        <w:t xml:space="preserve">BT-89 1..1 </w:t>
      </w:r>
      <w:r w:rsidR="00A71CF0" w:rsidRPr="00A71CF0">
        <w:t>Mandate reference shall be provided for direct debit.</w:t>
      </w:r>
    </w:p>
    <w:p w14:paraId="19AAB96B" w14:textId="77777777" w:rsidR="009B21D1" w:rsidRDefault="009B21D1" w:rsidP="009B21D1">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not present</w:t>
      </w:r>
    </w:p>
    <w:p w14:paraId="4597F159" w14:textId="77777777" w:rsidR="009B21D1" w:rsidRPr="00965111" w:rsidRDefault="009B21D1" w:rsidP="009B21D1">
      <w:pPr>
        <w:pStyle w:val="CEF-Body"/>
        <w:ind w:left="720"/>
        <w:rPr>
          <w:b/>
        </w:rPr>
      </w:pPr>
      <w:r w:rsidRPr="00965111">
        <w:rPr>
          <w:b/>
        </w:rPr>
        <w:t>Mapping solution</w:t>
      </w:r>
    </w:p>
    <w:p w14:paraId="7112B500" w14:textId="762F1C95" w:rsidR="009B21D1" w:rsidRDefault="009B21D1" w:rsidP="009B21D1">
      <w:pPr>
        <w:pStyle w:val="CEF-Body"/>
        <w:numPr>
          <w:ilvl w:val="0"/>
          <w:numId w:val="18"/>
        </w:numPr>
      </w:pPr>
      <w:r>
        <w:t xml:space="preserve">From </w:t>
      </w:r>
      <w:r w:rsidR="00B76420">
        <w:t>CEN</w:t>
      </w:r>
      <w:r>
        <w:t xml:space="preserve">: </w:t>
      </w:r>
      <w:r w:rsidR="00B76420">
        <w:t>In case BG-19 is present and BT-89 empty then BT-89=”NA”</w:t>
      </w:r>
    </w:p>
    <w:p w14:paraId="7F0D7A69" w14:textId="77777777" w:rsidR="009B21D1" w:rsidRPr="00C17E58" w:rsidRDefault="009B21D1" w:rsidP="009B21D1">
      <w:pPr>
        <w:pStyle w:val="CEF-Body"/>
        <w:ind w:left="720"/>
      </w:pPr>
      <w:r w:rsidRPr="00C17E58">
        <w:t>Remarks</w:t>
      </w:r>
    </w:p>
    <w:p w14:paraId="1934338C" w14:textId="21D938A9" w:rsidR="009B21D1" w:rsidRDefault="00384058" w:rsidP="009B21D1">
      <w:pPr>
        <w:pStyle w:val="CEF-Body"/>
        <w:numPr>
          <w:ilvl w:val="0"/>
          <w:numId w:val="18"/>
        </w:numPr>
      </w:pPr>
      <w:r>
        <w:t xml:space="preserve">To be further investigated in XMLPA mapping if with </w:t>
      </w:r>
      <w:r w:rsidR="00215696">
        <w:t>card payment or SDD it could be possible to map further info.</w:t>
      </w:r>
    </w:p>
    <w:p w14:paraId="3BAB5BE3" w14:textId="3331CA5A" w:rsidR="00215696" w:rsidRPr="00F179CE" w:rsidRDefault="00215696" w:rsidP="00215696">
      <w:pPr>
        <w:pStyle w:val="CEF-Body"/>
        <w:numPr>
          <w:ilvl w:val="0"/>
          <w:numId w:val="23"/>
        </w:numPr>
        <w:rPr>
          <w:b/>
        </w:rPr>
      </w:pPr>
      <w:r w:rsidRPr="002D3A40">
        <w:rPr>
          <w:b/>
        </w:rPr>
        <w:t>PEPPOL-EN16931-R0</w:t>
      </w:r>
      <w:r>
        <w:rPr>
          <w:b/>
        </w:rPr>
        <w:t>41</w:t>
      </w:r>
      <w:r w:rsidRPr="002D3A40">
        <w:rPr>
          <w:b/>
        </w:rPr>
        <w:t xml:space="preserve"> </w:t>
      </w:r>
      <w:r w:rsidRPr="00215696">
        <w:rPr>
          <w:b/>
        </w:rPr>
        <w:t xml:space="preserve">(BT-93, BT-100, BT-137, BT-142) </w:t>
      </w:r>
      <w:r w:rsidRPr="00F179CE">
        <w:rPr>
          <w:b/>
        </w:rPr>
        <w:t xml:space="preserve">– </w:t>
      </w:r>
      <w:r>
        <w:rPr>
          <w:b/>
        </w:rPr>
        <w:t xml:space="preserve">Allowance/charge base amount, </w:t>
      </w:r>
      <w:r w:rsidRPr="002D3A40">
        <w:rPr>
          <w:b/>
        </w:rPr>
        <w:t>PEPPOL-EN16931-R0</w:t>
      </w:r>
      <w:r>
        <w:rPr>
          <w:b/>
        </w:rPr>
        <w:t>42</w:t>
      </w:r>
      <w:r w:rsidRPr="002D3A40">
        <w:rPr>
          <w:b/>
        </w:rPr>
        <w:t xml:space="preserve"> </w:t>
      </w:r>
      <w:r w:rsidRPr="00215696">
        <w:rPr>
          <w:b/>
        </w:rPr>
        <w:t xml:space="preserve">(BT-94, BT-101, BT-138, BT-143) </w:t>
      </w:r>
      <w:r w:rsidRPr="00F179CE">
        <w:rPr>
          <w:b/>
        </w:rPr>
        <w:t xml:space="preserve">– </w:t>
      </w:r>
      <w:r>
        <w:rPr>
          <w:b/>
        </w:rPr>
        <w:t xml:space="preserve">Allowance/charge percentage, </w:t>
      </w:r>
    </w:p>
    <w:p w14:paraId="1AE7073C" w14:textId="1B1647EA" w:rsidR="00215696" w:rsidRDefault="00215696" w:rsidP="00215696">
      <w:pPr>
        <w:pStyle w:val="CEF-Body"/>
        <w:ind w:left="720"/>
      </w:pPr>
      <w:r w:rsidRPr="00F136ED">
        <w:rPr>
          <w:i/>
        </w:rPr>
        <w:t>EN 16931-1:2017</w:t>
      </w:r>
      <w:r>
        <w:rPr>
          <w:i/>
        </w:rPr>
        <w:t xml:space="preserve">: </w:t>
      </w:r>
      <w:r>
        <w:t>no checks, only suggestion</w:t>
      </w:r>
    </w:p>
    <w:p w14:paraId="404636F0" w14:textId="6F031BD2" w:rsidR="00215696" w:rsidRPr="00215696" w:rsidRDefault="00215696" w:rsidP="00215696">
      <w:pPr>
        <w:pStyle w:val="CEF-Body"/>
        <w:ind w:left="720"/>
      </w:pPr>
      <w:r>
        <w:rPr>
          <w:noProof/>
          <w:lang w:eastAsia="en-GB"/>
        </w:rPr>
        <w:drawing>
          <wp:inline distT="0" distB="0" distL="0" distR="0" wp14:anchorId="654F4731" wp14:editId="5179EF99">
            <wp:extent cx="6120130" cy="1706245"/>
            <wp:effectExtent l="0" t="0" r="0" b="825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706245"/>
                    </a:xfrm>
                    <a:prstGeom prst="rect">
                      <a:avLst/>
                    </a:prstGeom>
                  </pic:spPr>
                </pic:pic>
              </a:graphicData>
            </a:graphic>
          </wp:inline>
        </w:drawing>
      </w:r>
    </w:p>
    <w:p w14:paraId="2C0D4F88" w14:textId="68F2E1CA" w:rsidR="00215696" w:rsidRDefault="00215696" w:rsidP="00215696">
      <w:pPr>
        <w:pStyle w:val="CEF-Body"/>
        <w:ind w:left="720"/>
      </w:pPr>
      <w:proofErr w:type="spellStart"/>
      <w:r w:rsidRPr="00F136ED">
        <w:rPr>
          <w:i/>
        </w:rPr>
        <w:t>Peppol</w:t>
      </w:r>
      <w:proofErr w:type="spellEnd"/>
      <w:r w:rsidRPr="00F136ED">
        <w:rPr>
          <w:i/>
        </w:rPr>
        <w:t xml:space="preserve"> BIS 3</w:t>
      </w:r>
      <w:r>
        <w:t>: checks “Allowance/charge base amount shall be provided when allowance/charge percentage is provided” and “Allowance/charge percentage shall be provided when allowance/charge base amount is provided”</w:t>
      </w:r>
    </w:p>
    <w:p w14:paraId="15B0D9DE" w14:textId="70BD9C1F" w:rsidR="00215696" w:rsidRDefault="00215696" w:rsidP="00215696">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 xml:space="preserve">doc allowance/charge </w:t>
      </w:r>
      <w:r w:rsidR="001C3B62">
        <w:t xml:space="preserve">can have the amount and the percentage (the base amount is always the 2.1.1.9 </w:t>
      </w:r>
      <w:proofErr w:type="spellStart"/>
      <w:r w:rsidR="001C3B62">
        <w:t>ImportoTotaleDocumento</w:t>
      </w:r>
      <w:proofErr w:type="spellEnd"/>
      <w:r w:rsidR="001C3B62">
        <w:t>)</w:t>
      </w:r>
    </w:p>
    <w:p w14:paraId="351B4015" w14:textId="0099CC30" w:rsidR="001C3B62" w:rsidRDefault="001C3B62" w:rsidP="001C3B62">
      <w:pPr>
        <w:pStyle w:val="CEF-Body"/>
        <w:ind w:left="720"/>
      </w:pPr>
      <w:r>
        <w:t xml:space="preserve">Line allowance/charge can have the amount and the percentage (the base amount is 2.2.1.9 </w:t>
      </w:r>
      <w:proofErr w:type="spellStart"/>
      <w:r>
        <w:t>PrezzoUnitario</w:t>
      </w:r>
      <w:proofErr w:type="spellEnd"/>
      <w:r>
        <w:t>; in case more than one allowance/charge are in cascade the base amount is the 2.2.1.9 -+ previous line allowances/charges</w:t>
      </w:r>
    </w:p>
    <w:p w14:paraId="3CA2DBBC" w14:textId="77777777" w:rsidR="00215696" w:rsidRPr="00965111" w:rsidRDefault="00215696" w:rsidP="00215696">
      <w:pPr>
        <w:pStyle w:val="CEF-Body"/>
        <w:ind w:left="720"/>
        <w:rPr>
          <w:b/>
        </w:rPr>
      </w:pPr>
      <w:r w:rsidRPr="00965111">
        <w:rPr>
          <w:b/>
        </w:rPr>
        <w:t>Mapping solution</w:t>
      </w:r>
    </w:p>
    <w:p w14:paraId="4ED49D14" w14:textId="238CD702" w:rsidR="00215696" w:rsidRDefault="00215696" w:rsidP="00215696">
      <w:pPr>
        <w:pStyle w:val="CEF-Body"/>
        <w:numPr>
          <w:ilvl w:val="0"/>
          <w:numId w:val="18"/>
        </w:numPr>
      </w:pPr>
      <w:r>
        <w:t xml:space="preserve">From CEN: </w:t>
      </w:r>
      <w:r w:rsidR="001C3B62">
        <w:t>if percentage or base amount not present then calculate the missing value from the amount</w:t>
      </w:r>
      <w:r w:rsidR="00F20551">
        <w:t xml:space="preserve"> </w:t>
      </w:r>
      <w:r w:rsidR="00F20551" w:rsidRPr="001218BA">
        <w:rPr>
          <w:b/>
        </w:rPr>
        <w:t>otherwise</w:t>
      </w:r>
      <w:r w:rsidR="00F20551">
        <w:t xml:space="preserve"> delete the existing value (percentage or base amount)</w:t>
      </w:r>
    </w:p>
    <w:p w14:paraId="1C40A28A" w14:textId="7803FCFD" w:rsidR="001C3B62" w:rsidRDefault="001C3B62" w:rsidP="00215696">
      <w:pPr>
        <w:pStyle w:val="CEF-Body"/>
        <w:numPr>
          <w:ilvl w:val="0"/>
          <w:numId w:val="18"/>
        </w:numPr>
      </w:pPr>
      <w:r>
        <w:t xml:space="preserve">From XMLPA: doc allowance/charge if 2.1.1.8.2 percentage is present then </w:t>
      </w:r>
      <w:proofErr w:type="spellStart"/>
      <w:r>
        <w:t>baseamount</w:t>
      </w:r>
      <w:proofErr w:type="spellEnd"/>
      <w:r>
        <w:t>=2.1.1.9</w:t>
      </w:r>
    </w:p>
    <w:p w14:paraId="4C0D7FDA" w14:textId="0D962A22" w:rsidR="001C3B62" w:rsidRDefault="001C3B62" w:rsidP="001C3B62">
      <w:pPr>
        <w:pStyle w:val="CEF-Body"/>
        <w:ind w:left="720"/>
      </w:pPr>
      <w:r>
        <w:t xml:space="preserve">Line allowance/charge if 2.2.1.10.2 percentage is present then </w:t>
      </w:r>
      <w:proofErr w:type="spellStart"/>
      <w:r>
        <w:t>baseamount</w:t>
      </w:r>
      <w:proofErr w:type="spellEnd"/>
      <w:r>
        <w:t>=2.2.1.9 -+ previous line allowances/charges in cascade</w:t>
      </w:r>
      <w:r w:rsidR="00336BAD">
        <w:t xml:space="preserve"> </w:t>
      </w:r>
      <w:r w:rsidR="00336BAD" w:rsidRPr="001218BA">
        <w:rPr>
          <w:b/>
        </w:rPr>
        <w:t>otherwise</w:t>
      </w:r>
      <w:r w:rsidR="00336BAD">
        <w:t xml:space="preserve"> delete the percentage as the amount has already been calculated during the mapping</w:t>
      </w:r>
    </w:p>
    <w:p w14:paraId="4D9AE3AD" w14:textId="77777777" w:rsidR="00215696" w:rsidRPr="00C17E58" w:rsidRDefault="00215696" w:rsidP="00215696">
      <w:pPr>
        <w:pStyle w:val="CEF-Body"/>
        <w:ind w:left="720"/>
      </w:pPr>
      <w:r w:rsidRPr="00C17E58">
        <w:t>Remarks</w:t>
      </w:r>
    </w:p>
    <w:p w14:paraId="4A560655" w14:textId="03FF4840" w:rsidR="009B21D1" w:rsidRDefault="002569B3" w:rsidP="00215696">
      <w:pPr>
        <w:pStyle w:val="CEF-Body"/>
        <w:numPr>
          <w:ilvl w:val="0"/>
          <w:numId w:val="18"/>
        </w:numPr>
      </w:pPr>
      <w:r>
        <w:t xml:space="preserve">Requires further discussion. Is this rule really needed in </w:t>
      </w:r>
      <w:proofErr w:type="spellStart"/>
      <w:r>
        <w:t>Peppol</w:t>
      </w:r>
      <w:proofErr w:type="spellEnd"/>
      <w:r>
        <w:t>?</w:t>
      </w:r>
    </w:p>
    <w:p w14:paraId="1ADA681B" w14:textId="08B1538F" w:rsidR="002569B3" w:rsidRPr="002569B3" w:rsidRDefault="002569B3" w:rsidP="002569B3">
      <w:pPr>
        <w:pStyle w:val="CEF-Body"/>
        <w:numPr>
          <w:ilvl w:val="0"/>
          <w:numId w:val="23"/>
        </w:numPr>
      </w:pPr>
      <w:bookmarkStart w:id="21" w:name="_Hlk525659077"/>
      <w:r w:rsidRPr="002D3A40">
        <w:rPr>
          <w:b/>
        </w:rPr>
        <w:t>PEPPOL-EN16931-R0</w:t>
      </w:r>
      <w:r>
        <w:rPr>
          <w:b/>
        </w:rPr>
        <w:t>40</w:t>
      </w:r>
      <w:r w:rsidRPr="002D3A40">
        <w:rPr>
          <w:b/>
        </w:rPr>
        <w:t xml:space="preserve"> </w:t>
      </w:r>
      <w:r w:rsidRPr="00F179CE">
        <w:rPr>
          <w:b/>
        </w:rPr>
        <w:t>(</w:t>
      </w:r>
      <w:r w:rsidRPr="002569B3">
        <w:rPr>
          <w:b/>
        </w:rPr>
        <w:t>BT-9</w:t>
      </w:r>
      <w:r>
        <w:rPr>
          <w:b/>
        </w:rPr>
        <w:t>2</w:t>
      </w:r>
      <w:r w:rsidRPr="002569B3">
        <w:rPr>
          <w:b/>
        </w:rPr>
        <w:t>, BT-</w:t>
      </w:r>
      <w:r>
        <w:rPr>
          <w:b/>
        </w:rPr>
        <w:t>99</w:t>
      </w:r>
      <w:r w:rsidRPr="002569B3">
        <w:rPr>
          <w:b/>
        </w:rPr>
        <w:t>, BT-13</w:t>
      </w:r>
      <w:r>
        <w:rPr>
          <w:b/>
        </w:rPr>
        <w:t>6</w:t>
      </w:r>
      <w:r w:rsidRPr="002569B3">
        <w:rPr>
          <w:b/>
        </w:rPr>
        <w:t>, BT-14</w:t>
      </w:r>
      <w:r>
        <w:rPr>
          <w:b/>
        </w:rPr>
        <w:t xml:space="preserve">1) </w:t>
      </w:r>
      <w:bookmarkEnd w:id="21"/>
      <w:r w:rsidRPr="002569B3">
        <w:rPr>
          <w:b/>
        </w:rPr>
        <w:t>Allowance/charge amount</w:t>
      </w:r>
    </w:p>
    <w:p w14:paraId="3D321706" w14:textId="71D9C557" w:rsidR="002569B3" w:rsidRPr="00F20551" w:rsidRDefault="002569B3" w:rsidP="002569B3">
      <w:pPr>
        <w:pStyle w:val="CEF-Body"/>
        <w:ind w:left="720"/>
      </w:pPr>
      <w:r w:rsidRPr="00F136ED">
        <w:rPr>
          <w:i/>
        </w:rPr>
        <w:t>EN 16931-1:2017</w:t>
      </w:r>
      <w:r>
        <w:rPr>
          <w:i/>
        </w:rPr>
        <w:t xml:space="preserve">: </w:t>
      </w:r>
      <w:r w:rsidR="00F20551">
        <w:t>no checks are performed on calculation, only amount is considered if are both present (percentage and base amount are informative, the amount is mandatory; in case the results differs the reference is the amount</w:t>
      </w:r>
    </w:p>
    <w:p w14:paraId="45AA1C11" w14:textId="43FAF6E9" w:rsidR="002569B3" w:rsidRDefault="002569B3" w:rsidP="00F20551">
      <w:pPr>
        <w:pStyle w:val="CEF-Body"/>
        <w:ind w:left="720"/>
      </w:pPr>
      <w:proofErr w:type="spellStart"/>
      <w:r w:rsidRPr="00F136ED">
        <w:rPr>
          <w:i/>
        </w:rPr>
        <w:lastRenderedPageBreak/>
        <w:t>Peppol</w:t>
      </w:r>
      <w:proofErr w:type="spellEnd"/>
      <w:r w:rsidRPr="00F136ED">
        <w:rPr>
          <w:i/>
        </w:rPr>
        <w:t xml:space="preserve"> BIS 3</w:t>
      </w:r>
      <w:r>
        <w:t>:</w:t>
      </w:r>
      <w:r w:rsidR="00F20551">
        <w:t xml:space="preserve"> checks the calculation “If base amount and percentage exists in the instance, then Allowance/charge amount=Allowance/charge amount=base amount</w:t>
      </w:r>
      <w:proofErr w:type="gramStart"/>
      <w:r w:rsidR="00F20551">
        <w:t>×(</w:t>
      </w:r>
      <w:proofErr w:type="gramEnd"/>
      <w:r w:rsidR="00F20551">
        <w:t xml:space="preserve">percentage÷100)base amount×(percentage÷100) “ </w:t>
      </w:r>
    </w:p>
    <w:p w14:paraId="2A039EAE" w14:textId="0DDF1D77" w:rsidR="002569B3" w:rsidRDefault="002569B3" w:rsidP="002569B3">
      <w:pPr>
        <w:pStyle w:val="CEF-Body"/>
        <w:ind w:left="720"/>
      </w:pPr>
      <w:proofErr w:type="spellStart"/>
      <w:r w:rsidRPr="00F136ED">
        <w:rPr>
          <w:i/>
        </w:rPr>
        <w:t>Fattura</w:t>
      </w:r>
      <w:proofErr w:type="spellEnd"/>
      <w:r w:rsidRPr="00F136ED">
        <w:rPr>
          <w:i/>
        </w:rPr>
        <w:t xml:space="preserve"> PA</w:t>
      </w:r>
      <w:r>
        <w:rPr>
          <w:i/>
        </w:rPr>
        <w:t xml:space="preserve">: </w:t>
      </w:r>
      <w:proofErr w:type="gramStart"/>
      <w:r w:rsidR="00F20551">
        <w:t>if percentage and amount are both present</w:t>
      </w:r>
      <w:proofErr w:type="gramEnd"/>
      <w:r w:rsidR="00F20551">
        <w:t xml:space="preserve"> there is no checks on calculation but the amount is considered (a check is performed on the totals -&gt; using percentage instead of amount could provide rounding problems). Suggestions are provided</w:t>
      </w:r>
    </w:p>
    <w:p w14:paraId="29FAE456" w14:textId="517B82B2" w:rsidR="00F20551" w:rsidRDefault="00F20551" w:rsidP="002569B3">
      <w:pPr>
        <w:pStyle w:val="CEF-Body"/>
        <w:ind w:left="720"/>
      </w:pPr>
      <w:r>
        <w:rPr>
          <w:noProof/>
          <w:lang w:eastAsia="en-GB"/>
        </w:rPr>
        <w:drawing>
          <wp:inline distT="0" distB="0" distL="0" distR="0" wp14:anchorId="0A51B7E4" wp14:editId="7CAD6B63">
            <wp:extent cx="4114800" cy="1413481"/>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8420" cy="1414725"/>
                    </a:xfrm>
                    <a:prstGeom prst="rect">
                      <a:avLst/>
                    </a:prstGeom>
                  </pic:spPr>
                </pic:pic>
              </a:graphicData>
            </a:graphic>
          </wp:inline>
        </w:drawing>
      </w:r>
    </w:p>
    <w:p w14:paraId="67EB3F44" w14:textId="77777777" w:rsidR="002569B3" w:rsidRPr="00965111" w:rsidRDefault="002569B3" w:rsidP="002569B3">
      <w:pPr>
        <w:pStyle w:val="CEF-Body"/>
        <w:ind w:left="720"/>
        <w:rPr>
          <w:b/>
        </w:rPr>
      </w:pPr>
      <w:r w:rsidRPr="00965111">
        <w:rPr>
          <w:b/>
        </w:rPr>
        <w:t>Mapping solution</w:t>
      </w:r>
    </w:p>
    <w:p w14:paraId="46E70D89" w14:textId="54DB19BD" w:rsidR="002569B3" w:rsidRDefault="002569B3" w:rsidP="002569B3">
      <w:pPr>
        <w:pStyle w:val="CEF-Body"/>
        <w:numPr>
          <w:ilvl w:val="0"/>
          <w:numId w:val="18"/>
        </w:numPr>
      </w:pPr>
      <w:r>
        <w:t xml:space="preserve">From CEN: </w:t>
      </w:r>
      <w:r w:rsidR="00F20551">
        <w:t xml:space="preserve">if percentage and base amount are present performs calculation, if the result differs from the amount delete percentage and base amount. </w:t>
      </w:r>
      <w:r w:rsidR="00F20551" w:rsidRPr="001218BA">
        <w:rPr>
          <w:b/>
        </w:rPr>
        <w:t>Otherwise</w:t>
      </w:r>
      <w:r w:rsidR="00F20551">
        <w:t>, without performing calculation delete percentage and base amount</w:t>
      </w:r>
    </w:p>
    <w:p w14:paraId="74775B1F" w14:textId="5A00DB5F" w:rsidR="00336BAD" w:rsidRDefault="00336BAD" w:rsidP="002569B3">
      <w:pPr>
        <w:pStyle w:val="CEF-Body"/>
        <w:numPr>
          <w:ilvl w:val="0"/>
          <w:numId w:val="18"/>
        </w:numPr>
      </w:pPr>
      <w:r>
        <w:t xml:space="preserve">From XMLPA: the </w:t>
      </w:r>
      <w:proofErr w:type="spellStart"/>
      <w:r>
        <w:t>Bollo</w:t>
      </w:r>
      <w:proofErr w:type="spellEnd"/>
      <w:r>
        <w:t xml:space="preserve"> mapping is ok because percentage is 0 </w:t>
      </w:r>
    </w:p>
    <w:p w14:paraId="6DECB4DC" w14:textId="758F47C1" w:rsidR="00336BAD" w:rsidRDefault="00336BAD" w:rsidP="00336BAD">
      <w:pPr>
        <w:pStyle w:val="CEF-Body"/>
        <w:ind w:left="720"/>
      </w:pPr>
      <w:r>
        <w:t xml:space="preserve">The </w:t>
      </w:r>
      <w:proofErr w:type="spellStart"/>
      <w:r>
        <w:t>Ritenuta</w:t>
      </w:r>
      <w:proofErr w:type="spellEnd"/>
      <w:r>
        <w:t xml:space="preserve"> </w:t>
      </w:r>
      <w:proofErr w:type="spellStart"/>
      <w:r>
        <w:t>d’acconto</w:t>
      </w:r>
      <w:proofErr w:type="spellEnd"/>
      <w:r>
        <w:t xml:space="preserve"> mapping is not ok because the amount does not correspond to percentage*base amount. In this case if BT-104 starts with “</w:t>
      </w:r>
      <w:proofErr w:type="spellStart"/>
      <w:r>
        <w:t>Ritenuta</w:t>
      </w:r>
      <w:proofErr w:type="spellEnd"/>
      <w:r>
        <w:t xml:space="preserve">” then the BT-101 has to be set to 0 </w:t>
      </w:r>
      <w:r w:rsidRPr="001218BA">
        <w:rPr>
          <w:b/>
        </w:rPr>
        <w:t>otherwise</w:t>
      </w:r>
      <w:r>
        <w:t xml:space="preserve"> do not express </w:t>
      </w:r>
      <w:proofErr w:type="spellStart"/>
      <w:r>
        <w:t>Ritenuta</w:t>
      </w:r>
      <w:proofErr w:type="spellEnd"/>
      <w:r>
        <w:t xml:space="preserve"> </w:t>
      </w:r>
      <w:proofErr w:type="spellStart"/>
      <w:r>
        <w:t>d’acconto</w:t>
      </w:r>
      <w:proofErr w:type="spellEnd"/>
      <w:r>
        <w:t xml:space="preserve"> as doc charge but only consider it in</w:t>
      </w:r>
      <w:r w:rsidRPr="00336BAD">
        <w:t xml:space="preserve"> BT-113 = 2.1.1.5.2 </w:t>
      </w:r>
      <w:proofErr w:type="spellStart"/>
      <w:r w:rsidRPr="00336BAD">
        <w:t>ImportoRitenuta</w:t>
      </w:r>
      <w:proofErr w:type="spellEnd"/>
      <w:r w:rsidRPr="00336BAD">
        <w:t xml:space="preserve"> and BT-20 concatenate the text "BT-113 represents Withholding tax amount“</w:t>
      </w:r>
    </w:p>
    <w:p w14:paraId="28FF27F3" w14:textId="14C0B0A6" w:rsidR="002569B3" w:rsidRDefault="002569B3" w:rsidP="002569B3">
      <w:pPr>
        <w:pStyle w:val="CEF-Body"/>
        <w:ind w:left="720"/>
      </w:pPr>
      <w:r w:rsidRPr="00C17E58">
        <w:t>Remarks</w:t>
      </w:r>
    </w:p>
    <w:p w14:paraId="3F459BC2" w14:textId="39441F51" w:rsidR="00336BAD" w:rsidRPr="00C17E58" w:rsidRDefault="00336BAD" w:rsidP="00336BAD">
      <w:pPr>
        <w:pStyle w:val="CEF-Body"/>
        <w:numPr>
          <w:ilvl w:val="0"/>
          <w:numId w:val="18"/>
        </w:numPr>
      </w:pPr>
      <w:r>
        <w:t>Perform tests for rounding problem (amount has two fraction digits)</w:t>
      </w:r>
    </w:p>
    <w:p w14:paraId="0745AE60" w14:textId="322CC08E" w:rsidR="00BF0DC4" w:rsidRPr="00F179CE" w:rsidRDefault="00BF0DC4" w:rsidP="00BF0DC4">
      <w:pPr>
        <w:pStyle w:val="CEF-Body"/>
        <w:numPr>
          <w:ilvl w:val="0"/>
          <w:numId w:val="23"/>
        </w:numPr>
        <w:rPr>
          <w:b/>
        </w:rPr>
      </w:pPr>
      <w:r w:rsidRPr="00ED7253">
        <w:rPr>
          <w:b/>
        </w:rPr>
        <w:t>PEPPOL-EN16931-</w:t>
      </w:r>
      <w:r>
        <w:rPr>
          <w:b/>
        </w:rPr>
        <w:t xml:space="preserve">CL002 </w:t>
      </w:r>
      <w:r w:rsidRPr="00F179CE">
        <w:rPr>
          <w:b/>
        </w:rPr>
        <w:t>(</w:t>
      </w:r>
      <w:r>
        <w:rPr>
          <w:b/>
        </w:rPr>
        <w:t>BT-98, BT-140</w:t>
      </w:r>
      <w:r w:rsidRPr="00F179CE">
        <w:rPr>
          <w:b/>
        </w:rPr>
        <w:t xml:space="preserve">) – </w:t>
      </w:r>
      <w:r w:rsidRPr="00BF0DC4">
        <w:rPr>
          <w:b/>
        </w:rPr>
        <w:t>Allowance reason code</w:t>
      </w:r>
    </w:p>
    <w:p w14:paraId="173F3B0C" w14:textId="69A50350" w:rsidR="00BF0DC4" w:rsidRPr="00B05DFD" w:rsidRDefault="00BF0DC4" w:rsidP="00BF0DC4">
      <w:pPr>
        <w:pStyle w:val="CEF-Body"/>
        <w:ind w:left="720"/>
      </w:pPr>
      <w:r w:rsidRPr="00F136ED">
        <w:rPr>
          <w:i/>
        </w:rPr>
        <w:t>EN 16931-1:2017</w:t>
      </w:r>
      <w:r>
        <w:rPr>
          <w:i/>
        </w:rPr>
        <w:t xml:space="preserve">: </w:t>
      </w:r>
      <w:r>
        <w:t>all values of the list are considered</w:t>
      </w:r>
    </w:p>
    <w:p w14:paraId="6FC8E83D" w14:textId="6C7E89E7" w:rsidR="00BF0DC4" w:rsidRDefault="00BF0DC4" w:rsidP="00BF0DC4">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only few values of the list are considered (</w:t>
      </w:r>
      <w:r w:rsidRPr="00BF0DC4">
        <w:t>41 42 60 62 63 64 65 66 67 68 70 71 88 95 100 102 103 104 105</w:t>
      </w:r>
      <w:r>
        <w:t>)</w:t>
      </w:r>
    </w:p>
    <w:p w14:paraId="098264CC" w14:textId="3B8E9F3C" w:rsidR="00BF0DC4" w:rsidRPr="00BF0DC4" w:rsidRDefault="00BF0DC4" w:rsidP="00BF0DC4">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allowance reason code is automatically set to 95</w:t>
      </w:r>
    </w:p>
    <w:p w14:paraId="6A61AAAB" w14:textId="77777777" w:rsidR="00BF0DC4" w:rsidRPr="00965111" w:rsidRDefault="00BF0DC4" w:rsidP="00BF0DC4">
      <w:pPr>
        <w:pStyle w:val="CEF-Body"/>
        <w:ind w:left="720"/>
        <w:rPr>
          <w:b/>
        </w:rPr>
      </w:pPr>
      <w:r w:rsidRPr="00965111">
        <w:rPr>
          <w:b/>
        </w:rPr>
        <w:t>Mapping solution</w:t>
      </w:r>
    </w:p>
    <w:p w14:paraId="3FDD43AE" w14:textId="1052534E" w:rsidR="00BF0DC4" w:rsidRDefault="00BF0DC4" w:rsidP="00BF0DC4">
      <w:pPr>
        <w:pStyle w:val="CEF-Body"/>
        <w:numPr>
          <w:ilvl w:val="0"/>
          <w:numId w:val="18"/>
        </w:numPr>
      </w:pPr>
      <w:r>
        <w:t xml:space="preserve">From UBL/CII: if values are not within the </w:t>
      </w:r>
      <w:proofErr w:type="spellStart"/>
      <w:r>
        <w:t>Peppol</w:t>
      </w:r>
      <w:proofErr w:type="spellEnd"/>
      <w:r>
        <w:t xml:space="preserve"> restricted list automatically set to 95</w:t>
      </w:r>
    </w:p>
    <w:p w14:paraId="267A30B8" w14:textId="38D469D3" w:rsidR="00BF0DC4" w:rsidRDefault="00BF0DC4" w:rsidP="00BF0DC4">
      <w:pPr>
        <w:pStyle w:val="CEF-Body"/>
        <w:numPr>
          <w:ilvl w:val="0"/>
          <w:numId w:val="18"/>
        </w:numPr>
      </w:pPr>
      <w:r>
        <w:t>From XMLPA: no problem</w:t>
      </w:r>
    </w:p>
    <w:p w14:paraId="38ABD9C3" w14:textId="77777777" w:rsidR="00BF0DC4" w:rsidRPr="00C17E58" w:rsidRDefault="00BF0DC4" w:rsidP="00BF0DC4">
      <w:pPr>
        <w:pStyle w:val="CEF-Body"/>
        <w:ind w:left="720"/>
      </w:pPr>
      <w:r w:rsidRPr="00C17E58">
        <w:t>Remarks</w:t>
      </w:r>
    </w:p>
    <w:p w14:paraId="4D8E0B1C" w14:textId="191A7FAE" w:rsidR="00BF0DC4" w:rsidRDefault="00BF0DC4" w:rsidP="00BF0DC4">
      <w:pPr>
        <w:pStyle w:val="CEF-Body"/>
        <w:numPr>
          <w:ilvl w:val="0"/>
          <w:numId w:val="18"/>
        </w:numPr>
      </w:pPr>
      <w:r>
        <w:t xml:space="preserve">The CEN </w:t>
      </w:r>
      <w:proofErr w:type="spellStart"/>
      <w:r>
        <w:t>schematron</w:t>
      </w:r>
      <w:proofErr w:type="spellEnd"/>
      <w:r>
        <w:t xml:space="preserve"> considers “ZZZ” which is not part of the list</w:t>
      </w:r>
    </w:p>
    <w:p w14:paraId="28A0F12E" w14:textId="1AC1D4A2" w:rsidR="00BF0DC4" w:rsidRDefault="00BF0DC4" w:rsidP="00BF0DC4">
      <w:pPr>
        <w:pStyle w:val="CEF-Body"/>
        <w:numPr>
          <w:ilvl w:val="0"/>
          <w:numId w:val="18"/>
        </w:numPr>
      </w:pPr>
      <w:r>
        <w:t xml:space="preserve">The CEN CII </w:t>
      </w:r>
      <w:proofErr w:type="spellStart"/>
      <w:r>
        <w:t>schematron</w:t>
      </w:r>
      <w:proofErr w:type="spellEnd"/>
      <w:r>
        <w:t xml:space="preserve"> does not use the proper list (see issue</w:t>
      </w:r>
      <w:r>
        <w:tab/>
        <w:t xml:space="preserve"> </w:t>
      </w:r>
      <w:hyperlink r:id="rId19" w:history="1">
        <w:r w:rsidRPr="007C08CB">
          <w:rPr>
            <w:rStyle w:val="Collegamentoipertestuale"/>
          </w:rPr>
          <w:t>https://github.com/CenPC434/validation/issues/68</w:t>
        </w:r>
      </w:hyperlink>
      <w:r>
        <w:t xml:space="preserve"> )</w:t>
      </w:r>
    </w:p>
    <w:p w14:paraId="66720B84" w14:textId="1ACA718E" w:rsidR="00BF0DC4" w:rsidRPr="00F179CE" w:rsidRDefault="00BF0DC4" w:rsidP="00BF0DC4">
      <w:pPr>
        <w:pStyle w:val="CEF-Body"/>
        <w:numPr>
          <w:ilvl w:val="0"/>
          <w:numId w:val="23"/>
        </w:numPr>
        <w:rPr>
          <w:b/>
        </w:rPr>
      </w:pPr>
      <w:r w:rsidRPr="00ED7253">
        <w:rPr>
          <w:b/>
        </w:rPr>
        <w:t>PEPPOL-EN16931-</w:t>
      </w:r>
      <w:r>
        <w:rPr>
          <w:b/>
        </w:rPr>
        <w:t xml:space="preserve">R054 </w:t>
      </w:r>
      <w:r w:rsidRPr="00F179CE">
        <w:rPr>
          <w:b/>
        </w:rPr>
        <w:t>(</w:t>
      </w:r>
      <w:r>
        <w:rPr>
          <w:b/>
        </w:rPr>
        <w:t>BT-110</w:t>
      </w:r>
      <w:r w:rsidRPr="00F179CE">
        <w:rPr>
          <w:b/>
        </w:rPr>
        <w:t xml:space="preserve">) – </w:t>
      </w:r>
      <w:r>
        <w:rPr>
          <w:b/>
        </w:rPr>
        <w:t>Invoice total VAT amount</w:t>
      </w:r>
    </w:p>
    <w:p w14:paraId="4030ABE2" w14:textId="227A3318" w:rsidR="00BF0DC4" w:rsidRPr="00B05DFD" w:rsidRDefault="00BF0DC4" w:rsidP="00BF0DC4">
      <w:pPr>
        <w:pStyle w:val="CEF-Body"/>
        <w:ind w:left="720"/>
      </w:pPr>
      <w:r w:rsidRPr="00F136ED">
        <w:rPr>
          <w:i/>
        </w:rPr>
        <w:t>EN 16931-1:2017</w:t>
      </w:r>
      <w:r>
        <w:rPr>
          <w:i/>
        </w:rPr>
        <w:t xml:space="preserve">: </w:t>
      </w:r>
      <w:r w:rsidR="00A306B8">
        <w:t xml:space="preserve">not checking the presence of one </w:t>
      </w:r>
      <w:proofErr w:type="spellStart"/>
      <w:r w:rsidR="00A306B8">
        <w:t>TaxTotal</w:t>
      </w:r>
      <w:proofErr w:type="spellEnd"/>
      <w:r w:rsidR="00A306B8">
        <w:t xml:space="preserve"> when tax currency code is present</w:t>
      </w:r>
    </w:p>
    <w:p w14:paraId="263ECA48" w14:textId="1A6F3870" w:rsidR="00BF0DC4" w:rsidRDefault="00BF0DC4" w:rsidP="00BF0DC4">
      <w:pPr>
        <w:pStyle w:val="CEF-Body"/>
        <w:ind w:left="720"/>
      </w:pPr>
      <w:proofErr w:type="spellStart"/>
      <w:r w:rsidRPr="00F136ED">
        <w:rPr>
          <w:i/>
        </w:rPr>
        <w:lastRenderedPageBreak/>
        <w:t>Peppol</w:t>
      </w:r>
      <w:proofErr w:type="spellEnd"/>
      <w:r w:rsidRPr="00F136ED">
        <w:rPr>
          <w:i/>
        </w:rPr>
        <w:t xml:space="preserve"> BIS </w:t>
      </w:r>
      <w:proofErr w:type="gramStart"/>
      <w:r w:rsidRPr="00F136ED">
        <w:rPr>
          <w:i/>
        </w:rPr>
        <w:t>3</w:t>
      </w:r>
      <w:r>
        <w:t xml:space="preserve"> :</w:t>
      </w:r>
      <w:proofErr w:type="gramEnd"/>
      <w:r>
        <w:t xml:space="preserve"> </w:t>
      </w:r>
      <w:r w:rsidRPr="00BF0DC4">
        <w:t>Only one tax total without tax subtotals shall be provided when tax currency code is provided</w:t>
      </w:r>
    </w:p>
    <w:p w14:paraId="51E2E314" w14:textId="6CEF7196" w:rsidR="00BF0DC4" w:rsidRPr="00BF0DC4" w:rsidRDefault="00BF0DC4" w:rsidP="00BF0DC4">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rsidR="00A306B8">
        <w:t>no problem as tax currency not indicated</w:t>
      </w:r>
    </w:p>
    <w:p w14:paraId="082E5594" w14:textId="77777777" w:rsidR="00BF0DC4" w:rsidRPr="00965111" w:rsidRDefault="00BF0DC4" w:rsidP="00BF0DC4">
      <w:pPr>
        <w:pStyle w:val="CEF-Body"/>
        <w:ind w:left="720"/>
        <w:rPr>
          <w:b/>
        </w:rPr>
      </w:pPr>
      <w:r w:rsidRPr="00965111">
        <w:rPr>
          <w:b/>
        </w:rPr>
        <w:t>Mapping solution</w:t>
      </w:r>
    </w:p>
    <w:p w14:paraId="7495C409" w14:textId="522D77CC" w:rsidR="00BF0DC4" w:rsidRDefault="00BF0DC4" w:rsidP="00BF0DC4">
      <w:pPr>
        <w:pStyle w:val="CEF-Body"/>
        <w:numPr>
          <w:ilvl w:val="0"/>
          <w:numId w:val="18"/>
        </w:numPr>
      </w:pPr>
      <w:r>
        <w:t xml:space="preserve">From </w:t>
      </w:r>
      <w:r w:rsidR="00A306B8">
        <w:t>CEN</w:t>
      </w:r>
      <w:r>
        <w:t xml:space="preserve">: </w:t>
      </w:r>
      <w:r w:rsidR="00A306B8">
        <w:t>i</w:t>
      </w:r>
      <w:r w:rsidR="002551FA">
        <w:t>t already works</w:t>
      </w:r>
    </w:p>
    <w:p w14:paraId="68ADC314" w14:textId="77777777" w:rsidR="00BF0DC4" w:rsidRPr="00C17E58" w:rsidRDefault="00BF0DC4" w:rsidP="00BF0DC4">
      <w:pPr>
        <w:pStyle w:val="CEF-Body"/>
        <w:ind w:left="720"/>
      </w:pPr>
      <w:r w:rsidRPr="00C17E58">
        <w:t>Remarks</w:t>
      </w:r>
    </w:p>
    <w:p w14:paraId="421FD9F4" w14:textId="59F9BD1F" w:rsidR="00BF0DC4" w:rsidRDefault="002551FA" w:rsidP="00BF0DC4">
      <w:pPr>
        <w:pStyle w:val="CEF-Body"/>
        <w:numPr>
          <w:ilvl w:val="0"/>
          <w:numId w:val="18"/>
        </w:numPr>
      </w:pPr>
      <w:r>
        <w:t xml:space="preserve">The </w:t>
      </w:r>
      <w:proofErr w:type="spellStart"/>
      <w:r>
        <w:t>Peppol</w:t>
      </w:r>
      <w:proofErr w:type="spellEnd"/>
      <w:r>
        <w:t xml:space="preserve"> rule is probably useless</w:t>
      </w:r>
    </w:p>
    <w:p w14:paraId="7CFEFD9F" w14:textId="729FB289" w:rsidR="002551FA" w:rsidRPr="00F179CE" w:rsidRDefault="002551FA" w:rsidP="002551FA">
      <w:pPr>
        <w:pStyle w:val="CEF-Body"/>
        <w:numPr>
          <w:ilvl w:val="0"/>
          <w:numId w:val="23"/>
        </w:numPr>
        <w:rPr>
          <w:b/>
        </w:rPr>
      </w:pPr>
      <w:r w:rsidRPr="00ED7253">
        <w:rPr>
          <w:b/>
        </w:rPr>
        <w:t>PEPPOL-EN16931-</w:t>
      </w:r>
      <w:r>
        <w:rPr>
          <w:b/>
        </w:rPr>
        <w:t xml:space="preserve">R054 </w:t>
      </w:r>
      <w:r w:rsidRPr="00F179CE">
        <w:rPr>
          <w:b/>
        </w:rPr>
        <w:t>(</w:t>
      </w:r>
      <w:r>
        <w:rPr>
          <w:b/>
        </w:rPr>
        <w:t>BT-111</w:t>
      </w:r>
      <w:r w:rsidRPr="00F179CE">
        <w:rPr>
          <w:b/>
        </w:rPr>
        <w:t xml:space="preserve">) – </w:t>
      </w:r>
      <w:r>
        <w:rPr>
          <w:b/>
        </w:rPr>
        <w:t>Invoice total VAT amount</w:t>
      </w:r>
      <w:r w:rsidR="00806DFD">
        <w:rPr>
          <w:b/>
        </w:rPr>
        <w:t xml:space="preserve"> in tax currency</w:t>
      </w:r>
    </w:p>
    <w:p w14:paraId="5D54CAC0" w14:textId="1FF82D43" w:rsidR="002551FA" w:rsidRPr="00B05DFD" w:rsidRDefault="002551FA" w:rsidP="002551FA">
      <w:pPr>
        <w:pStyle w:val="CEF-Body"/>
        <w:ind w:left="720"/>
      </w:pPr>
      <w:r w:rsidRPr="00F136ED">
        <w:rPr>
          <w:i/>
        </w:rPr>
        <w:t>EN 16931-1:2017</w:t>
      </w:r>
      <w:r>
        <w:rPr>
          <w:i/>
        </w:rPr>
        <w:t xml:space="preserve">: </w:t>
      </w:r>
      <w:r>
        <w:t>BR-53</w:t>
      </w:r>
      <w:r>
        <w:tab/>
        <w:t xml:space="preserve"> </w:t>
      </w:r>
      <w:r>
        <w:rPr>
          <w:noProof/>
          <w:lang w:eastAsia="en-GB"/>
        </w:rPr>
        <w:drawing>
          <wp:inline distT="0" distB="0" distL="0" distR="0" wp14:anchorId="76CC8CB6" wp14:editId="203F26D1">
            <wp:extent cx="5362575" cy="7620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762000"/>
                    </a:xfrm>
                    <a:prstGeom prst="rect">
                      <a:avLst/>
                    </a:prstGeom>
                  </pic:spPr>
                </pic:pic>
              </a:graphicData>
            </a:graphic>
          </wp:inline>
        </w:drawing>
      </w:r>
    </w:p>
    <w:p w14:paraId="18F309AF" w14:textId="77777777" w:rsidR="002551FA" w:rsidRDefault="002551FA" w:rsidP="002551FA">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Pr="00BF0DC4">
        <w:t>Only one tax total without tax subtotals shall be provided when tax currency code is provided</w:t>
      </w:r>
    </w:p>
    <w:p w14:paraId="3EC7418F" w14:textId="431FA156" w:rsidR="002551FA" w:rsidRPr="00BF0DC4" w:rsidRDefault="002551FA" w:rsidP="002551FA">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 xml:space="preserve">no problem as tax currency </w:t>
      </w:r>
      <w:r w:rsidR="0020056A">
        <w:t xml:space="preserve">is </w:t>
      </w:r>
      <w:r>
        <w:t>not indicated</w:t>
      </w:r>
    </w:p>
    <w:p w14:paraId="7D2AF39F" w14:textId="77777777" w:rsidR="002551FA" w:rsidRPr="00965111" w:rsidRDefault="002551FA" w:rsidP="002551FA">
      <w:pPr>
        <w:pStyle w:val="CEF-Body"/>
        <w:ind w:left="720"/>
        <w:rPr>
          <w:b/>
        </w:rPr>
      </w:pPr>
      <w:r w:rsidRPr="00965111">
        <w:rPr>
          <w:b/>
        </w:rPr>
        <w:t>Mapping solution</w:t>
      </w:r>
    </w:p>
    <w:p w14:paraId="73D11172" w14:textId="2B267B50" w:rsidR="002551FA" w:rsidRDefault="002551FA" w:rsidP="002551FA">
      <w:pPr>
        <w:pStyle w:val="CEF-Body"/>
        <w:numPr>
          <w:ilvl w:val="0"/>
          <w:numId w:val="18"/>
        </w:numPr>
      </w:pPr>
      <w:r>
        <w:t xml:space="preserve">From CEN: it already works because if subtotals are added to </w:t>
      </w:r>
      <w:proofErr w:type="spellStart"/>
      <w:r>
        <w:t>taxtotal</w:t>
      </w:r>
      <w:proofErr w:type="spellEnd"/>
      <w:r>
        <w:t xml:space="preserve"> with currency=BT-6 then errors in calculation of VAT breakdown are generated in cascade</w:t>
      </w:r>
    </w:p>
    <w:p w14:paraId="369737D4" w14:textId="77777777" w:rsidR="002551FA" w:rsidRPr="00C17E58" w:rsidRDefault="002551FA" w:rsidP="002551FA">
      <w:pPr>
        <w:pStyle w:val="CEF-Body"/>
        <w:ind w:left="720"/>
      </w:pPr>
      <w:r w:rsidRPr="00C17E58">
        <w:t>Remarks</w:t>
      </w:r>
    </w:p>
    <w:p w14:paraId="62458BC4" w14:textId="77777777" w:rsidR="002551FA" w:rsidRDefault="002551FA" w:rsidP="002551FA">
      <w:pPr>
        <w:pStyle w:val="CEF-Body"/>
        <w:numPr>
          <w:ilvl w:val="0"/>
          <w:numId w:val="18"/>
        </w:numPr>
      </w:pPr>
      <w:r>
        <w:t xml:space="preserve">The </w:t>
      </w:r>
      <w:proofErr w:type="spellStart"/>
      <w:r>
        <w:t>Peppol</w:t>
      </w:r>
      <w:proofErr w:type="spellEnd"/>
      <w:r>
        <w:t xml:space="preserve"> rule is useless</w:t>
      </w:r>
    </w:p>
    <w:p w14:paraId="0540B833" w14:textId="5A10F56C" w:rsidR="002551FA" w:rsidRPr="00F179CE" w:rsidRDefault="002551FA" w:rsidP="002551FA">
      <w:pPr>
        <w:pStyle w:val="CEF-Body"/>
        <w:numPr>
          <w:ilvl w:val="0"/>
          <w:numId w:val="23"/>
        </w:numPr>
        <w:rPr>
          <w:b/>
        </w:rPr>
      </w:pPr>
      <w:r w:rsidRPr="00ED7253">
        <w:rPr>
          <w:b/>
        </w:rPr>
        <w:t>PEPPOL-EN16931-</w:t>
      </w:r>
      <w:r>
        <w:rPr>
          <w:b/>
        </w:rPr>
        <w:t xml:space="preserve">R053 </w:t>
      </w:r>
      <w:r w:rsidRPr="00F179CE">
        <w:rPr>
          <w:b/>
        </w:rPr>
        <w:t>(</w:t>
      </w:r>
      <w:r>
        <w:rPr>
          <w:b/>
        </w:rPr>
        <w:t>BG-23</w:t>
      </w:r>
      <w:r w:rsidRPr="00F179CE">
        <w:rPr>
          <w:b/>
        </w:rPr>
        <w:t xml:space="preserve">) – </w:t>
      </w:r>
      <w:r>
        <w:rPr>
          <w:b/>
        </w:rPr>
        <w:t xml:space="preserve">VAT </w:t>
      </w:r>
      <w:proofErr w:type="spellStart"/>
      <w:r>
        <w:rPr>
          <w:b/>
        </w:rPr>
        <w:t>breakdwon</w:t>
      </w:r>
      <w:proofErr w:type="spellEnd"/>
    </w:p>
    <w:p w14:paraId="1EE72704" w14:textId="1DFB02FE" w:rsidR="002551FA" w:rsidRPr="00B05DFD" w:rsidRDefault="002551FA" w:rsidP="002551FA">
      <w:pPr>
        <w:pStyle w:val="CEF-Body"/>
        <w:ind w:left="720"/>
      </w:pPr>
      <w:r w:rsidRPr="00F136ED">
        <w:rPr>
          <w:i/>
        </w:rPr>
        <w:t>EN 16931-1:2017</w:t>
      </w:r>
      <w:r>
        <w:rPr>
          <w:i/>
        </w:rPr>
        <w:t xml:space="preserve">: </w:t>
      </w:r>
      <w:r w:rsidR="0020056A">
        <w:t xml:space="preserve">indirectly checked through calculation rules and </w:t>
      </w:r>
      <w:proofErr w:type="spellStart"/>
      <w:r w:rsidR="0020056A">
        <w:t>taxcategory</w:t>
      </w:r>
      <w:proofErr w:type="spellEnd"/>
      <w:r w:rsidR="0020056A">
        <w:t xml:space="preserve"> </w:t>
      </w:r>
    </w:p>
    <w:p w14:paraId="24D0778E" w14:textId="6B4AA86C" w:rsidR="002551FA" w:rsidRDefault="002551FA" w:rsidP="002551FA">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Pr="002551FA">
        <w:t>Only one tax total with tax subtotals shall be provided</w:t>
      </w:r>
    </w:p>
    <w:p w14:paraId="6C8757C7" w14:textId="32A7EFA1" w:rsidR="002551FA" w:rsidRPr="00BF0DC4" w:rsidRDefault="002551FA" w:rsidP="002551FA">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rsidR="0020056A">
        <w:t>no calculation</w:t>
      </w:r>
    </w:p>
    <w:p w14:paraId="1F3F5B4A" w14:textId="77777777" w:rsidR="002551FA" w:rsidRPr="00965111" w:rsidRDefault="002551FA" w:rsidP="002551FA">
      <w:pPr>
        <w:pStyle w:val="CEF-Body"/>
        <w:ind w:left="720"/>
        <w:rPr>
          <w:b/>
        </w:rPr>
      </w:pPr>
      <w:r w:rsidRPr="00965111">
        <w:rPr>
          <w:b/>
        </w:rPr>
        <w:t>Mapping solution</w:t>
      </w:r>
    </w:p>
    <w:p w14:paraId="5C9DF23C" w14:textId="77777777" w:rsidR="002551FA" w:rsidRDefault="002551FA" w:rsidP="002551FA">
      <w:pPr>
        <w:pStyle w:val="CEF-Body"/>
        <w:numPr>
          <w:ilvl w:val="0"/>
          <w:numId w:val="18"/>
        </w:numPr>
      </w:pPr>
      <w:r>
        <w:t>From CEN: it already works</w:t>
      </w:r>
    </w:p>
    <w:p w14:paraId="3262C529" w14:textId="77777777" w:rsidR="002551FA" w:rsidRPr="00C17E58" w:rsidRDefault="002551FA" w:rsidP="002551FA">
      <w:pPr>
        <w:pStyle w:val="CEF-Body"/>
        <w:ind w:left="720"/>
      </w:pPr>
      <w:r w:rsidRPr="00C17E58">
        <w:t>Remarks</w:t>
      </w:r>
    </w:p>
    <w:p w14:paraId="123275D0" w14:textId="6BA07ED2" w:rsidR="002551FA" w:rsidRDefault="002551FA" w:rsidP="002551FA">
      <w:pPr>
        <w:pStyle w:val="CEF-Body"/>
        <w:numPr>
          <w:ilvl w:val="0"/>
          <w:numId w:val="18"/>
        </w:numPr>
      </w:pPr>
      <w:r>
        <w:t xml:space="preserve">The </w:t>
      </w:r>
      <w:proofErr w:type="spellStart"/>
      <w:r>
        <w:t>Peppol</w:t>
      </w:r>
      <w:proofErr w:type="spellEnd"/>
      <w:r>
        <w:t xml:space="preserve"> rule is </w:t>
      </w:r>
      <w:r w:rsidR="00BB0601">
        <w:t xml:space="preserve">probably </w:t>
      </w:r>
      <w:r>
        <w:t>useless</w:t>
      </w:r>
      <w:r w:rsidR="00BB0601">
        <w:t xml:space="preserve"> (investigate some test cases)</w:t>
      </w:r>
    </w:p>
    <w:p w14:paraId="2895725A" w14:textId="75900150" w:rsidR="0020056A" w:rsidRPr="00F179CE" w:rsidRDefault="0020056A" w:rsidP="0020056A">
      <w:pPr>
        <w:pStyle w:val="CEF-Body"/>
        <w:numPr>
          <w:ilvl w:val="0"/>
          <w:numId w:val="23"/>
        </w:numPr>
        <w:rPr>
          <w:b/>
        </w:rPr>
      </w:pPr>
      <w:r w:rsidRPr="00ED7253">
        <w:rPr>
          <w:b/>
        </w:rPr>
        <w:t>PEPPOL-EN16931-</w:t>
      </w:r>
      <w:r>
        <w:rPr>
          <w:b/>
        </w:rPr>
        <w:t xml:space="preserve">R052 </w:t>
      </w:r>
      <w:r w:rsidRPr="00F179CE">
        <w:rPr>
          <w:b/>
        </w:rPr>
        <w:t>(</w:t>
      </w:r>
      <w:r w:rsidR="00806DFD">
        <w:rPr>
          <w:b/>
        </w:rPr>
        <w:t>BT-111</w:t>
      </w:r>
      <w:r w:rsidRPr="00F179CE">
        <w:rPr>
          <w:b/>
        </w:rPr>
        <w:t xml:space="preserve">) – </w:t>
      </w:r>
      <w:r w:rsidR="00806DFD" w:rsidRPr="00806DFD">
        <w:rPr>
          <w:b/>
        </w:rPr>
        <w:t>Invoice total VAT amount in accounting currency</w:t>
      </w:r>
    </w:p>
    <w:p w14:paraId="6C185CC2" w14:textId="77777777" w:rsidR="00806DFD" w:rsidRPr="00B05DFD" w:rsidRDefault="0020056A" w:rsidP="00806DFD">
      <w:pPr>
        <w:pStyle w:val="CEF-Body"/>
        <w:ind w:left="720"/>
      </w:pPr>
      <w:r w:rsidRPr="00F136ED">
        <w:rPr>
          <w:i/>
        </w:rPr>
        <w:t>EN 16931-1:2017</w:t>
      </w:r>
      <w:r>
        <w:rPr>
          <w:i/>
        </w:rPr>
        <w:t xml:space="preserve">: </w:t>
      </w:r>
      <w:r w:rsidR="00806DFD">
        <w:t>BR-53</w:t>
      </w:r>
      <w:r w:rsidR="00806DFD">
        <w:tab/>
        <w:t xml:space="preserve"> </w:t>
      </w:r>
      <w:r w:rsidR="00806DFD">
        <w:rPr>
          <w:noProof/>
          <w:lang w:eastAsia="en-GB"/>
        </w:rPr>
        <w:drawing>
          <wp:inline distT="0" distB="0" distL="0" distR="0" wp14:anchorId="7DAB78C2" wp14:editId="3644951A">
            <wp:extent cx="5362575" cy="762000"/>
            <wp:effectExtent l="0" t="0" r="952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762000"/>
                    </a:xfrm>
                    <a:prstGeom prst="rect">
                      <a:avLst/>
                    </a:prstGeom>
                  </pic:spPr>
                </pic:pic>
              </a:graphicData>
            </a:graphic>
          </wp:inline>
        </w:drawing>
      </w:r>
    </w:p>
    <w:p w14:paraId="1B30EDE1" w14:textId="256526F4" w:rsidR="0020056A" w:rsidRDefault="0020056A" w:rsidP="0020056A">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00806DFD" w:rsidRPr="00806DFD">
        <w:t xml:space="preserve">The </w:t>
      </w:r>
      <w:proofErr w:type="spellStart"/>
      <w:r w:rsidR="00806DFD" w:rsidRPr="00806DFD">
        <w:t>currencyID</w:t>
      </w:r>
      <w:proofErr w:type="spellEnd"/>
      <w:r w:rsidR="00806DFD" w:rsidRPr="00806DFD">
        <w:t xml:space="preserve"> for invoice total VAT in accounting currency, shall be the same as VAT accounting currency code (BT-6).</w:t>
      </w:r>
    </w:p>
    <w:p w14:paraId="3F2282B7" w14:textId="18B2B07F" w:rsidR="0020056A" w:rsidRPr="00BF0DC4" w:rsidRDefault="0020056A" w:rsidP="0020056A">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sidR="00806DFD">
        <w:rPr>
          <w:i/>
        </w:rPr>
        <w:t>:</w:t>
      </w:r>
      <w:proofErr w:type="gramEnd"/>
      <w:r w:rsidR="00806DFD">
        <w:rPr>
          <w:i/>
        </w:rPr>
        <w:t xml:space="preserve"> </w:t>
      </w:r>
      <w:r w:rsidR="00806DFD">
        <w:t>no problem as tax currency is not indicated</w:t>
      </w:r>
    </w:p>
    <w:p w14:paraId="29FD863E" w14:textId="77777777" w:rsidR="0020056A" w:rsidRPr="00965111" w:rsidRDefault="0020056A" w:rsidP="0020056A">
      <w:pPr>
        <w:pStyle w:val="CEF-Body"/>
        <w:ind w:left="720"/>
        <w:rPr>
          <w:b/>
        </w:rPr>
      </w:pPr>
      <w:r w:rsidRPr="00965111">
        <w:rPr>
          <w:b/>
        </w:rPr>
        <w:lastRenderedPageBreak/>
        <w:t>Mapping solution</w:t>
      </w:r>
    </w:p>
    <w:p w14:paraId="7E13B13E" w14:textId="77777777" w:rsidR="0020056A" w:rsidRDefault="0020056A" w:rsidP="0020056A">
      <w:pPr>
        <w:pStyle w:val="CEF-Body"/>
        <w:numPr>
          <w:ilvl w:val="0"/>
          <w:numId w:val="18"/>
        </w:numPr>
      </w:pPr>
      <w:r>
        <w:t>From CEN: it already works</w:t>
      </w:r>
    </w:p>
    <w:p w14:paraId="5483849E" w14:textId="77777777" w:rsidR="0020056A" w:rsidRPr="00C17E58" w:rsidRDefault="0020056A" w:rsidP="0020056A">
      <w:pPr>
        <w:pStyle w:val="CEF-Body"/>
        <w:ind w:left="720"/>
      </w:pPr>
      <w:r w:rsidRPr="00C17E58">
        <w:t>Remarks</w:t>
      </w:r>
    </w:p>
    <w:p w14:paraId="16097814" w14:textId="77777777" w:rsidR="00BB0601" w:rsidRDefault="00BB0601" w:rsidP="00BB0601">
      <w:pPr>
        <w:pStyle w:val="CEF-Body"/>
        <w:ind w:left="720"/>
      </w:pPr>
      <w:r>
        <w:t xml:space="preserve">The </w:t>
      </w:r>
      <w:proofErr w:type="spellStart"/>
      <w:r>
        <w:t>Peppol</w:t>
      </w:r>
      <w:proofErr w:type="spellEnd"/>
      <w:r>
        <w:t xml:space="preserve"> rule is probably useless (investigate some test cases)</w:t>
      </w:r>
    </w:p>
    <w:p w14:paraId="572E8808" w14:textId="7E710D8C" w:rsidR="00806DFD" w:rsidRPr="00F179CE" w:rsidRDefault="00806DFD" w:rsidP="00806DFD">
      <w:pPr>
        <w:pStyle w:val="CEF-Body"/>
        <w:numPr>
          <w:ilvl w:val="0"/>
          <w:numId w:val="23"/>
        </w:numPr>
        <w:rPr>
          <w:b/>
        </w:rPr>
      </w:pPr>
      <w:r w:rsidRPr="00ED7253">
        <w:rPr>
          <w:b/>
        </w:rPr>
        <w:t>PEPPOL-EN16931-</w:t>
      </w:r>
      <w:r>
        <w:rPr>
          <w:b/>
        </w:rPr>
        <w:t xml:space="preserve">R120 </w:t>
      </w:r>
      <w:r w:rsidRPr="00F179CE">
        <w:rPr>
          <w:b/>
        </w:rPr>
        <w:t>(</w:t>
      </w:r>
      <w:r>
        <w:rPr>
          <w:b/>
        </w:rPr>
        <w:t>BT-131)</w:t>
      </w:r>
      <w:r w:rsidRPr="00F179CE">
        <w:rPr>
          <w:b/>
        </w:rPr>
        <w:t xml:space="preserve"> – </w:t>
      </w:r>
      <w:r w:rsidRPr="00806DFD">
        <w:rPr>
          <w:b/>
        </w:rPr>
        <w:t xml:space="preserve">Invoice </w:t>
      </w:r>
      <w:r w:rsidR="00DB5703">
        <w:rPr>
          <w:b/>
        </w:rPr>
        <w:t>line net amount</w:t>
      </w:r>
    </w:p>
    <w:p w14:paraId="2F257934" w14:textId="573B91CE" w:rsidR="00806DFD" w:rsidRDefault="00806DFD" w:rsidP="00806DFD">
      <w:pPr>
        <w:pStyle w:val="CEF-Body"/>
        <w:ind w:left="720"/>
        <w:rPr>
          <w:i/>
        </w:rPr>
      </w:pPr>
      <w:r w:rsidRPr="00F136ED">
        <w:rPr>
          <w:i/>
        </w:rPr>
        <w:t>EN 16931-1:2017</w:t>
      </w:r>
      <w:r>
        <w:rPr>
          <w:i/>
        </w:rPr>
        <w:t>:</w:t>
      </w:r>
      <w:r w:rsidR="00DB5703">
        <w:rPr>
          <w:i/>
        </w:rPr>
        <w:tab/>
      </w:r>
      <w:r>
        <w:rPr>
          <w:i/>
        </w:rPr>
        <w:t xml:space="preserve"> </w:t>
      </w:r>
      <w:r w:rsidR="00DB5703">
        <w:rPr>
          <w:noProof/>
          <w:lang w:eastAsia="en-GB"/>
        </w:rPr>
        <w:drawing>
          <wp:inline distT="0" distB="0" distL="0" distR="0" wp14:anchorId="7E6E2EBF" wp14:editId="4F5A1635">
            <wp:extent cx="6120130" cy="392430"/>
            <wp:effectExtent l="0" t="0" r="0" b="762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92430"/>
                    </a:xfrm>
                    <a:prstGeom prst="rect">
                      <a:avLst/>
                    </a:prstGeom>
                  </pic:spPr>
                </pic:pic>
              </a:graphicData>
            </a:graphic>
          </wp:inline>
        </w:drawing>
      </w:r>
    </w:p>
    <w:p w14:paraId="23557E8E" w14:textId="5092292D" w:rsidR="00CA45DC" w:rsidRDefault="00CA45DC" w:rsidP="00806DFD">
      <w:pPr>
        <w:pStyle w:val="CEF-Body"/>
        <w:ind w:left="720"/>
      </w:pPr>
      <w:r>
        <w:t xml:space="preserve">No check on </w:t>
      </w:r>
      <w:proofErr w:type="spellStart"/>
      <w:r>
        <w:t>lineextensionamount</w:t>
      </w:r>
      <w:proofErr w:type="spellEnd"/>
      <w:r>
        <w:t xml:space="preserve"> calculation (item price*quantity+-allowance/charge). Only BT-131 is considered for checks on totals</w:t>
      </w:r>
    </w:p>
    <w:p w14:paraId="1242721A" w14:textId="43772589" w:rsidR="00400F44" w:rsidRPr="00CA45DC" w:rsidRDefault="00400F44" w:rsidP="00806DFD">
      <w:pPr>
        <w:pStyle w:val="CEF-Body"/>
        <w:ind w:left="720"/>
      </w:pPr>
      <w:r>
        <w:rPr>
          <w:noProof/>
          <w:lang w:eastAsia="en-GB"/>
        </w:rPr>
        <w:drawing>
          <wp:inline distT="0" distB="0" distL="0" distR="0" wp14:anchorId="4CE7BEC1" wp14:editId="517BD918">
            <wp:extent cx="5800725" cy="2419350"/>
            <wp:effectExtent l="19050" t="19050" r="28575" b="1905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2419350"/>
                    </a:xfrm>
                    <a:prstGeom prst="rect">
                      <a:avLst/>
                    </a:prstGeom>
                    <a:ln>
                      <a:solidFill>
                        <a:schemeClr val="accent1"/>
                      </a:solidFill>
                    </a:ln>
                  </pic:spPr>
                </pic:pic>
              </a:graphicData>
            </a:graphic>
          </wp:inline>
        </w:drawing>
      </w:r>
    </w:p>
    <w:p w14:paraId="4595712E" w14:textId="77777777" w:rsidR="00DB5703" w:rsidRDefault="00806DFD" w:rsidP="00DB5703">
      <w:pPr>
        <w:pStyle w:val="CEF-Body"/>
        <w:ind w:left="720"/>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00DB5703">
        <w:t xml:space="preserve">Calculation shall equal (Invoiced quantity×(Item net </w:t>
      </w:r>
      <w:proofErr w:type="spellStart"/>
      <w:r w:rsidR="00DB5703">
        <w:t>price÷item</w:t>
      </w:r>
      <w:proofErr w:type="spellEnd"/>
      <w:r w:rsidR="00DB5703">
        <w:t xml:space="preserve"> price base amount))(Invoiced quantity×(Item net </w:t>
      </w:r>
      <w:proofErr w:type="spellStart"/>
      <w:r w:rsidR="00DB5703">
        <w:t>price÷item</w:t>
      </w:r>
      <w:proofErr w:type="spellEnd"/>
      <w:r w:rsidR="00DB5703">
        <w:t xml:space="preserve"> price base amount))</w:t>
      </w:r>
    </w:p>
    <w:p w14:paraId="1123DC7D" w14:textId="77777777" w:rsidR="00DB5703" w:rsidRDefault="00DB5703" w:rsidP="00DB5703">
      <w:pPr>
        <w:pStyle w:val="CEF-Body"/>
        <w:ind w:left="720"/>
      </w:pPr>
      <w:r>
        <w:t xml:space="preserve">+Invoice line charge </w:t>
      </w:r>
      <w:proofErr w:type="spellStart"/>
      <w:r>
        <w:t>amount+Invoice</w:t>
      </w:r>
      <w:proofErr w:type="spellEnd"/>
      <w:r>
        <w:t xml:space="preserve"> line charge amount</w:t>
      </w:r>
    </w:p>
    <w:p w14:paraId="4BA79D67" w14:textId="190EA877" w:rsidR="00806DFD" w:rsidRDefault="00DB5703" w:rsidP="00DB5703">
      <w:pPr>
        <w:pStyle w:val="CEF-Body"/>
        <w:ind w:left="720"/>
      </w:pPr>
      <w:r>
        <w:t>−Invoice line allowance amount-Invoice line allowance amount</w:t>
      </w:r>
    </w:p>
    <w:p w14:paraId="6261AB3B" w14:textId="09E242B1" w:rsidR="001166B2" w:rsidRDefault="001166B2" w:rsidP="00DB5703">
      <w:pPr>
        <w:pStyle w:val="CEF-Body"/>
        <w:ind w:left="720"/>
      </w:pPr>
      <w:r>
        <w:rPr>
          <w:noProof/>
          <w:lang w:eastAsia="en-GB"/>
        </w:rPr>
        <w:drawing>
          <wp:inline distT="0" distB="0" distL="0" distR="0" wp14:anchorId="4825355A" wp14:editId="08100239">
            <wp:extent cx="6120130" cy="678180"/>
            <wp:effectExtent l="0" t="0" r="0" b="762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678180"/>
                    </a:xfrm>
                    <a:prstGeom prst="rect">
                      <a:avLst/>
                    </a:prstGeom>
                  </pic:spPr>
                </pic:pic>
              </a:graphicData>
            </a:graphic>
          </wp:inline>
        </w:drawing>
      </w:r>
    </w:p>
    <w:p w14:paraId="784E4644" w14:textId="5A4E42A2" w:rsidR="00806DFD" w:rsidRPr="00BF0DC4" w:rsidRDefault="00806DFD" w:rsidP="00806DFD">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rsidR="00560B29">
        <w:t>checks the invoice line amount</w:t>
      </w:r>
    </w:p>
    <w:p w14:paraId="6DEA9457" w14:textId="77777777" w:rsidR="00806DFD" w:rsidRPr="00965111" w:rsidRDefault="00806DFD" w:rsidP="00806DFD">
      <w:pPr>
        <w:pStyle w:val="CEF-Body"/>
        <w:ind w:left="720"/>
        <w:rPr>
          <w:b/>
        </w:rPr>
      </w:pPr>
      <w:r w:rsidRPr="00965111">
        <w:rPr>
          <w:b/>
        </w:rPr>
        <w:t>Mapping solution</w:t>
      </w:r>
    </w:p>
    <w:p w14:paraId="5B49AE56" w14:textId="50F5CBC7" w:rsidR="00806DFD" w:rsidRDefault="00806DFD" w:rsidP="00806DFD">
      <w:pPr>
        <w:pStyle w:val="CEF-Body"/>
        <w:numPr>
          <w:ilvl w:val="0"/>
          <w:numId w:val="18"/>
        </w:numPr>
      </w:pPr>
      <w:r>
        <w:t xml:space="preserve">From </w:t>
      </w:r>
      <w:r w:rsidR="00CD6A8A">
        <w:t>UBL/CII</w:t>
      </w:r>
      <w:r>
        <w:t xml:space="preserve">: </w:t>
      </w:r>
      <w:r w:rsidR="00CD6A8A">
        <w:t xml:space="preserve">in case BT-131 is not correct, leave as it is but generate the </w:t>
      </w:r>
      <w:proofErr w:type="spellStart"/>
      <w:r w:rsidR="00CD6A8A">
        <w:t>Peppol</w:t>
      </w:r>
      <w:proofErr w:type="spellEnd"/>
      <w:r w:rsidR="00CD6A8A">
        <w:t xml:space="preserve"> invoice and the error will be triggered</w:t>
      </w:r>
    </w:p>
    <w:p w14:paraId="00977B8C" w14:textId="2285759A" w:rsidR="00CD6A8A" w:rsidRDefault="00CD6A8A" w:rsidP="00806DFD">
      <w:pPr>
        <w:pStyle w:val="CEF-Body"/>
        <w:numPr>
          <w:ilvl w:val="0"/>
          <w:numId w:val="18"/>
        </w:numPr>
      </w:pPr>
      <w:r>
        <w:t xml:space="preserve">From XMLPA: no problem as it is already checked in </w:t>
      </w:r>
      <w:proofErr w:type="spellStart"/>
      <w:r>
        <w:t>FatturaPA</w:t>
      </w:r>
      <w:proofErr w:type="spellEnd"/>
    </w:p>
    <w:p w14:paraId="34B20644" w14:textId="77777777" w:rsidR="00806DFD" w:rsidRPr="00C17E58" w:rsidRDefault="00806DFD" w:rsidP="00806DFD">
      <w:pPr>
        <w:pStyle w:val="CEF-Body"/>
        <w:ind w:left="720"/>
      </w:pPr>
      <w:r w:rsidRPr="00C17E58">
        <w:t>Remarks</w:t>
      </w:r>
    </w:p>
    <w:p w14:paraId="7D54BB60" w14:textId="77777777" w:rsidR="004B59B6" w:rsidRDefault="004B59B6" w:rsidP="004B59B6">
      <w:pPr>
        <w:pStyle w:val="CEF-Body"/>
        <w:numPr>
          <w:ilvl w:val="0"/>
          <w:numId w:val="18"/>
        </w:numPr>
      </w:pPr>
      <w:r>
        <w:t xml:space="preserve">Remember that in </w:t>
      </w:r>
      <w:proofErr w:type="spellStart"/>
      <w:r>
        <w:t>FatturaPA</w:t>
      </w:r>
      <w:proofErr w:type="spellEnd"/>
      <w:r>
        <w:t xml:space="preserve"> BT-129 shall be divided by BT-149</w:t>
      </w:r>
    </w:p>
    <w:p w14:paraId="279CCBCC" w14:textId="57E7548F" w:rsidR="00CD6A8A" w:rsidRPr="00F179CE" w:rsidRDefault="00CD6A8A" w:rsidP="00CD6A8A">
      <w:pPr>
        <w:pStyle w:val="CEF-Body"/>
        <w:numPr>
          <w:ilvl w:val="0"/>
          <w:numId w:val="23"/>
        </w:numPr>
        <w:rPr>
          <w:b/>
        </w:rPr>
      </w:pPr>
      <w:r w:rsidRPr="00ED7253">
        <w:rPr>
          <w:b/>
        </w:rPr>
        <w:t>PEPPOL-EN16931-</w:t>
      </w:r>
      <w:r>
        <w:rPr>
          <w:b/>
        </w:rPr>
        <w:t xml:space="preserve">R110 </w:t>
      </w:r>
      <w:r w:rsidRPr="00F179CE">
        <w:rPr>
          <w:b/>
        </w:rPr>
        <w:t>(</w:t>
      </w:r>
      <w:r>
        <w:rPr>
          <w:b/>
        </w:rPr>
        <w:t>BT-134)</w:t>
      </w:r>
      <w:r w:rsidRPr="00F179CE">
        <w:rPr>
          <w:b/>
        </w:rPr>
        <w:t xml:space="preserve"> – </w:t>
      </w:r>
      <w:r w:rsidRPr="00CD6A8A">
        <w:rPr>
          <w:b/>
        </w:rPr>
        <w:t>Invoice line period start date</w:t>
      </w:r>
      <w:r>
        <w:rPr>
          <w:b/>
        </w:rPr>
        <w:t xml:space="preserve"> and </w:t>
      </w:r>
      <w:r w:rsidRPr="00ED7253">
        <w:rPr>
          <w:b/>
        </w:rPr>
        <w:t>PEPPOL-EN16931-</w:t>
      </w:r>
      <w:r>
        <w:rPr>
          <w:b/>
        </w:rPr>
        <w:t xml:space="preserve">R111 </w:t>
      </w:r>
      <w:r w:rsidRPr="00F179CE">
        <w:rPr>
          <w:b/>
        </w:rPr>
        <w:t>(</w:t>
      </w:r>
      <w:r>
        <w:rPr>
          <w:b/>
        </w:rPr>
        <w:t>BT-135)</w:t>
      </w:r>
      <w:r w:rsidRPr="00F179CE">
        <w:rPr>
          <w:b/>
        </w:rPr>
        <w:t xml:space="preserve"> – </w:t>
      </w:r>
      <w:r w:rsidRPr="00CD6A8A">
        <w:rPr>
          <w:b/>
        </w:rPr>
        <w:t xml:space="preserve">Invoice line period </w:t>
      </w:r>
      <w:r>
        <w:rPr>
          <w:b/>
        </w:rPr>
        <w:t>end</w:t>
      </w:r>
      <w:r w:rsidRPr="00CD6A8A">
        <w:rPr>
          <w:b/>
        </w:rPr>
        <w:t xml:space="preserve"> date</w:t>
      </w:r>
    </w:p>
    <w:p w14:paraId="4543154B" w14:textId="6840219D" w:rsidR="00CD6A8A" w:rsidRDefault="00CD6A8A" w:rsidP="00CD6A8A">
      <w:pPr>
        <w:pStyle w:val="CEF-Body"/>
        <w:ind w:left="720"/>
        <w:rPr>
          <w:i/>
        </w:rPr>
      </w:pPr>
      <w:r w:rsidRPr="00F136ED">
        <w:rPr>
          <w:i/>
        </w:rPr>
        <w:lastRenderedPageBreak/>
        <w:t>EN 16931-1:2017</w:t>
      </w:r>
      <w:r>
        <w:rPr>
          <w:i/>
        </w:rPr>
        <w:t>:</w:t>
      </w:r>
      <w:r w:rsidR="00F418B9">
        <w:t xml:space="preserve"> this check is not performed</w:t>
      </w:r>
      <w:r>
        <w:rPr>
          <w:i/>
        </w:rPr>
        <w:t xml:space="preserve"> </w:t>
      </w:r>
    </w:p>
    <w:p w14:paraId="035824B3" w14:textId="77777777" w:rsidR="00CD6A8A" w:rsidRDefault="00CD6A8A" w:rsidP="00CD6A8A">
      <w:pPr>
        <w:pStyle w:val="CEF-Body"/>
        <w:ind w:left="720"/>
        <w:rPr>
          <w:i/>
        </w:rPr>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Start and end date of line period shall be within invoice period</w:t>
      </w:r>
      <w:r w:rsidRPr="00F136ED">
        <w:rPr>
          <w:i/>
        </w:rPr>
        <w:t xml:space="preserve"> </w:t>
      </w:r>
    </w:p>
    <w:p w14:paraId="547339C7" w14:textId="22700266" w:rsidR="00CD6A8A" w:rsidRPr="00CD6A8A" w:rsidRDefault="00CD6A8A" w:rsidP="00CD6A8A">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rsidR="00F418B9">
        <w:t>only invoice line period is present</w:t>
      </w:r>
    </w:p>
    <w:p w14:paraId="0419BD58" w14:textId="77777777" w:rsidR="00CD6A8A" w:rsidRPr="00965111" w:rsidRDefault="00CD6A8A" w:rsidP="00CD6A8A">
      <w:pPr>
        <w:pStyle w:val="CEF-Body"/>
        <w:ind w:left="720"/>
        <w:rPr>
          <w:b/>
        </w:rPr>
      </w:pPr>
      <w:r w:rsidRPr="00965111">
        <w:rPr>
          <w:b/>
        </w:rPr>
        <w:t>Mapping solution</w:t>
      </w:r>
    </w:p>
    <w:p w14:paraId="0201D75F" w14:textId="29A327B1" w:rsidR="00CD6A8A" w:rsidRDefault="00CD6A8A" w:rsidP="00CD6A8A">
      <w:pPr>
        <w:pStyle w:val="CEF-Body"/>
        <w:numPr>
          <w:ilvl w:val="0"/>
          <w:numId w:val="18"/>
        </w:numPr>
      </w:pPr>
      <w:r>
        <w:t xml:space="preserve">From UBL/CII: </w:t>
      </w:r>
      <w:r w:rsidR="00F418B9">
        <w:t>in case both invoice period and line period are present and the dates are not coherent the invoice line period is the reference then delete the invoice line dates</w:t>
      </w:r>
    </w:p>
    <w:p w14:paraId="301CC362" w14:textId="77334D02" w:rsidR="00F418B9" w:rsidRDefault="00F418B9" w:rsidP="00CD6A8A">
      <w:pPr>
        <w:pStyle w:val="CEF-Body"/>
        <w:numPr>
          <w:ilvl w:val="0"/>
          <w:numId w:val="18"/>
        </w:numPr>
      </w:pPr>
      <w:r>
        <w:t>From XMLPA: no problem as only line period is present</w:t>
      </w:r>
    </w:p>
    <w:p w14:paraId="0FF9BFF0" w14:textId="5C8C00A6" w:rsidR="00CD6A8A" w:rsidRPr="00C17E58" w:rsidRDefault="00CD6A8A" w:rsidP="00CD6A8A">
      <w:pPr>
        <w:pStyle w:val="CEF-Body"/>
        <w:ind w:left="720"/>
      </w:pPr>
      <w:r w:rsidRPr="00C17E58">
        <w:t>Remarks</w:t>
      </w:r>
    </w:p>
    <w:p w14:paraId="234A85E2" w14:textId="2E335523" w:rsidR="002551FA" w:rsidRDefault="00F418B9" w:rsidP="00F418B9">
      <w:pPr>
        <w:pStyle w:val="CEF-Body"/>
        <w:numPr>
          <w:ilvl w:val="0"/>
          <w:numId w:val="18"/>
        </w:numPr>
      </w:pPr>
      <w:r>
        <w:t>This check can be considered at CEN level, to be suggested to CEN</w:t>
      </w:r>
    </w:p>
    <w:p w14:paraId="4340C871" w14:textId="54D0A9BF" w:rsidR="00F418B9" w:rsidRPr="00F179CE" w:rsidRDefault="00F418B9" w:rsidP="00F418B9">
      <w:pPr>
        <w:pStyle w:val="CEF-Body"/>
        <w:numPr>
          <w:ilvl w:val="0"/>
          <w:numId w:val="23"/>
        </w:numPr>
        <w:rPr>
          <w:b/>
        </w:rPr>
      </w:pPr>
      <w:r w:rsidRPr="00ED7253">
        <w:rPr>
          <w:b/>
        </w:rPr>
        <w:t>PEPPOL-EN16931-</w:t>
      </w:r>
      <w:r>
        <w:rPr>
          <w:b/>
        </w:rPr>
        <w:t xml:space="preserve">R046 </w:t>
      </w:r>
      <w:r w:rsidRPr="00F179CE">
        <w:rPr>
          <w:b/>
        </w:rPr>
        <w:t>(</w:t>
      </w:r>
      <w:r>
        <w:rPr>
          <w:b/>
        </w:rPr>
        <w:t>BT-146</w:t>
      </w:r>
      <w:r w:rsidR="0088715A">
        <w:rPr>
          <w:b/>
        </w:rPr>
        <w:t>)</w:t>
      </w:r>
      <w:r w:rsidRPr="00F179CE">
        <w:rPr>
          <w:b/>
        </w:rPr>
        <w:t xml:space="preserve"> – </w:t>
      </w:r>
      <w:r>
        <w:rPr>
          <w:b/>
        </w:rPr>
        <w:t>Item net price</w:t>
      </w:r>
    </w:p>
    <w:p w14:paraId="27566CD9" w14:textId="71DABC5D" w:rsidR="00F418B9" w:rsidRDefault="00F418B9" w:rsidP="00F418B9">
      <w:pPr>
        <w:pStyle w:val="CEF-Body"/>
        <w:ind w:left="720"/>
        <w:rPr>
          <w:i/>
        </w:rPr>
      </w:pPr>
      <w:r w:rsidRPr="00F136ED">
        <w:rPr>
          <w:i/>
        </w:rPr>
        <w:t>EN 16931-1:2017</w:t>
      </w:r>
      <w:r>
        <w:rPr>
          <w:i/>
        </w:rPr>
        <w:t>:</w:t>
      </w:r>
      <w:r>
        <w:t xml:space="preserve"> this calculation is not performed</w:t>
      </w:r>
      <w:r>
        <w:rPr>
          <w:i/>
        </w:rPr>
        <w:t xml:space="preserve"> </w:t>
      </w:r>
    </w:p>
    <w:p w14:paraId="399A811F" w14:textId="66B97C92" w:rsidR="00F418B9" w:rsidRDefault="00F418B9" w:rsidP="00F418B9">
      <w:pPr>
        <w:pStyle w:val="CEF-Body"/>
        <w:ind w:left="720"/>
        <w:rPr>
          <w:i/>
        </w:rPr>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Pr="00F418B9">
        <w:t>Item net price shall equal (Gross price - Allowance amount) when gross price is provided</w:t>
      </w:r>
    </w:p>
    <w:p w14:paraId="77585641" w14:textId="62855237" w:rsidR="00F418B9" w:rsidRPr="00CD6A8A" w:rsidRDefault="00F418B9" w:rsidP="00F418B9">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Pr>
          <w:i/>
        </w:rPr>
        <w:t>:</w:t>
      </w:r>
      <w:proofErr w:type="gramEnd"/>
      <w:r>
        <w:rPr>
          <w:i/>
        </w:rPr>
        <w:t xml:space="preserve"> </w:t>
      </w:r>
      <w:r>
        <w:t>mapping charge/allowance is performed during translation and it is ok</w:t>
      </w:r>
    </w:p>
    <w:p w14:paraId="12F1ED35" w14:textId="77777777" w:rsidR="00F418B9" w:rsidRPr="00965111" w:rsidRDefault="00F418B9" w:rsidP="00F418B9">
      <w:pPr>
        <w:pStyle w:val="CEF-Body"/>
        <w:ind w:left="720"/>
        <w:rPr>
          <w:b/>
        </w:rPr>
      </w:pPr>
      <w:r w:rsidRPr="00965111">
        <w:rPr>
          <w:b/>
        </w:rPr>
        <w:t>Mapping solution</w:t>
      </w:r>
    </w:p>
    <w:p w14:paraId="20B50220" w14:textId="77777777" w:rsidR="0088715A" w:rsidRDefault="00F418B9" w:rsidP="0088715A">
      <w:pPr>
        <w:pStyle w:val="CEF-Body"/>
        <w:numPr>
          <w:ilvl w:val="0"/>
          <w:numId w:val="18"/>
        </w:numPr>
      </w:pPr>
      <w:r>
        <w:t xml:space="preserve">From UBL/CII: </w:t>
      </w:r>
      <w:r w:rsidR="0088715A">
        <w:t xml:space="preserve">in case BT-146 is not calculated correctly leave as it is but generate the </w:t>
      </w:r>
      <w:proofErr w:type="spellStart"/>
      <w:r w:rsidR="0088715A">
        <w:t>Peppol</w:t>
      </w:r>
      <w:proofErr w:type="spellEnd"/>
      <w:r w:rsidR="0088715A">
        <w:t xml:space="preserve"> invoice and the error will be triggered</w:t>
      </w:r>
    </w:p>
    <w:p w14:paraId="5308E84B" w14:textId="52AF6F85" w:rsidR="00F418B9" w:rsidRDefault="00F418B9" w:rsidP="00F418B9">
      <w:pPr>
        <w:pStyle w:val="CEF-Body"/>
        <w:numPr>
          <w:ilvl w:val="0"/>
          <w:numId w:val="18"/>
        </w:numPr>
      </w:pPr>
      <w:r>
        <w:t xml:space="preserve">From XMLPA: no problem as </w:t>
      </w:r>
      <w:r w:rsidR="0088715A">
        <w:t>calculated</w:t>
      </w:r>
    </w:p>
    <w:p w14:paraId="4BC0D125" w14:textId="7897D86F" w:rsidR="0088715A" w:rsidRPr="00F179CE" w:rsidRDefault="0088715A" w:rsidP="0088715A">
      <w:pPr>
        <w:pStyle w:val="CEF-Body"/>
        <w:numPr>
          <w:ilvl w:val="0"/>
          <w:numId w:val="23"/>
        </w:numPr>
        <w:rPr>
          <w:b/>
        </w:rPr>
      </w:pPr>
      <w:r w:rsidRPr="00ED7253">
        <w:rPr>
          <w:b/>
        </w:rPr>
        <w:t>PEPPOL-EN16931-</w:t>
      </w:r>
      <w:r>
        <w:rPr>
          <w:b/>
        </w:rPr>
        <w:t xml:space="preserve">R0121 </w:t>
      </w:r>
      <w:r w:rsidRPr="00F179CE">
        <w:rPr>
          <w:b/>
        </w:rPr>
        <w:t>(</w:t>
      </w:r>
      <w:r>
        <w:rPr>
          <w:b/>
        </w:rPr>
        <w:t>BT-149)</w:t>
      </w:r>
      <w:r w:rsidRPr="00F179CE">
        <w:rPr>
          <w:b/>
        </w:rPr>
        <w:t xml:space="preserve"> – </w:t>
      </w:r>
      <w:r>
        <w:rPr>
          <w:b/>
        </w:rPr>
        <w:t>Item price base quantity</w:t>
      </w:r>
    </w:p>
    <w:p w14:paraId="3F24520E" w14:textId="0CC6F94F" w:rsidR="0088715A" w:rsidRDefault="0088715A" w:rsidP="0088715A">
      <w:pPr>
        <w:pStyle w:val="CEF-Body"/>
        <w:ind w:left="720"/>
        <w:rPr>
          <w:i/>
        </w:rPr>
      </w:pPr>
      <w:r w:rsidRPr="00F136ED">
        <w:rPr>
          <w:i/>
        </w:rPr>
        <w:t>EN 16931-1:2017</w:t>
      </w:r>
      <w:r>
        <w:rPr>
          <w:i/>
        </w:rPr>
        <w:t>:</w:t>
      </w:r>
      <w:r>
        <w:t xml:space="preserve"> </w:t>
      </w:r>
      <w:r w:rsidR="00400F44">
        <w:t>not checked</w:t>
      </w:r>
    </w:p>
    <w:p w14:paraId="63303F81" w14:textId="77777777" w:rsidR="00E82E42" w:rsidRDefault="0088715A" w:rsidP="0088715A">
      <w:pPr>
        <w:pStyle w:val="CEF-Body"/>
        <w:ind w:left="720"/>
        <w:rPr>
          <w:i/>
        </w:rPr>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00E82E42">
        <w:t>Base quantity shall be a positive number above zero</w:t>
      </w:r>
      <w:r w:rsidR="00E82E42" w:rsidRPr="00F136ED">
        <w:rPr>
          <w:i/>
        </w:rPr>
        <w:t xml:space="preserve"> </w:t>
      </w:r>
    </w:p>
    <w:p w14:paraId="3AFD11BC" w14:textId="3F06E8F1" w:rsidR="0088715A" w:rsidRPr="00CD6A8A" w:rsidRDefault="0088715A" w:rsidP="0088715A">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sidR="00E82E42" w:rsidRPr="00E82E42">
        <w:t>:</w:t>
      </w:r>
      <w:proofErr w:type="gramEnd"/>
      <w:r w:rsidR="00E82E42">
        <w:t xml:space="preserve"> </w:t>
      </w:r>
      <w:r w:rsidR="00FB29D7">
        <w:t>no item price base quantity</w:t>
      </w:r>
    </w:p>
    <w:p w14:paraId="199E268D" w14:textId="77777777" w:rsidR="0088715A" w:rsidRPr="00965111" w:rsidRDefault="0088715A" w:rsidP="0088715A">
      <w:pPr>
        <w:pStyle w:val="CEF-Body"/>
        <w:ind w:left="720"/>
        <w:rPr>
          <w:b/>
        </w:rPr>
      </w:pPr>
      <w:r w:rsidRPr="00965111">
        <w:rPr>
          <w:b/>
        </w:rPr>
        <w:t>Mapping solution</w:t>
      </w:r>
    </w:p>
    <w:p w14:paraId="6339AD1D" w14:textId="3F4C490A" w:rsidR="0088715A" w:rsidRDefault="0088715A" w:rsidP="0088715A">
      <w:pPr>
        <w:pStyle w:val="CEF-Body"/>
        <w:numPr>
          <w:ilvl w:val="0"/>
          <w:numId w:val="18"/>
        </w:numPr>
      </w:pPr>
      <w:r>
        <w:t xml:space="preserve">From UBL/CII: </w:t>
      </w:r>
      <w:r w:rsidR="00400F44">
        <w:t>if negative leave as it generates the error</w:t>
      </w:r>
    </w:p>
    <w:p w14:paraId="36B30CB9" w14:textId="745D3F37" w:rsidR="0088715A" w:rsidRDefault="0088715A" w:rsidP="0088715A">
      <w:pPr>
        <w:pStyle w:val="CEF-Body"/>
        <w:numPr>
          <w:ilvl w:val="0"/>
          <w:numId w:val="18"/>
        </w:numPr>
      </w:pPr>
      <w:r>
        <w:t>From XMLPA</w:t>
      </w:r>
      <w:r w:rsidR="00E82E42">
        <w:t>:</w:t>
      </w:r>
      <w:r w:rsidR="00400F44">
        <w:t xml:space="preserve"> no problem</w:t>
      </w:r>
    </w:p>
    <w:p w14:paraId="0DFBF139" w14:textId="77777777" w:rsidR="0088715A" w:rsidRPr="00C17E58" w:rsidRDefault="0088715A" w:rsidP="0088715A">
      <w:pPr>
        <w:pStyle w:val="CEF-Body"/>
        <w:ind w:left="720"/>
      </w:pPr>
      <w:r w:rsidRPr="00C17E58">
        <w:t>Remarks</w:t>
      </w:r>
    </w:p>
    <w:p w14:paraId="1561CD49" w14:textId="04E42325" w:rsidR="0088715A" w:rsidRDefault="00400F44" w:rsidP="0088715A">
      <w:pPr>
        <w:pStyle w:val="CEF-Body"/>
        <w:numPr>
          <w:ilvl w:val="0"/>
          <w:numId w:val="18"/>
        </w:numPr>
      </w:pPr>
      <w:r>
        <w:t>Why the same check is not performed on BT-129?</w:t>
      </w:r>
    </w:p>
    <w:p w14:paraId="648B0F05" w14:textId="1973E5AC" w:rsidR="001F68C6" w:rsidRPr="00F179CE" w:rsidRDefault="001F68C6" w:rsidP="001F68C6">
      <w:pPr>
        <w:pStyle w:val="CEF-Body"/>
        <w:numPr>
          <w:ilvl w:val="0"/>
          <w:numId w:val="23"/>
        </w:numPr>
        <w:rPr>
          <w:b/>
        </w:rPr>
      </w:pPr>
      <w:r w:rsidRPr="00ED7253">
        <w:rPr>
          <w:b/>
        </w:rPr>
        <w:t>PEPPOL-EN16931-</w:t>
      </w:r>
      <w:r>
        <w:rPr>
          <w:b/>
        </w:rPr>
        <w:t xml:space="preserve">R0130 </w:t>
      </w:r>
      <w:r w:rsidRPr="00F179CE">
        <w:rPr>
          <w:b/>
        </w:rPr>
        <w:t>(</w:t>
      </w:r>
      <w:r>
        <w:rPr>
          <w:b/>
        </w:rPr>
        <w:t>BT-1</w:t>
      </w:r>
      <w:r w:rsidR="007A378D">
        <w:rPr>
          <w:b/>
        </w:rPr>
        <w:t>50</w:t>
      </w:r>
      <w:r>
        <w:rPr>
          <w:b/>
        </w:rPr>
        <w:t>)</w:t>
      </w:r>
      <w:r w:rsidRPr="00F179CE">
        <w:rPr>
          <w:b/>
        </w:rPr>
        <w:t xml:space="preserve"> – </w:t>
      </w:r>
      <w:r>
        <w:rPr>
          <w:b/>
        </w:rPr>
        <w:t>Item price base quantity</w:t>
      </w:r>
      <w:r w:rsidR="007A378D">
        <w:rPr>
          <w:b/>
        </w:rPr>
        <w:t xml:space="preserve"> unit of measure</w:t>
      </w:r>
    </w:p>
    <w:p w14:paraId="45CC101A" w14:textId="2AF1B135" w:rsidR="001F68C6" w:rsidRDefault="001F68C6" w:rsidP="001F68C6">
      <w:pPr>
        <w:pStyle w:val="CEF-Body"/>
        <w:ind w:left="720"/>
      </w:pPr>
      <w:r w:rsidRPr="00F136ED">
        <w:rPr>
          <w:i/>
        </w:rPr>
        <w:t>EN 16931-1:2017</w:t>
      </w:r>
      <w:r>
        <w:rPr>
          <w:i/>
        </w:rPr>
        <w:t>:</w:t>
      </w:r>
      <w:r>
        <w:t xml:space="preserve"> </w:t>
      </w:r>
      <w:r w:rsidR="007A378D">
        <w:t>no check but required on the semantic core model</w:t>
      </w:r>
    </w:p>
    <w:p w14:paraId="1527F807" w14:textId="1D9DFA0D" w:rsidR="007A378D" w:rsidRDefault="007A378D" w:rsidP="001F68C6">
      <w:pPr>
        <w:pStyle w:val="CEF-Body"/>
        <w:ind w:left="720"/>
        <w:rPr>
          <w:i/>
        </w:rPr>
      </w:pPr>
      <w:r>
        <w:rPr>
          <w:noProof/>
          <w:lang w:eastAsia="en-GB"/>
        </w:rPr>
        <w:drawing>
          <wp:inline distT="0" distB="0" distL="0" distR="0" wp14:anchorId="508E7CEB" wp14:editId="2C063EB3">
            <wp:extent cx="6120130" cy="703580"/>
            <wp:effectExtent l="0" t="0" r="0" b="127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703580"/>
                    </a:xfrm>
                    <a:prstGeom prst="rect">
                      <a:avLst/>
                    </a:prstGeom>
                  </pic:spPr>
                </pic:pic>
              </a:graphicData>
            </a:graphic>
          </wp:inline>
        </w:drawing>
      </w:r>
    </w:p>
    <w:p w14:paraId="409294C1" w14:textId="1E1B4408" w:rsidR="001F68C6" w:rsidRDefault="001F68C6" w:rsidP="001F68C6">
      <w:pPr>
        <w:pStyle w:val="CEF-Body"/>
        <w:ind w:left="720"/>
        <w:rPr>
          <w:i/>
        </w:rPr>
      </w:pPr>
      <w:proofErr w:type="spellStart"/>
      <w:r w:rsidRPr="00F136ED">
        <w:rPr>
          <w:i/>
        </w:rPr>
        <w:t>Peppol</w:t>
      </w:r>
      <w:proofErr w:type="spellEnd"/>
      <w:r w:rsidRPr="00F136ED">
        <w:rPr>
          <w:i/>
        </w:rPr>
        <w:t xml:space="preserve"> BIS </w:t>
      </w:r>
      <w:proofErr w:type="gramStart"/>
      <w:r w:rsidRPr="00F136ED">
        <w:rPr>
          <w:i/>
        </w:rPr>
        <w:t>3</w:t>
      </w:r>
      <w:r>
        <w:t xml:space="preserve"> :</w:t>
      </w:r>
      <w:proofErr w:type="gramEnd"/>
      <w:r>
        <w:t xml:space="preserve"> </w:t>
      </w:r>
      <w:r w:rsidR="007A378D">
        <w:t>Unit code of price base quantity shall be same as invoiced quantity.</w:t>
      </w:r>
    </w:p>
    <w:p w14:paraId="52618BC0" w14:textId="479F1ECF" w:rsidR="001F68C6" w:rsidRPr="00CD6A8A" w:rsidRDefault="001F68C6" w:rsidP="001F68C6">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sidRPr="00E82E42">
        <w:t>:</w:t>
      </w:r>
      <w:proofErr w:type="gramEnd"/>
      <w:r>
        <w:t xml:space="preserve"> </w:t>
      </w:r>
      <w:r w:rsidR="007A378D">
        <w:t>unit of measure is free text</w:t>
      </w:r>
    </w:p>
    <w:p w14:paraId="033B2436" w14:textId="77777777" w:rsidR="001F68C6" w:rsidRPr="00965111" w:rsidRDefault="001F68C6" w:rsidP="001F68C6">
      <w:pPr>
        <w:pStyle w:val="CEF-Body"/>
        <w:ind w:left="720"/>
        <w:rPr>
          <w:b/>
        </w:rPr>
      </w:pPr>
      <w:r w:rsidRPr="00965111">
        <w:rPr>
          <w:b/>
        </w:rPr>
        <w:t>Mapping solution</w:t>
      </w:r>
    </w:p>
    <w:p w14:paraId="0EE8EED5" w14:textId="61D94E6F" w:rsidR="001F68C6" w:rsidRDefault="001F68C6" w:rsidP="001F68C6">
      <w:pPr>
        <w:pStyle w:val="CEF-Body"/>
        <w:numPr>
          <w:ilvl w:val="0"/>
          <w:numId w:val="18"/>
        </w:numPr>
      </w:pPr>
      <w:r>
        <w:t xml:space="preserve">From UBL/CII: </w:t>
      </w:r>
      <w:r w:rsidR="007A378D">
        <w:t>in case BT-130 different from BT-150 set BT-150=BT-130</w:t>
      </w:r>
    </w:p>
    <w:p w14:paraId="191F123D" w14:textId="25657D16" w:rsidR="001F68C6" w:rsidRDefault="001F68C6" w:rsidP="001F68C6">
      <w:pPr>
        <w:pStyle w:val="CEF-Body"/>
        <w:numPr>
          <w:ilvl w:val="0"/>
          <w:numId w:val="18"/>
        </w:numPr>
      </w:pPr>
      <w:r>
        <w:lastRenderedPageBreak/>
        <w:t>From XMLPA:</w:t>
      </w:r>
      <w:r w:rsidR="007A378D">
        <w:t xml:space="preserve"> no problem, MR63: if different from UNECE 20 and 21 BT-130 is set =EA. No values for BT-150 thus cannot be different </w:t>
      </w:r>
    </w:p>
    <w:p w14:paraId="580B62C2" w14:textId="77777777" w:rsidR="001F68C6" w:rsidRPr="00C17E58" w:rsidRDefault="001F68C6" w:rsidP="001F68C6">
      <w:pPr>
        <w:pStyle w:val="CEF-Body"/>
        <w:ind w:left="720"/>
      </w:pPr>
      <w:r w:rsidRPr="00C17E58">
        <w:t>Remarks</w:t>
      </w:r>
    </w:p>
    <w:p w14:paraId="47D899F2" w14:textId="78BAD1C3" w:rsidR="001F68C6" w:rsidRDefault="007A378D" w:rsidP="001F68C6">
      <w:pPr>
        <w:pStyle w:val="CEF-Body"/>
        <w:numPr>
          <w:ilvl w:val="0"/>
          <w:numId w:val="18"/>
        </w:numPr>
      </w:pPr>
      <w:r>
        <w:t xml:space="preserve">This check can be suggested </w:t>
      </w:r>
      <w:proofErr w:type="spellStart"/>
      <w:r>
        <w:t>toTC</w:t>
      </w:r>
      <w:proofErr w:type="spellEnd"/>
      <w:r>
        <w:t xml:space="preserve"> 434 to be added to CEN </w:t>
      </w:r>
      <w:proofErr w:type="spellStart"/>
      <w:r>
        <w:t>schematron</w:t>
      </w:r>
      <w:proofErr w:type="spellEnd"/>
    </w:p>
    <w:p w14:paraId="2B1A8180" w14:textId="06343879" w:rsidR="007A378D" w:rsidRPr="00F179CE" w:rsidRDefault="007A378D" w:rsidP="007A378D">
      <w:pPr>
        <w:pStyle w:val="CEF-Body"/>
        <w:numPr>
          <w:ilvl w:val="0"/>
          <w:numId w:val="23"/>
        </w:numPr>
        <w:rPr>
          <w:b/>
        </w:rPr>
      </w:pPr>
      <w:r w:rsidRPr="00ED7253">
        <w:rPr>
          <w:b/>
        </w:rPr>
        <w:t>PEPPOL-EN16931-</w:t>
      </w:r>
      <w:r>
        <w:rPr>
          <w:b/>
        </w:rPr>
        <w:t xml:space="preserve">R051 </w:t>
      </w:r>
      <w:r w:rsidRPr="00F179CE">
        <w:rPr>
          <w:b/>
        </w:rPr>
        <w:t xml:space="preserve"> – </w:t>
      </w:r>
      <w:proofErr w:type="spellStart"/>
      <w:r>
        <w:rPr>
          <w:b/>
        </w:rPr>
        <w:t>currencyID</w:t>
      </w:r>
      <w:proofErr w:type="spellEnd"/>
    </w:p>
    <w:p w14:paraId="5A1C6446" w14:textId="5137FF4D" w:rsidR="007A378D" w:rsidRDefault="007A378D" w:rsidP="007A378D">
      <w:pPr>
        <w:pStyle w:val="CEF-Body"/>
        <w:ind w:left="720"/>
      </w:pPr>
      <w:r w:rsidRPr="00F136ED">
        <w:rPr>
          <w:i/>
        </w:rPr>
        <w:t>EN 16931-1:2017</w:t>
      </w:r>
      <w:r w:rsidR="00FB29D7">
        <w:rPr>
          <w:i/>
        </w:rPr>
        <w:t xml:space="preserve">: </w:t>
      </w:r>
      <w:r w:rsidR="00FB29D7">
        <w:t xml:space="preserve">requested in the semantic model but not checked through the </w:t>
      </w:r>
      <w:proofErr w:type="spellStart"/>
      <w:r w:rsidR="00FB29D7">
        <w:t>schematron</w:t>
      </w:r>
      <w:proofErr w:type="spellEnd"/>
    </w:p>
    <w:p w14:paraId="6C4A1F9C" w14:textId="28689C71" w:rsidR="00FB29D7" w:rsidRDefault="00FB29D7" w:rsidP="007A378D">
      <w:pPr>
        <w:pStyle w:val="CEF-Body"/>
        <w:ind w:left="720"/>
        <w:rPr>
          <w:i/>
        </w:rPr>
      </w:pPr>
      <w:r>
        <w:rPr>
          <w:noProof/>
          <w:lang w:eastAsia="en-GB"/>
        </w:rPr>
        <w:drawing>
          <wp:inline distT="0" distB="0" distL="0" distR="0" wp14:anchorId="50466F1F" wp14:editId="26E9A670">
            <wp:extent cx="6120130" cy="2446655"/>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446655"/>
                    </a:xfrm>
                    <a:prstGeom prst="rect">
                      <a:avLst/>
                    </a:prstGeom>
                  </pic:spPr>
                </pic:pic>
              </a:graphicData>
            </a:graphic>
          </wp:inline>
        </w:drawing>
      </w:r>
    </w:p>
    <w:p w14:paraId="0E3FBE87" w14:textId="51934ACC" w:rsidR="007A378D" w:rsidRDefault="007A378D" w:rsidP="007A378D">
      <w:pPr>
        <w:pStyle w:val="CEF-Body"/>
        <w:ind w:left="720"/>
        <w:rPr>
          <w:i/>
        </w:rPr>
      </w:pPr>
      <w:proofErr w:type="spellStart"/>
      <w:r w:rsidRPr="00F136ED">
        <w:rPr>
          <w:i/>
        </w:rPr>
        <w:t>Peppol</w:t>
      </w:r>
      <w:proofErr w:type="spellEnd"/>
      <w:r w:rsidRPr="00F136ED">
        <w:rPr>
          <w:i/>
        </w:rPr>
        <w:t xml:space="preserve"> BIS 3</w:t>
      </w:r>
      <w:r>
        <w:t xml:space="preserve"> : All </w:t>
      </w:r>
      <w:proofErr w:type="spellStart"/>
      <w:r>
        <w:t>currencyID</w:t>
      </w:r>
      <w:proofErr w:type="spellEnd"/>
      <w:r>
        <w:t xml:space="preserve"> attributes shall have the same value as the invoice currency code (BT-5), except for the invoice total VAT amount in accounting currency (BT-111).</w:t>
      </w:r>
    </w:p>
    <w:p w14:paraId="3E7D0680" w14:textId="02EB980F" w:rsidR="007A378D" w:rsidRPr="00CD6A8A" w:rsidRDefault="007A378D" w:rsidP="007A378D">
      <w:pPr>
        <w:pStyle w:val="CEF-Body"/>
        <w:ind w:left="720"/>
      </w:pPr>
      <w:proofErr w:type="spellStart"/>
      <w:r w:rsidRPr="00F136ED">
        <w:rPr>
          <w:i/>
        </w:rPr>
        <w:t>Fattura</w:t>
      </w:r>
      <w:proofErr w:type="spellEnd"/>
      <w:r w:rsidRPr="00F136ED">
        <w:rPr>
          <w:i/>
        </w:rPr>
        <w:t xml:space="preserve"> </w:t>
      </w:r>
      <w:proofErr w:type="gramStart"/>
      <w:r w:rsidRPr="00F136ED">
        <w:rPr>
          <w:i/>
        </w:rPr>
        <w:t>PA</w:t>
      </w:r>
      <w:r>
        <w:t xml:space="preserve"> </w:t>
      </w:r>
      <w:r w:rsidRPr="00E82E42">
        <w:t>:</w:t>
      </w:r>
      <w:proofErr w:type="gramEnd"/>
      <w:r>
        <w:t xml:space="preserve"> </w:t>
      </w:r>
      <w:r w:rsidR="00FB29D7">
        <w:t xml:space="preserve">no </w:t>
      </w:r>
      <w:proofErr w:type="spellStart"/>
      <w:r w:rsidR="00FB29D7">
        <w:t>currencyID</w:t>
      </w:r>
      <w:proofErr w:type="spellEnd"/>
      <w:r w:rsidR="00FB29D7">
        <w:t xml:space="preserve"> for tax, only for invoice</w:t>
      </w:r>
    </w:p>
    <w:p w14:paraId="5D6F44F3" w14:textId="77777777" w:rsidR="007A378D" w:rsidRPr="00965111" w:rsidRDefault="007A378D" w:rsidP="007A378D">
      <w:pPr>
        <w:pStyle w:val="CEF-Body"/>
        <w:ind w:left="720"/>
        <w:rPr>
          <w:b/>
        </w:rPr>
      </w:pPr>
      <w:r w:rsidRPr="00965111">
        <w:rPr>
          <w:b/>
        </w:rPr>
        <w:t>Mapping solution</w:t>
      </w:r>
    </w:p>
    <w:p w14:paraId="10B50010" w14:textId="695FFF26" w:rsidR="007A378D" w:rsidRDefault="007A378D" w:rsidP="007A378D">
      <w:pPr>
        <w:pStyle w:val="CEF-Body"/>
        <w:numPr>
          <w:ilvl w:val="0"/>
          <w:numId w:val="18"/>
        </w:numPr>
      </w:pPr>
      <w:r>
        <w:t xml:space="preserve">From UBL/CII: </w:t>
      </w:r>
      <w:r w:rsidR="00FB29D7">
        <w:t>leave as it is and in case generate the error</w:t>
      </w:r>
    </w:p>
    <w:p w14:paraId="0AD01ADE" w14:textId="17E6BBF8" w:rsidR="007A378D" w:rsidRDefault="007A378D" w:rsidP="007A378D">
      <w:pPr>
        <w:pStyle w:val="CEF-Body"/>
        <w:numPr>
          <w:ilvl w:val="0"/>
          <w:numId w:val="18"/>
        </w:numPr>
      </w:pPr>
      <w:r>
        <w:t>From XMLPA: no problem</w:t>
      </w:r>
    </w:p>
    <w:p w14:paraId="6CA35AD6" w14:textId="77777777" w:rsidR="007A378D" w:rsidRPr="00C17E58" w:rsidRDefault="007A378D" w:rsidP="007A378D">
      <w:pPr>
        <w:pStyle w:val="CEF-Body"/>
        <w:ind w:left="720"/>
      </w:pPr>
      <w:r w:rsidRPr="00C17E58">
        <w:t>Remarks</w:t>
      </w:r>
    </w:p>
    <w:p w14:paraId="51E0B9AE" w14:textId="77777777" w:rsidR="007A378D" w:rsidRDefault="007A378D" w:rsidP="007A378D">
      <w:pPr>
        <w:pStyle w:val="CEF-Body"/>
        <w:numPr>
          <w:ilvl w:val="0"/>
          <w:numId w:val="18"/>
        </w:numPr>
      </w:pPr>
      <w:r>
        <w:t xml:space="preserve">This check can be suggested </w:t>
      </w:r>
      <w:proofErr w:type="spellStart"/>
      <w:r>
        <w:t>toTC</w:t>
      </w:r>
      <w:proofErr w:type="spellEnd"/>
      <w:r>
        <w:t xml:space="preserve"> 434 to be added to CEN </w:t>
      </w:r>
      <w:proofErr w:type="spellStart"/>
      <w:r>
        <w:t>schematron</w:t>
      </w:r>
      <w:proofErr w:type="spellEnd"/>
    </w:p>
    <w:p w14:paraId="6723E65E" w14:textId="0FA439EB" w:rsidR="00C23A9C" w:rsidRDefault="00C23A9C" w:rsidP="00C23A9C">
      <w:pPr>
        <w:pStyle w:val="CEF-Title1"/>
      </w:pPr>
      <w:bookmarkStart w:id="22" w:name="_Toc528749165"/>
      <w:r>
        <w:t>Data entry module</w:t>
      </w:r>
      <w:bookmarkEnd w:id="22"/>
    </w:p>
    <w:p w14:paraId="3BE0DFB0" w14:textId="1398B2EF" w:rsidR="00611D80" w:rsidRDefault="00C23A9C" w:rsidP="00C23A9C">
      <w:pPr>
        <w:pStyle w:val="CEF-Title2"/>
      </w:pPr>
      <w:bookmarkStart w:id="23" w:name="_Toc528749166"/>
      <w:r>
        <w:t>Module context and description</w:t>
      </w:r>
      <w:bookmarkEnd w:id="23"/>
    </w:p>
    <w:p w14:paraId="6073B02C" w14:textId="2DA6BE74" w:rsidR="00C23A9C" w:rsidRDefault="00B56F4A" w:rsidP="00C23A9C">
      <w:pPr>
        <w:pStyle w:val="CEF-Body"/>
      </w:pPr>
      <w:r>
        <w:t xml:space="preserve">The data entry module consists of an additional component to the </w:t>
      </w:r>
      <w:proofErr w:type="spellStart"/>
      <w:r>
        <w:t>eInvoicing</w:t>
      </w:r>
      <w:proofErr w:type="spellEnd"/>
      <w:r>
        <w:t xml:space="preserve"> mapper framework. This module can be used separately or integrated into the framework. The main goal is to provide a tool to create and validate a CEN compliant invoice. The tool is built with a CEN </w:t>
      </w:r>
      <w:proofErr w:type="spellStart"/>
      <w:r>
        <w:t>centered</w:t>
      </w:r>
      <w:proofErr w:type="spellEnd"/>
      <w:r>
        <w:t xml:space="preserve"> approach taking into consideration the core invoice semantic model</w:t>
      </w:r>
      <w:r w:rsidR="002E75DD">
        <w:t xml:space="preserve"> described in EN 16931-1:2017</w:t>
      </w:r>
      <w:r>
        <w:t xml:space="preserve">. </w:t>
      </w:r>
    </w:p>
    <w:p w14:paraId="6F28FB7F" w14:textId="1F7D5145" w:rsidR="00B56F4A" w:rsidRDefault="00B56F4A" w:rsidP="00C23A9C">
      <w:pPr>
        <w:pStyle w:val="CEF-Body"/>
      </w:pPr>
      <w:r>
        <w:t>The main functionalities offered to the final users are:</w:t>
      </w:r>
    </w:p>
    <w:p w14:paraId="25A3828F" w14:textId="1B055B20" w:rsidR="00B56F4A" w:rsidRDefault="00B56F4A" w:rsidP="00816013">
      <w:pPr>
        <w:pStyle w:val="CEF-Body"/>
        <w:numPr>
          <w:ilvl w:val="0"/>
          <w:numId w:val="19"/>
        </w:numPr>
      </w:pPr>
      <w:r>
        <w:t>Create a CEN based invoice</w:t>
      </w:r>
      <w:r w:rsidR="002E75DD">
        <w:t xml:space="preserve"> or a CEN based invoice compliant with Italian CIUS</w:t>
      </w:r>
    </w:p>
    <w:p w14:paraId="7E525659" w14:textId="0F0D5E2D" w:rsidR="00B56F4A" w:rsidRDefault="00B56F4A" w:rsidP="00816013">
      <w:pPr>
        <w:pStyle w:val="CEF-Body"/>
        <w:numPr>
          <w:ilvl w:val="0"/>
          <w:numId w:val="19"/>
        </w:numPr>
      </w:pPr>
      <w:r>
        <w:t>Import an xml file</w:t>
      </w:r>
      <w:r w:rsidR="00CA6699">
        <w:t xml:space="preserve"> </w:t>
      </w:r>
      <w:r>
        <w:t>(full or partial invoice expressed in XMLPA or UBL 2.1 or CII</w:t>
      </w:r>
      <w:r w:rsidR="00CA6699">
        <w:t xml:space="preserve"> or CEN BTs-values</w:t>
      </w:r>
      <w:r>
        <w:t>)</w:t>
      </w:r>
    </w:p>
    <w:p w14:paraId="3BF378B3" w14:textId="34B03599" w:rsidR="00CA6699" w:rsidRDefault="00816696" w:rsidP="00816013">
      <w:pPr>
        <w:pStyle w:val="CEF-Body"/>
        <w:numPr>
          <w:ilvl w:val="0"/>
          <w:numId w:val="19"/>
        </w:numPr>
      </w:pPr>
      <w:r>
        <w:t>Provide information</w:t>
      </w:r>
      <w:r w:rsidR="00F72EC5">
        <w:t xml:space="preserve"> for each </w:t>
      </w:r>
      <w:r w:rsidR="00D55B4F">
        <w:t>BT about associated</w:t>
      </w:r>
      <w:r w:rsidR="00CA6699">
        <w:t xml:space="preserve"> CEN business rules</w:t>
      </w:r>
      <w:r>
        <w:t xml:space="preserve"> and Italian business rules</w:t>
      </w:r>
    </w:p>
    <w:p w14:paraId="206C1DF9" w14:textId="6E3C12FF" w:rsidR="00B56F4A" w:rsidRDefault="00B56F4A" w:rsidP="00816013">
      <w:pPr>
        <w:pStyle w:val="CEF-Body"/>
        <w:numPr>
          <w:ilvl w:val="0"/>
          <w:numId w:val="19"/>
        </w:numPr>
      </w:pPr>
      <w:r>
        <w:t>Export the CEN based invoice to an xml file (XMLPA or UBL 2.1 or CII</w:t>
      </w:r>
      <w:r w:rsidR="00CA6699">
        <w:t xml:space="preserve"> or CEN BTs-values</w:t>
      </w:r>
      <w:r>
        <w:t>)</w:t>
      </w:r>
    </w:p>
    <w:p w14:paraId="6AD9560A" w14:textId="009208F0" w:rsidR="00B56F4A" w:rsidRDefault="00B56F4A" w:rsidP="00816013">
      <w:pPr>
        <w:pStyle w:val="CEF-Body"/>
        <w:numPr>
          <w:ilvl w:val="0"/>
          <w:numId w:val="19"/>
        </w:numPr>
      </w:pPr>
      <w:r>
        <w:lastRenderedPageBreak/>
        <w:t xml:space="preserve">Validate the CEN based invoice on the basis of a specific </w:t>
      </w:r>
      <w:proofErr w:type="spellStart"/>
      <w:r>
        <w:t>schematron</w:t>
      </w:r>
      <w:proofErr w:type="spellEnd"/>
      <w:r>
        <w:t xml:space="preserve"> (national CIUS, </w:t>
      </w:r>
      <w:r w:rsidR="00071CE9">
        <w:t>community</w:t>
      </w:r>
      <w:r>
        <w:t xml:space="preserve"> CIUS</w:t>
      </w:r>
      <w:proofErr w:type="gramStart"/>
      <w:r>
        <w:t>,…</w:t>
      </w:r>
      <w:proofErr w:type="gramEnd"/>
      <w:r>
        <w:t>)</w:t>
      </w:r>
    </w:p>
    <w:p w14:paraId="706490DD" w14:textId="77777777" w:rsidR="00CA6699" w:rsidRDefault="00CA6699" w:rsidP="00CA6699">
      <w:pPr>
        <w:pStyle w:val="CEF-Body"/>
      </w:pPr>
    </w:p>
    <w:p w14:paraId="4B17A72C" w14:textId="79ED14FD" w:rsidR="00C23A9C" w:rsidRDefault="00C23A9C" w:rsidP="00C23A9C">
      <w:pPr>
        <w:pStyle w:val="CEF-Title2"/>
      </w:pPr>
      <w:bookmarkStart w:id="24" w:name="_Toc528749167"/>
      <w:r>
        <w:t>High level requirements</w:t>
      </w:r>
      <w:bookmarkEnd w:id="24"/>
    </w:p>
    <w:tbl>
      <w:tblPr>
        <w:tblStyle w:val="Elencochiaro-Colore11"/>
        <w:tblW w:w="0" w:type="auto"/>
        <w:tblLook w:val="04A0" w:firstRow="1" w:lastRow="0" w:firstColumn="1" w:lastColumn="0" w:noHBand="0" w:noVBand="1"/>
      </w:tblPr>
      <w:tblGrid>
        <w:gridCol w:w="1092"/>
        <w:gridCol w:w="3220"/>
        <w:gridCol w:w="5306"/>
      </w:tblGrid>
      <w:tr w:rsidR="00830031" w:rsidRPr="003500D3" w14:paraId="4F733ECB" w14:textId="77777777" w:rsidTr="005354A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01" w:type="dxa"/>
          </w:tcPr>
          <w:p w14:paraId="1AE2094D" w14:textId="0478018A" w:rsidR="00830031" w:rsidRPr="003500D3" w:rsidRDefault="00830031" w:rsidP="00CA6699">
            <w:pPr>
              <w:pStyle w:val="CEF-Body"/>
              <w:rPr>
                <w:sz w:val="16"/>
                <w:szCs w:val="16"/>
              </w:rPr>
            </w:pPr>
            <w:r>
              <w:rPr>
                <w:sz w:val="16"/>
                <w:szCs w:val="16"/>
              </w:rPr>
              <w:t>HLR-ID</w:t>
            </w:r>
          </w:p>
        </w:tc>
        <w:tc>
          <w:tcPr>
            <w:tcW w:w="3260" w:type="dxa"/>
          </w:tcPr>
          <w:p w14:paraId="6C8B8631" w14:textId="37B4B7DE" w:rsidR="00830031" w:rsidRPr="003500D3" w:rsidRDefault="00830031" w:rsidP="00CA6699">
            <w:pPr>
              <w:pStyle w:val="CEF-Body"/>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Req</w:t>
            </w:r>
            <w:proofErr w:type="spellEnd"/>
            <w:r>
              <w:rPr>
                <w:sz w:val="16"/>
                <w:szCs w:val="16"/>
              </w:rPr>
              <w:t xml:space="preserve"> name</w:t>
            </w:r>
          </w:p>
        </w:tc>
        <w:tc>
          <w:tcPr>
            <w:tcW w:w="5386" w:type="dxa"/>
          </w:tcPr>
          <w:p w14:paraId="3FA800FC" w14:textId="2A2CC047" w:rsidR="00830031" w:rsidRPr="003500D3" w:rsidRDefault="00830031" w:rsidP="00CA6699">
            <w:pPr>
              <w:pStyle w:val="CEF-Body"/>
              <w:jc w:val="left"/>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Req</w:t>
            </w:r>
            <w:proofErr w:type="spellEnd"/>
            <w:r>
              <w:rPr>
                <w:sz w:val="16"/>
                <w:szCs w:val="16"/>
              </w:rPr>
              <w:t xml:space="preserve"> description</w:t>
            </w:r>
          </w:p>
        </w:tc>
      </w:tr>
      <w:tr w:rsidR="00830031" w:rsidRPr="003500D3" w14:paraId="7A064405"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133CC8BE" w14:textId="0FC6A0A5" w:rsidR="00830031" w:rsidRPr="003500D3" w:rsidRDefault="005354A1" w:rsidP="00CA6699">
            <w:pPr>
              <w:pStyle w:val="CEF-Body"/>
              <w:rPr>
                <w:b w:val="0"/>
                <w:sz w:val="16"/>
                <w:szCs w:val="16"/>
              </w:rPr>
            </w:pPr>
            <w:r>
              <w:rPr>
                <w:b w:val="0"/>
                <w:sz w:val="16"/>
                <w:szCs w:val="16"/>
              </w:rPr>
              <w:t>HLR-001</w:t>
            </w:r>
          </w:p>
        </w:tc>
        <w:tc>
          <w:tcPr>
            <w:tcW w:w="3260" w:type="dxa"/>
          </w:tcPr>
          <w:p w14:paraId="1DEDD015" w14:textId="2AAA681D" w:rsidR="00830031" w:rsidRPr="003500D3" w:rsidRDefault="005354A1"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CEN-centric</w:t>
            </w:r>
          </w:p>
        </w:tc>
        <w:tc>
          <w:tcPr>
            <w:tcW w:w="5386" w:type="dxa"/>
          </w:tcPr>
          <w:p w14:paraId="47546BCD" w14:textId="5D62D74E" w:rsidR="00830031" w:rsidRPr="00D34C05" w:rsidRDefault="005354A1"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lang w:val="it-IT"/>
              </w:rPr>
            </w:pPr>
            <w:r>
              <w:rPr>
                <w:sz w:val="16"/>
                <w:szCs w:val="16"/>
                <w:lang w:val="it-IT"/>
              </w:rPr>
              <w:t xml:space="preserve">The </w:t>
            </w:r>
            <w:proofErr w:type="spellStart"/>
            <w:r>
              <w:rPr>
                <w:sz w:val="16"/>
                <w:szCs w:val="16"/>
                <w:lang w:val="it-IT"/>
              </w:rPr>
              <w:t>module</w:t>
            </w:r>
            <w:proofErr w:type="spellEnd"/>
            <w:r>
              <w:rPr>
                <w:sz w:val="16"/>
                <w:szCs w:val="16"/>
                <w:lang w:val="it-IT"/>
              </w:rPr>
              <w:t xml:space="preserve"> </w:t>
            </w:r>
            <w:proofErr w:type="spellStart"/>
            <w:r>
              <w:rPr>
                <w:sz w:val="16"/>
                <w:szCs w:val="16"/>
                <w:lang w:val="it-IT"/>
              </w:rPr>
              <w:t>shall</w:t>
            </w:r>
            <w:proofErr w:type="spellEnd"/>
            <w:r>
              <w:rPr>
                <w:sz w:val="16"/>
                <w:szCs w:val="16"/>
                <w:lang w:val="it-IT"/>
              </w:rPr>
              <w:t xml:space="preserve"> </w:t>
            </w:r>
            <w:proofErr w:type="spellStart"/>
            <w:r>
              <w:rPr>
                <w:sz w:val="16"/>
                <w:szCs w:val="16"/>
                <w:lang w:val="it-IT"/>
              </w:rPr>
              <w:t>enable</w:t>
            </w:r>
            <w:proofErr w:type="spellEnd"/>
            <w:r>
              <w:rPr>
                <w:sz w:val="16"/>
                <w:szCs w:val="16"/>
                <w:lang w:val="it-IT"/>
              </w:rPr>
              <w:t xml:space="preserve"> the </w:t>
            </w:r>
            <w:proofErr w:type="spellStart"/>
            <w:r>
              <w:rPr>
                <w:sz w:val="16"/>
                <w:szCs w:val="16"/>
                <w:lang w:val="it-IT"/>
              </w:rPr>
              <w:t>creation</w:t>
            </w:r>
            <w:proofErr w:type="spellEnd"/>
            <w:r>
              <w:rPr>
                <w:sz w:val="16"/>
                <w:szCs w:val="16"/>
                <w:lang w:val="it-IT"/>
              </w:rPr>
              <w:t xml:space="preserve"> of a CEN </w:t>
            </w:r>
            <w:proofErr w:type="spellStart"/>
            <w:r>
              <w:rPr>
                <w:sz w:val="16"/>
                <w:szCs w:val="16"/>
                <w:lang w:val="it-IT"/>
              </w:rPr>
              <w:t>based</w:t>
            </w:r>
            <w:proofErr w:type="spellEnd"/>
            <w:r>
              <w:rPr>
                <w:sz w:val="16"/>
                <w:szCs w:val="16"/>
                <w:lang w:val="it-IT"/>
              </w:rPr>
              <w:t xml:space="preserve"> </w:t>
            </w:r>
            <w:proofErr w:type="spellStart"/>
            <w:r>
              <w:rPr>
                <w:sz w:val="16"/>
                <w:szCs w:val="16"/>
                <w:lang w:val="it-IT"/>
              </w:rPr>
              <w:t>invoice</w:t>
            </w:r>
            <w:proofErr w:type="spellEnd"/>
            <w:r>
              <w:rPr>
                <w:sz w:val="16"/>
                <w:szCs w:val="16"/>
                <w:lang w:val="it-IT"/>
              </w:rPr>
              <w:t xml:space="preserve"> (</w:t>
            </w:r>
            <w:proofErr w:type="spellStart"/>
            <w:r>
              <w:rPr>
                <w:sz w:val="16"/>
                <w:szCs w:val="16"/>
                <w:lang w:val="it-IT"/>
              </w:rPr>
              <w:t>built</w:t>
            </w:r>
            <w:proofErr w:type="spellEnd"/>
            <w:r>
              <w:rPr>
                <w:sz w:val="16"/>
                <w:szCs w:val="16"/>
                <w:lang w:val="it-IT"/>
              </w:rPr>
              <w:t xml:space="preserve"> on the core </w:t>
            </w:r>
            <w:proofErr w:type="spellStart"/>
            <w:r>
              <w:rPr>
                <w:sz w:val="16"/>
                <w:szCs w:val="16"/>
                <w:lang w:val="it-IT"/>
              </w:rPr>
              <w:t>invoice</w:t>
            </w:r>
            <w:proofErr w:type="spellEnd"/>
            <w:r>
              <w:rPr>
                <w:sz w:val="16"/>
                <w:szCs w:val="16"/>
                <w:lang w:val="it-IT"/>
              </w:rPr>
              <w:t xml:space="preserve"> </w:t>
            </w:r>
            <w:proofErr w:type="spellStart"/>
            <w:r>
              <w:rPr>
                <w:sz w:val="16"/>
                <w:szCs w:val="16"/>
                <w:lang w:val="it-IT"/>
              </w:rPr>
              <w:t>semantic</w:t>
            </w:r>
            <w:proofErr w:type="spellEnd"/>
            <w:r>
              <w:rPr>
                <w:sz w:val="16"/>
                <w:szCs w:val="16"/>
                <w:lang w:val="it-IT"/>
              </w:rPr>
              <w:t xml:space="preserve"> model </w:t>
            </w:r>
            <w:proofErr w:type="spellStart"/>
            <w:r>
              <w:rPr>
                <w:sz w:val="16"/>
                <w:szCs w:val="16"/>
                <w:lang w:val="it-IT"/>
              </w:rPr>
              <w:t>described</w:t>
            </w:r>
            <w:proofErr w:type="spellEnd"/>
            <w:r>
              <w:rPr>
                <w:sz w:val="16"/>
                <w:szCs w:val="16"/>
                <w:lang w:val="it-IT"/>
              </w:rPr>
              <w:t xml:space="preserve"> by EN-16931-1:2017</w:t>
            </w:r>
            <w:r w:rsidR="002E75DD">
              <w:rPr>
                <w:sz w:val="16"/>
                <w:szCs w:val="16"/>
                <w:lang w:val="it-IT"/>
              </w:rPr>
              <w:t>)</w:t>
            </w:r>
          </w:p>
        </w:tc>
      </w:tr>
      <w:tr w:rsidR="002E75DD" w:rsidRPr="003500D3" w14:paraId="3AF0183B"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640AA662" w14:textId="04C6D5D4" w:rsidR="002E75DD" w:rsidRDefault="00061A0F" w:rsidP="00CA6699">
            <w:pPr>
              <w:pStyle w:val="CEF-Body"/>
              <w:rPr>
                <w:b w:val="0"/>
                <w:sz w:val="16"/>
                <w:szCs w:val="16"/>
              </w:rPr>
            </w:pPr>
            <w:r>
              <w:rPr>
                <w:b w:val="0"/>
                <w:sz w:val="16"/>
                <w:szCs w:val="16"/>
              </w:rPr>
              <w:t>HLR-002</w:t>
            </w:r>
          </w:p>
        </w:tc>
        <w:tc>
          <w:tcPr>
            <w:tcW w:w="3260" w:type="dxa"/>
          </w:tcPr>
          <w:p w14:paraId="079DE8D4" w14:textId="17A22BCB" w:rsidR="002E75DD" w:rsidRDefault="002E75DD"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Italian customization</w:t>
            </w:r>
          </w:p>
        </w:tc>
        <w:tc>
          <w:tcPr>
            <w:tcW w:w="5386" w:type="dxa"/>
          </w:tcPr>
          <w:p w14:paraId="4FF9BDB8" w14:textId="0E6457B1" w:rsidR="002E75DD" w:rsidRDefault="002E75DD"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lang w:val="it-IT"/>
              </w:rPr>
            </w:pPr>
            <w:r>
              <w:rPr>
                <w:sz w:val="16"/>
                <w:szCs w:val="16"/>
                <w:lang w:val="it-IT"/>
              </w:rPr>
              <w:t xml:space="preserve">The </w:t>
            </w:r>
            <w:proofErr w:type="spellStart"/>
            <w:r>
              <w:rPr>
                <w:sz w:val="16"/>
                <w:szCs w:val="16"/>
                <w:lang w:val="it-IT"/>
              </w:rPr>
              <w:t>module</w:t>
            </w:r>
            <w:proofErr w:type="spellEnd"/>
            <w:r>
              <w:rPr>
                <w:sz w:val="16"/>
                <w:szCs w:val="16"/>
                <w:lang w:val="it-IT"/>
              </w:rPr>
              <w:t xml:space="preserve"> </w:t>
            </w:r>
            <w:proofErr w:type="spellStart"/>
            <w:r>
              <w:rPr>
                <w:sz w:val="16"/>
                <w:szCs w:val="16"/>
                <w:lang w:val="it-IT"/>
              </w:rPr>
              <w:t>shall</w:t>
            </w:r>
            <w:proofErr w:type="spellEnd"/>
            <w:r>
              <w:rPr>
                <w:sz w:val="16"/>
                <w:szCs w:val="16"/>
                <w:lang w:val="it-IT"/>
              </w:rPr>
              <w:t xml:space="preserve"> </w:t>
            </w:r>
            <w:proofErr w:type="spellStart"/>
            <w:r>
              <w:rPr>
                <w:sz w:val="16"/>
                <w:szCs w:val="16"/>
                <w:lang w:val="it-IT"/>
              </w:rPr>
              <w:t>enable</w:t>
            </w:r>
            <w:proofErr w:type="spellEnd"/>
            <w:r>
              <w:rPr>
                <w:sz w:val="16"/>
                <w:szCs w:val="16"/>
                <w:lang w:val="it-IT"/>
              </w:rPr>
              <w:t xml:space="preserve"> the </w:t>
            </w:r>
            <w:proofErr w:type="spellStart"/>
            <w:r>
              <w:rPr>
                <w:sz w:val="16"/>
                <w:szCs w:val="16"/>
                <w:lang w:val="it-IT"/>
              </w:rPr>
              <w:t>creation</w:t>
            </w:r>
            <w:proofErr w:type="spellEnd"/>
            <w:r>
              <w:rPr>
                <w:sz w:val="16"/>
                <w:szCs w:val="16"/>
                <w:lang w:val="it-IT"/>
              </w:rPr>
              <w:t xml:space="preserve"> of a CEN base </w:t>
            </w:r>
            <w:proofErr w:type="spellStart"/>
            <w:r>
              <w:rPr>
                <w:sz w:val="16"/>
                <w:szCs w:val="16"/>
                <w:lang w:val="it-IT"/>
              </w:rPr>
              <w:t>invoice</w:t>
            </w:r>
            <w:proofErr w:type="spellEnd"/>
            <w:r>
              <w:rPr>
                <w:sz w:val="16"/>
                <w:szCs w:val="16"/>
                <w:lang w:val="it-IT"/>
              </w:rPr>
              <w:t xml:space="preserve"> </w:t>
            </w:r>
            <w:proofErr w:type="spellStart"/>
            <w:r>
              <w:rPr>
                <w:sz w:val="16"/>
                <w:szCs w:val="16"/>
                <w:lang w:val="it-IT"/>
              </w:rPr>
              <w:t>fully</w:t>
            </w:r>
            <w:proofErr w:type="spellEnd"/>
            <w:r>
              <w:rPr>
                <w:sz w:val="16"/>
                <w:szCs w:val="16"/>
                <w:lang w:val="it-IT"/>
              </w:rPr>
              <w:t xml:space="preserve"> </w:t>
            </w:r>
            <w:proofErr w:type="spellStart"/>
            <w:r>
              <w:rPr>
                <w:sz w:val="16"/>
                <w:szCs w:val="16"/>
                <w:lang w:val="it-IT"/>
              </w:rPr>
              <w:t>compliant</w:t>
            </w:r>
            <w:proofErr w:type="spellEnd"/>
            <w:r>
              <w:rPr>
                <w:sz w:val="16"/>
                <w:szCs w:val="16"/>
                <w:lang w:val="it-IT"/>
              </w:rPr>
              <w:t xml:space="preserve"> with </w:t>
            </w:r>
            <w:proofErr w:type="spellStart"/>
            <w:r>
              <w:rPr>
                <w:sz w:val="16"/>
                <w:szCs w:val="16"/>
                <w:lang w:val="it-IT"/>
              </w:rPr>
              <w:t>Italian</w:t>
            </w:r>
            <w:proofErr w:type="spellEnd"/>
            <w:r>
              <w:rPr>
                <w:sz w:val="16"/>
                <w:szCs w:val="16"/>
                <w:lang w:val="it-IT"/>
              </w:rPr>
              <w:t xml:space="preserve"> CIUS</w:t>
            </w:r>
          </w:p>
        </w:tc>
      </w:tr>
      <w:tr w:rsidR="00830031" w:rsidRPr="003500D3" w14:paraId="42A44A7D"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5D6C7FA2" w14:textId="6B5C9597" w:rsidR="00830031" w:rsidRPr="003500D3" w:rsidRDefault="00061A0F" w:rsidP="00CA6699">
            <w:pPr>
              <w:pStyle w:val="CEF-Body"/>
              <w:rPr>
                <w:b w:val="0"/>
                <w:sz w:val="16"/>
                <w:szCs w:val="16"/>
              </w:rPr>
            </w:pPr>
            <w:r>
              <w:rPr>
                <w:b w:val="0"/>
                <w:sz w:val="16"/>
                <w:szCs w:val="16"/>
              </w:rPr>
              <w:t>HLR-003</w:t>
            </w:r>
          </w:p>
        </w:tc>
        <w:tc>
          <w:tcPr>
            <w:tcW w:w="3260" w:type="dxa"/>
          </w:tcPr>
          <w:p w14:paraId="26694198" w14:textId="20CA7BCD" w:rsidR="00830031" w:rsidRPr="003500D3" w:rsidRDefault="002E75DD"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Import</w:t>
            </w:r>
          </w:p>
        </w:tc>
        <w:tc>
          <w:tcPr>
            <w:tcW w:w="5386" w:type="dxa"/>
          </w:tcPr>
          <w:p w14:paraId="2F063298" w14:textId="0F6B62E1" w:rsidR="00830031" w:rsidRPr="003500D3" w:rsidRDefault="005354A1"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shall have an import functionality of partial or full invoice expressed in xml (XMLPA, UBL 2.1, CII</w:t>
            </w:r>
            <w:r w:rsidR="00A80574">
              <w:rPr>
                <w:sz w:val="16"/>
                <w:szCs w:val="16"/>
              </w:rPr>
              <w:t>, CEN BTs-values</w:t>
            </w:r>
            <w:r>
              <w:rPr>
                <w:sz w:val="16"/>
                <w:szCs w:val="16"/>
              </w:rPr>
              <w:t>)</w:t>
            </w:r>
          </w:p>
        </w:tc>
      </w:tr>
      <w:tr w:rsidR="005354A1" w:rsidRPr="003500D3" w14:paraId="568C6730"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6B069DE3" w14:textId="1CA74A3F" w:rsidR="005354A1" w:rsidRPr="003500D3" w:rsidRDefault="00061A0F" w:rsidP="00CA6699">
            <w:pPr>
              <w:pStyle w:val="CEF-Body"/>
              <w:rPr>
                <w:b w:val="0"/>
                <w:sz w:val="16"/>
                <w:szCs w:val="16"/>
              </w:rPr>
            </w:pPr>
            <w:r>
              <w:rPr>
                <w:b w:val="0"/>
                <w:sz w:val="16"/>
                <w:szCs w:val="16"/>
              </w:rPr>
              <w:t>HLR-004</w:t>
            </w:r>
          </w:p>
        </w:tc>
        <w:tc>
          <w:tcPr>
            <w:tcW w:w="3260" w:type="dxa"/>
          </w:tcPr>
          <w:p w14:paraId="77E3ECB2" w14:textId="01F7AAF5" w:rsidR="005354A1" w:rsidRDefault="005354A1"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CEN </w:t>
            </w:r>
            <w:r w:rsidR="002E75DD">
              <w:rPr>
                <w:sz w:val="16"/>
                <w:szCs w:val="16"/>
              </w:rPr>
              <w:t>information</w:t>
            </w:r>
          </w:p>
        </w:tc>
        <w:tc>
          <w:tcPr>
            <w:tcW w:w="5386" w:type="dxa"/>
          </w:tcPr>
          <w:p w14:paraId="7DFC63C5" w14:textId="72BC39CB" w:rsidR="005354A1" w:rsidRDefault="005354A1"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a</w:t>
            </w:r>
            <w:r w:rsidR="002E75DD">
              <w:rPr>
                <w:sz w:val="16"/>
                <w:szCs w:val="16"/>
              </w:rPr>
              <w:t>n information tool which provides all information related to a BT (name, description, related business rules, data values admitted, Italian CIUS restrictions</w:t>
            </w:r>
            <w:proofErr w:type="gramStart"/>
            <w:r w:rsidR="002E75DD">
              <w:rPr>
                <w:sz w:val="16"/>
                <w:szCs w:val="16"/>
              </w:rPr>
              <w:t>,…</w:t>
            </w:r>
            <w:proofErr w:type="gramEnd"/>
            <w:r w:rsidR="002E75DD">
              <w:rPr>
                <w:sz w:val="16"/>
                <w:szCs w:val="16"/>
              </w:rPr>
              <w:t>)</w:t>
            </w:r>
          </w:p>
        </w:tc>
      </w:tr>
      <w:tr w:rsidR="002E75DD" w:rsidRPr="003500D3" w14:paraId="6E80F5E9"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597E11E6" w14:textId="7EB0B02E" w:rsidR="002E75DD" w:rsidRPr="003500D3" w:rsidRDefault="00061A0F" w:rsidP="00CA6699">
            <w:pPr>
              <w:pStyle w:val="CEF-Body"/>
              <w:rPr>
                <w:b w:val="0"/>
                <w:sz w:val="16"/>
                <w:szCs w:val="16"/>
              </w:rPr>
            </w:pPr>
            <w:r>
              <w:rPr>
                <w:b w:val="0"/>
                <w:sz w:val="16"/>
                <w:szCs w:val="16"/>
              </w:rPr>
              <w:t>HLR-005</w:t>
            </w:r>
          </w:p>
        </w:tc>
        <w:tc>
          <w:tcPr>
            <w:tcW w:w="3260" w:type="dxa"/>
          </w:tcPr>
          <w:p w14:paraId="5481861C" w14:textId="21E2C624" w:rsidR="002E75DD" w:rsidRDefault="002E75DD"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CEN validation</w:t>
            </w:r>
          </w:p>
        </w:tc>
        <w:tc>
          <w:tcPr>
            <w:tcW w:w="5386" w:type="dxa"/>
          </w:tcPr>
          <w:p w14:paraId="0802CD0C" w14:textId="229E3BEB" w:rsidR="002E75DD" w:rsidRDefault="002E75DD"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should integrate automatic validation mechanisms on the basis of CEN business rules and Italian CIUS restrictions or Italian mapping rules</w:t>
            </w:r>
          </w:p>
        </w:tc>
      </w:tr>
      <w:tr w:rsidR="002E75DD" w:rsidRPr="003500D3" w14:paraId="289F5D7D"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1B33709F" w14:textId="0ACC7FB9" w:rsidR="002E75DD" w:rsidRPr="003500D3" w:rsidRDefault="00061A0F" w:rsidP="00CA6699">
            <w:pPr>
              <w:pStyle w:val="CEF-Body"/>
              <w:rPr>
                <w:b w:val="0"/>
                <w:sz w:val="16"/>
                <w:szCs w:val="16"/>
              </w:rPr>
            </w:pPr>
            <w:r>
              <w:rPr>
                <w:b w:val="0"/>
                <w:sz w:val="16"/>
                <w:szCs w:val="16"/>
              </w:rPr>
              <w:t>HLR-006</w:t>
            </w:r>
          </w:p>
        </w:tc>
        <w:tc>
          <w:tcPr>
            <w:tcW w:w="3260" w:type="dxa"/>
          </w:tcPr>
          <w:p w14:paraId="1F74397D" w14:textId="625D66B7" w:rsidR="002E75DD" w:rsidRDefault="002E75DD"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Export</w:t>
            </w:r>
          </w:p>
        </w:tc>
        <w:tc>
          <w:tcPr>
            <w:tcW w:w="5386" w:type="dxa"/>
          </w:tcPr>
          <w:p w14:paraId="48CE2CF4" w14:textId="49FB27A6" w:rsidR="002E75DD" w:rsidRDefault="002E75DD"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an export functionality of partial or full invoice</w:t>
            </w:r>
            <w:r w:rsidR="00071CE9">
              <w:rPr>
                <w:sz w:val="16"/>
                <w:szCs w:val="16"/>
              </w:rPr>
              <w:t xml:space="preserve"> </w:t>
            </w:r>
            <w:r w:rsidR="00A80574">
              <w:rPr>
                <w:sz w:val="16"/>
                <w:szCs w:val="16"/>
              </w:rPr>
              <w:t>expressed in xml (XMLPA, UBL 2.1, CII, CEN BTs-values)</w:t>
            </w:r>
          </w:p>
        </w:tc>
      </w:tr>
      <w:tr w:rsidR="00071CE9" w:rsidRPr="003500D3" w14:paraId="53973F87"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6BD4D940" w14:textId="5DA4357F" w:rsidR="00071CE9" w:rsidRPr="003500D3" w:rsidRDefault="00061A0F" w:rsidP="00CA6699">
            <w:pPr>
              <w:pStyle w:val="CEF-Body"/>
              <w:rPr>
                <w:b w:val="0"/>
                <w:sz w:val="16"/>
                <w:szCs w:val="16"/>
              </w:rPr>
            </w:pPr>
            <w:r>
              <w:rPr>
                <w:b w:val="0"/>
                <w:sz w:val="16"/>
                <w:szCs w:val="16"/>
              </w:rPr>
              <w:t>HLR-007</w:t>
            </w:r>
          </w:p>
        </w:tc>
        <w:tc>
          <w:tcPr>
            <w:tcW w:w="3260" w:type="dxa"/>
          </w:tcPr>
          <w:p w14:paraId="5F9F68A1" w14:textId="5F78BF0C" w:rsidR="00071CE9" w:rsidRDefault="00071CE9"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Additional validation</w:t>
            </w:r>
          </w:p>
        </w:tc>
        <w:tc>
          <w:tcPr>
            <w:tcW w:w="5386" w:type="dxa"/>
          </w:tcPr>
          <w:p w14:paraId="017DD66A" w14:textId="694C0D82" w:rsidR="00071CE9" w:rsidRDefault="00071CE9"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module </w:t>
            </w:r>
            <w:r w:rsidR="00D55B4F">
              <w:rPr>
                <w:sz w:val="16"/>
                <w:szCs w:val="16"/>
              </w:rPr>
              <w:t>should</w:t>
            </w:r>
            <w:r>
              <w:rPr>
                <w:sz w:val="16"/>
                <w:szCs w:val="16"/>
              </w:rPr>
              <w:t xml:space="preserve"> provide a mechanism to additionally validate the </w:t>
            </w:r>
            <w:r w:rsidR="008F35A1">
              <w:rPr>
                <w:sz w:val="16"/>
                <w:szCs w:val="16"/>
              </w:rPr>
              <w:t xml:space="preserve">full CEN compliant </w:t>
            </w:r>
            <w:r>
              <w:rPr>
                <w:sz w:val="16"/>
                <w:szCs w:val="16"/>
              </w:rPr>
              <w:t>invoice</w:t>
            </w:r>
            <w:r w:rsidR="008F35A1">
              <w:rPr>
                <w:sz w:val="16"/>
                <w:szCs w:val="16"/>
              </w:rPr>
              <w:t>s</w:t>
            </w:r>
            <w:r>
              <w:rPr>
                <w:sz w:val="16"/>
                <w:szCs w:val="16"/>
              </w:rPr>
              <w:t xml:space="preserve"> against validation artefacts (</w:t>
            </w:r>
            <w:proofErr w:type="spellStart"/>
            <w:r>
              <w:rPr>
                <w:sz w:val="16"/>
                <w:szCs w:val="16"/>
              </w:rPr>
              <w:t>eg</w:t>
            </w:r>
            <w:proofErr w:type="spellEnd"/>
            <w:r>
              <w:rPr>
                <w:sz w:val="16"/>
                <w:szCs w:val="16"/>
              </w:rPr>
              <w:t>. National CIUS, community CIUS</w:t>
            </w:r>
            <w:proofErr w:type="gramStart"/>
            <w:r>
              <w:rPr>
                <w:sz w:val="16"/>
                <w:szCs w:val="16"/>
              </w:rPr>
              <w:t>,…</w:t>
            </w:r>
            <w:proofErr w:type="gramEnd"/>
            <w:r>
              <w:rPr>
                <w:sz w:val="16"/>
                <w:szCs w:val="16"/>
              </w:rPr>
              <w:t>)</w:t>
            </w:r>
          </w:p>
        </w:tc>
      </w:tr>
      <w:tr w:rsidR="00071CE9" w:rsidRPr="003500D3" w14:paraId="27BC8F8E"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41D597E4" w14:textId="3877B24B" w:rsidR="00071CE9" w:rsidRPr="003500D3" w:rsidRDefault="00061A0F" w:rsidP="00CA6699">
            <w:pPr>
              <w:pStyle w:val="CEF-Body"/>
              <w:rPr>
                <w:b w:val="0"/>
                <w:sz w:val="16"/>
                <w:szCs w:val="16"/>
              </w:rPr>
            </w:pPr>
            <w:r>
              <w:rPr>
                <w:b w:val="0"/>
                <w:sz w:val="16"/>
                <w:szCs w:val="16"/>
              </w:rPr>
              <w:t>HLR-008</w:t>
            </w:r>
          </w:p>
        </w:tc>
        <w:tc>
          <w:tcPr>
            <w:tcW w:w="3260" w:type="dxa"/>
          </w:tcPr>
          <w:p w14:paraId="3A30D9E6" w14:textId="309DD6D6" w:rsidR="00071CE9" w:rsidRDefault="00071CE9"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Categories</w:t>
            </w:r>
          </w:p>
        </w:tc>
        <w:tc>
          <w:tcPr>
            <w:tcW w:w="5386" w:type="dxa"/>
          </w:tcPr>
          <w:p w14:paraId="7F241EBF" w14:textId="4BAE70EE" w:rsidR="00071CE9" w:rsidRDefault="00071CE9"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shall have the information grouped by identified categories (seller, header, buyer, data, vat and totals)</w:t>
            </w:r>
          </w:p>
        </w:tc>
      </w:tr>
      <w:tr w:rsidR="00071CE9" w:rsidRPr="003500D3" w14:paraId="5A9B8C62"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17855422" w14:textId="56562B0A" w:rsidR="00071CE9" w:rsidRPr="003500D3" w:rsidRDefault="00061A0F" w:rsidP="00CA6699">
            <w:pPr>
              <w:pStyle w:val="CEF-Body"/>
              <w:rPr>
                <w:b w:val="0"/>
                <w:sz w:val="16"/>
                <w:szCs w:val="16"/>
              </w:rPr>
            </w:pPr>
            <w:r>
              <w:rPr>
                <w:b w:val="0"/>
                <w:sz w:val="16"/>
                <w:szCs w:val="16"/>
              </w:rPr>
              <w:t>HLR-009</w:t>
            </w:r>
          </w:p>
        </w:tc>
        <w:tc>
          <w:tcPr>
            <w:tcW w:w="3260" w:type="dxa"/>
          </w:tcPr>
          <w:p w14:paraId="70F94A5B" w14:textId="78F5927C" w:rsidR="00071CE9" w:rsidRDefault="00071CE9"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Mandatory</w:t>
            </w:r>
          </w:p>
        </w:tc>
        <w:tc>
          <w:tcPr>
            <w:tcW w:w="5386" w:type="dxa"/>
          </w:tcPr>
          <w:p w14:paraId="26A67321" w14:textId="01B29151" w:rsidR="00071CE9" w:rsidRDefault="00071CE9"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module shall facilitate the user identifying the mandatory information needed for a CEN compliant </w:t>
            </w:r>
            <w:proofErr w:type="spellStart"/>
            <w:r>
              <w:rPr>
                <w:sz w:val="16"/>
                <w:szCs w:val="16"/>
              </w:rPr>
              <w:t>einvoice</w:t>
            </w:r>
            <w:proofErr w:type="spellEnd"/>
            <w:r>
              <w:rPr>
                <w:sz w:val="16"/>
                <w:szCs w:val="16"/>
              </w:rPr>
              <w:t xml:space="preserve"> or an Italian CIUS compliant invoice</w:t>
            </w:r>
          </w:p>
        </w:tc>
      </w:tr>
      <w:tr w:rsidR="00071CE9" w:rsidRPr="003500D3" w14:paraId="0F79079A"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303B28E3" w14:textId="11856820" w:rsidR="00071CE9" w:rsidRPr="003500D3" w:rsidRDefault="00061A0F" w:rsidP="00CA6699">
            <w:pPr>
              <w:pStyle w:val="CEF-Body"/>
              <w:rPr>
                <w:b w:val="0"/>
                <w:sz w:val="16"/>
                <w:szCs w:val="16"/>
              </w:rPr>
            </w:pPr>
            <w:r>
              <w:rPr>
                <w:b w:val="0"/>
                <w:sz w:val="16"/>
                <w:szCs w:val="16"/>
              </w:rPr>
              <w:t>HLR-010</w:t>
            </w:r>
          </w:p>
        </w:tc>
        <w:tc>
          <w:tcPr>
            <w:tcW w:w="3260" w:type="dxa"/>
          </w:tcPr>
          <w:p w14:paraId="689C5E6F" w14:textId="2CC6A08E" w:rsidR="00071CE9" w:rsidRDefault="00071CE9"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Optional</w:t>
            </w:r>
          </w:p>
        </w:tc>
        <w:tc>
          <w:tcPr>
            <w:tcW w:w="5386" w:type="dxa"/>
          </w:tcPr>
          <w:p w14:paraId="51DFBD96" w14:textId="5DE257F4" w:rsidR="00071CE9" w:rsidRDefault="00071CE9"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The module should provide a mechanism to select the optional information required in an invoice</w:t>
            </w:r>
          </w:p>
        </w:tc>
      </w:tr>
      <w:tr w:rsidR="00071CE9" w:rsidRPr="003500D3" w14:paraId="3C8994A6"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297D31FA" w14:textId="63E19119" w:rsidR="00071CE9" w:rsidRPr="003500D3" w:rsidRDefault="00061A0F" w:rsidP="00CA6699">
            <w:pPr>
              <w:pStyle w:val="CEF-Body"/>
              <w:rPr>
                <w:b w:val="0"/>
                <w:sz w:val="16"/>
                <w:szCs w:val="16"/>
              </w:rPr>
            </w:pPr>
            <w:r>
              <w:rPr>
                <w:b w:val="0"/>
                <w:sz w:val="16"/>
                <w:szCs w:val="16"/>
              </w:rPr>
              <w:t>HLR-011</w:t>
            </w:r>
          </w:p>
        </w:tc>
        <w:tc>
          <w:tcPr>
            <w:tcW w:w="3260" w:type="dxa"/>
          </w:tcPr>
          <w:p w14:paraId="42F309BB" w14:textId="70092400" w:rsidR="00071CE9" w:rsidRDefault="00071CE9"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Progress status</w:t>
            </w:r>
          </w:p>
        </w:tc>
        <w:tc>
          <w:tcPr>
            <w:tcW w:w="5386" w:type="dxa"/>
          </w:tcPr>
          <w:p w14:paraId="00C91079" w14:textId="4A45412E" w:rsidR="00071CE9" w:rsidRDefault="00071CE9"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should provide a mechanism to clearly show the progress status of invoice preparation</w:t>
            </w:r>
          </w:p>
        </w:tc>
      </w:tr>
      <w:tr w:rsidR="00061A0F" w:rsidRPr="003500D3" w14:paraId="1AB76D05"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0D26A48D" w14:textId="03314CE6" w:rsidR="00061A0F" w:rsidRPr="003500D3" w:rsidRDefault="00061A0F" w:rsidP="00CA6699">
            <w:pPr>
              <w:pStyle w:val="CEF-Body"/>
              <w:rPr>
                <w:b w:val="0"/>
                <w:sz w:val="16"/>
                <w:szCs w:val="16"/>
              </w:rPr>
            </w:pPr>
            <w:r>
              <w:rPr>
                <w:b w:val="0"/>
                <w:sz w:val="16"/>
                <w:szCs w:val="16"/>
              </w:rPr>
              <w:t>HLR-012</w:t>
            </w:r>
          </w:p>
        </w:tc>
        <w:tc>
          <w:tcPr>
            <w:tcW w:w="3260" w:type="dxa"/>
          </w:tcPr>
          <w:p w14:paraId="1E8378BC" w14:textId="0F2B59BF" w:rsidR="00061A0F" w:rsidRDefault="00061A0F"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Localization</w:t>
            </w:r>
          </w:p>
        </w:tc>
        <w:tc>
          <w:tcPr>
            <w:tcW w:w="5386" w:type="dxa"/>
          </w:tcPr>
          <w:p w14:paraId="34BB9106" w14:textId="690A6A7E" w:rsidR="00061A0F" w:rsidRDefault="00061A0F"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module should provide a localization in both languages English and </w:t>
            </w:r>
            <w:r w:rsidR="0063766A">
              <w:rPr>
                <w:sz w:val="16"/>
                <w:szCs w:val="16"/>
              </w:rPr>
              <w:t>I</w:t>
            </w:r>
            <w:r>
              <w:rPr>
                <w:sz w:val="16"/>
                <w:szCs w:val="16"/>
              </w:rPr>
              <w:t>talian</w:t>
            </w:r>
          </w:p>
        </w:tc>
      </w:tr>
      <w:tr w:rsidR="007E4517" w:rsidRPr="003500D3" w14:paraId="061D04EE" w14:textId="77777777" w:rsidTr="005354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01" w:type="dxa"/>
          </w:tcPr>
          <w:p w14:paraId="152CC1CF" w14:textId="3B6F9FBF" w:rsidR="007E4517" w:rsidRDefault="007E4517" w:rsidP="00CA6699">
            <w:pPr>
              <w:pStyle w:val="CEF-Body"/>
              <w:rPr>
                <w:b w:val="0"/>
                <w:sz w:val="16"/>
                <w:szCs w:val="16"/>
              </w:rPr>
            </w:pPr>
            <w:r>
              <w:rPr>
                <w:b w:val="0"/>
                <w:sz w:val="16"/>
                <w:szCs w:val="16"/>
              </w:rPr>
              <w:t>HLR-013</w:t>
            </w:r>
          </w:p>
        </w:tc>
        <w:tc>
          <w:tcPr>
            <w:tcW w:w="3260" w:type="dxa"/>
          </w:tcPr>
          <w:p w14:paraId="7113E089" w14:textId="43A33241" w:rsidR="007E4517" w:rsidRDefault="007E4517" w:rsidP="00CA6699">
            <w:pPr>
              <w:pStyle w:val="CEF-Body"/>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Users</w:t>
            </w:r>
          </w:p>
        </w:tc>
        <w:tc>
          <w:tcPr>
            <w:tcW w:w="5386" w:type="dxa"/>
          </w:tcPr>
          <w:p w14:paraId="2299ECC5" w14:textId="4D658803" w:rsidR="007E4517" w:rsidRDefault="007E4517" w:rsidP="00CA6699">
            <w:pPr>
              <w:pStyle w:val="CEF-Body"/>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module does not need a specific users management (login, profile, …)</w:t>
            </w:r>
          </w:p>
        </w:tc>
      </w:tr>
      <w:tr w:rsidR="007E4517" w:rsidRPr="003500D3" w14:paraId="7D9AC87E" w14:textId="77777777" w:rsidTr="005354A1">
        <w:trPr>
          <w:cantSplit/>
        </w:trPr>
        <w:tc>
          <w:tcPr>
            <w:cnfStyle w:val="001000000000" w:firstRow="0" w:lastRow="0" w:firstColumn="1" w:lastColumn="0" w:oddVBand="0" w:evenVBand="0" w:oddHBand="0" w:evenHBand="0" w:firstRowFirstColumn="0" w:firstRowLastColumn="0" w:lastRowFirstColumn="0" w:lastRowLastColumn="0"/>
            <w:tcW w:w="1101" w:type="dxa"/>
          </w:tcPr>
          <w:p w14:paraId="4579F2A5" w14:textId="34F01CF3" w:rsidR="007E4517" w:rsidRDefault="007E4517" w:rsidP="00CA6699">
            <w:pPr>
              <w:pStyle w:val="CEF-Body"/>
              <w:rPr>
                <w:b w:val="0"/>
                <w:sz w:val="16"/>
                <w:szCs w:val="16"/>
              </w:rPr>
            </w:pPr>
          </w:p>
        </w:tc>
        <w:tc>
          <w:tcPr>
            <w:tcW w:w="3260" w:type="dxa"/>
          </w:tcPr>
          <w:p w14:paraId="725E8246" w14:textId="6DE9946D" w:rsidR="007E4517" w:rsidRDefault="007E4517" w:rsidP="00CA6699">
            <w:pPr>
              <w:pStyle w:val="CEF-Body"/>
              <w:cnfStyle w:val="000000000000" w:firstRow="0" w:lastRow="0" w:firstColumn="0" w:lastColumn="0" w:oddVBand="0" w:evenVBand="0" w:oddHBand="0" w:evenHBand="0" w:firstRowFirstColumn="0" w:firstRowLastColumn="0" w:lastRowFirstColumn="0" w:lastRowLastColumn="0"/>
              <w:rPr>
                <w:sz w:val="16"/>
                <w:szCs w:val="16"/>
              </w:rPr>
            </w:pPr>
          </w:p>
        </w:tc>
        <w:tc>
          <w:tcPr>
            <w:tcW w:w="5386" w:type="dxa"/>
          </w:tcPr>
          <w:p w14:paraId="2EB8AB92" w14:textId="0BC70A7A" w:rsidR="007E4517" w:rsidRDefault="007E4517" w:rsidP="00CA6699">
            <w:pPr>
              <w:pStyle w:val="CEF-Body"/>
              <w:jc w:val="left"/>
              <w:cnfStyle w:val="000000000000" w:firstRow="0" w:lastRow="0" w:firstColumn="0" w:lastColumn="0" w:oddVBand="0" w:evenVBand="0" w:oddHBand="0" w:evenHBand="0" w:firstRowFirstColumn="0" w:firstRowLastColumn="0" w:lastRowFirstColumn="0" w:lastRowLastColumn="0"/>
              <w:rPr>
                <w:sz w:val="16"/>
                <w:szCs w:val="16"/>
              </w:rPr>
            </w:pPr>
          </w:p>
        </w:tc>
      </w:tr>
    </w:tbl>
    <w:p w14:paraId="174B3070" w14:textId="6A3FAC8B" w:rsidR="00C23A9C" w:rsidRDefault="0063766A" w:rsidP="0063766A">
      <w:pPr>
        <w:pStyle w:val="Didascalia"/>
      </w:pPr>
      <w:bookmarkStart w:id="25" w:name="_Toc528749232"/>
      <w:r>
        <w:t xml:space="preserve">Table </w:t>
      </w:r>
      <w:r>
        <w:fldChar w:fldCharType="begin"/>
      </w:r>
      <w:r>
        <w:instrText xml:space="preserve"> SEQ Table \* ARABIC </w:instrText>
      </w:r>
      <w:r>
        <w:fldChar w:fldCharType="separate"/>
      </w:r>
      <w:r>
        <w:rPr>
          <w:noProof/>
        </w:rPr>
        <w:t>2</w:t>
      </w:r>
      <w:r>
        <w:fldChar w:fldCharType="end"/>
      </w:r>
      <w:r>
        <w:t xml:space="preserve"> Data entry module: high level requirements</w:t>
      </w:r>
      <w:bookmarkEnd w:id="25"/>
    </w:p>
    <w:p w14:paraId="7416BCFE" w14:textId="035E6F8D" w:rsidR="00C23A9C" w:rsidRDefault="00C23A9C" w:rsidP="00C23A9C">
      <w:pPr>
        <w:pStyle w:val="CEF-Title2"/>
      </w:pPr>
      <w:bookmarkStart w:id="26" w:name="_Toc528749168"/>
      <w:r>
        <w:t>Module components</w:t>
      </w:r>
      <w:bookmarkEnd w:id="26"/>
    </w:p>
    <w:p w14:paraId="58EA2F1D" w14:textId="7036644C" w:rsidR="00C23A9C" w:rsidRDefault="00830395" w:rsidP="00C23A9C">
      <w:pPr>
        <w:pStyle w:val="CEF-Body"/>
      </w:pPr>
      <w:r>
        <w:t>The data entry module will be structured in the following component according to the offered functionalities</w:t>
      </w:r>
    </w:p>
    <w:p w14:paraId="3B612230" w14:textId="6D235C42" w:rsidR="00830395" w:rsidRDefault="00830395" w:rsidP="00816013">
      <w:pPr>
        <w:pStyle w:val="CEF-Body"/>
        <w:numPr>
          <w:ilvl w:val="0"/>
          <w:numId w:val="18"/>
        </w:numPr>
      </w:pPr>
      <w:r>
        <w:t>Core module (</w:t>
      </w:r>
      <w:r w:rsidR="008F35A1">
        <w:t>core semantic data model)</w:t>
      </w:r>
    </w:p>
    <w:p w14:paraId="00975188" w14:textId="728570A0" w:rsidR="008F35A1" w:rsidRDefault="008F35A1" w:rsidP="00816013">
      <w:pPr>
        <w:pStyle w:val="CEF-Body"/>
        <w:numPr>
          <w:ilvl w:val="0"/>
          <w:numId w:val="18"/>
        </w:numPr>
      </w:pPr>
      <w:r>
        <w:t>Customized module (Italian CIUS restrictions)</w:t>
      </w:r>
    </w:p>
    <w:p w14:paraId="043E98DF" w14:textId="301DF39D" w:rsidR="008F35A1" w:rsidRDefault="008F35A1" w:rsidP="00816013">
      <w:pPr>
        <w:pStyle w:val="CEF-Body"/>
        <w:numPr>
          <w:ilvl w:val="0"/>
          <w:numId w:val="18"/>
        </w:numPr>
      </w:pPr>
      <w:r>
        <w:lastRenderedPageBreak/>
        <w:t>Import/export module</w:t>
      </w:r>
    </w:p>
    <w:p w14:paraId="08178C01" w14:textId="2660E087" w:rsidR="008F35A1" w:rsidRDefault="00D55B4F" w:rsidP="00816013">
      <w:pPr>
        <w:pStyle w:val="CEF-Body"/>
        <w:numPr>
          <w:ilvl w:val="0"/>
          <w:numId w:val="18"/>
        </w:numPr>
      </w:pPr>
      <w:r>
        <w:t>V</w:t>
      </w:r>
      <w:r w:rsidR="008F35A1">
        <w:t>alidation (CEN business rules, Italian CIUS restrictions)</w:t>
      </w:r>
    </w:p>
    <w:p w14:paraId="7E6D928B" w14:textId="15457020" w:rsidR="008F35A1" w:rsidRDefault="00D55B4F" w:rsidP="00816013">
      <w:pPr>
        <w:pStyle w:val="CEF-Body"/>
        <w:numPr>
          <w:ilvl w:val="0"/>
          <w:numId w:val="18"/>
        </w:numPr>
      </w:pPr>
      <w:r>
        <w:t>Additional v</w:t>
      </w:r>
      <w:r w:rsidR="008F35A1">
        <w:t>alidation (full CEN compliant invoices validated against specific artefacts)</w:t>
      </w:r>
    </w:p>
    <w:p w14:paraId="13A94180" w14:textId="13A20468" w:rsidR="008F35A1" w:rsidRDefault="00DC0238" w:rsidP="008F35A1">
      <w:pPr>
        <w:pStyle w:val="CEF-Body"/>
      </w:pPr>
      <w:r>
        <w:t>The information on the core module will be grouped into different categories according to a logical flow.</w:t>
      </w:r>
    </w:p>
    <w:p w14:paraId="340AF0F4" w14:textId="19A97332" w:rsidR="00DC0238" w:rsidRDefault="00DC0238" w:rsidP="00DC0238">
      <w:pPr>
        <w:pStyle w:val="CEF-Body"/>
      </w:pPr>
      <w:r>
        <w:t>The categories are as follow:</w:t>
      </w:r>
    </w:p>
    <w:p w14:paraId="14B51783" w14:textId="3EAB7E02" w:rsidR="00DC0238" w:rsidRDefault="00DC0238" w:rsidP="00DC0238">
      <w:pPr>
        <w:pStyle w:val="CEF-Body"/>
      </w:pPr>
      <w:r w:rsidRPr="00DC0238">
        <w:rPr>
          <w:noProof/>
          <w:lang w:eastAsia="en-GB"/>
        </w:rPr>
        <w:drawing>
          <wp:inline distT="0" distB="0" distL="0" distR="0" wp14:anchorId="7898D830" wp14:editId="33C886DD">
            <wp:extent cx="6120130" cy="82838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828381"/>
                    </a:xfrm>
                    <a:prstGeom prst="rect">
                      <a:avLst/>
                    </a:prstGeom>
                    <a:noFill/>
                    <a:ln>
                      <a:noFill/>
                    </a:ln>
                  </pic:spPr>
                </pic:pic>
              </a:graphicData>
            </a:graphic>
          </wp:inline>
        </w:drawing>
      </w:r>
    </w:p>
    <w:p w14:paraId="540DEFA3" w14:textId="31595190" w:rsidR="00DC0238" w:rsidRDefault="00DC0238" w:rsidP="00816013">
      <w:pPr>
        <w:pStyle w:val="CEF-Body"/>
        <w:numPr>
          <w:ilvl w:val="0"/>
          <w:numId w:val="18"/>
        </w:numPr>
      </w:pPr>
      <w:r>
        <w:t>Seller (BG-4, BG-5, BG-6, BG-10, BG-11, BG-12, BG-16, BG-17, BG-18, BG-19): all info related to the seller including payee, tax representative and payment data. This info in general are repeated in almost all invoices prepared by an economic operator</w:t>
      </w:r>
    </w:p>
    <w:p w14:paraId="4A9AD5C2" w14:textId="7991092C" w:rsidR="00392431" w:rsidRDefault="00392431" w:rsidP="00816013">
      <w:pPr>
        <w:pStyle w:val="CEF-Body"/>
        <w:numPr>
          <w:ilvl w:val="0"/>
          <w:numId w:val="18"/>
        </w:numPr>
      </w:pPr>
      <w:r>
        <w:t>Invoice header (BT-1:BT-20, BG-1, BG-2, BG-3, BG-24): all generic info related to the invoice, to the process and the attachments</w:t>
      </w:r>
    </w:p>
    <w:p w14:paraId="0E627B14" w14:textId="10847A37" w:rsidR="00392431" w:rsidRDefault="00392431" w:rsidP="00816013">
      <w:pPr>
        <w:pStyle w:val="CEF-Body"/>
        <w:numPr>
          <w:ilvl w:val="0"/>
          <w:numId w:val="18"/>
        </w:numPr>
      </w:pPr>
      <w:r>
        <w:t>Buyer (BG-7, BG-8, BG-9, BG-13, BG-14, BG-15): all info related to the buyer and the delivery</w:t>
      </w:r>
    </w:p>
    <w:p w14:paraId="45514E05" w14:textId="3541A20E" w:rsidR="00392431" w:rsidRDefault="00392431" w:rsidP="00816013">
      <w:pPr>
        <w:pStyle w:val="CEF-Body"/>
        <w:numPr>
          <w:ilvl w:val="0"/>
          <w:numId w:val="18"/>
        </w:numPr>
      </w:pPr>
      <w:r>
        <w:t>Invoice data (BG-20, BG-21, BG-25</w:t>
      </w:r>
      <w:r w:rsidR="00FB4DBB">
        <w:t>:BG-32</w:t>
      </w:r>
      <w:r>
        <w:t>): all core invoice info related to document charge/allowances and to invoice lines</w:t>
      </w:r>
    </w:p>
    <w:p w14:paraId="31F2C5E3" w14:textId="22DA997B" w:rsidR="00FB4DBB" w:rsidRDefault="00FB4DBB" w:rsidP="00816013">
      <w:pPr>
        <w:pStyle w:val="CEF-Body"/>
        <w:numPr>
          <w:ilvl w:val="0"/>
          <w:numId w:val="18"/>
        </w:numPr>
      </w:pPr>
      <w:proofErr w:type="spellStart"/>
      <w:r>
        <w:t>VAT&amp;Totals</w:t>
      </w:r>
      <w:proofErr w:type="spellEnd"/>
      <w:r>
        <w:t xml:space="preserve"> (BG-23, BG-22): all figures related to VAT breakdown and Invoice totals</w:t>
      </w:r>
      <w:r w:rsidR="00061A0F">
        <w:t>. This info will be automatically calculated and proposed to the user who can either modify or confirm the figures.</w:t>
      </w:r>
    </w:p>
    <w:p w14:paraId="47C4D298" w14:textId="37B12272" w:rsidR="00C23A9C" w:rsidRPr="00C23A9C" w:rsidRDefault="00C23A9C" w:rsidP="00C23A9C">
      <w:pPr>
        <w:pStyle w:val="CEF-Title2"/>
      </w:pPr>
      <w:bookmarkStart w:id="27" w:name="_Toc528749169"/>
      <w:r>
        <w:t>Preliminary frontend design</w:t>
      </w:r>
      <w:bookmarkEnd w:id="27"/>
    </w:p>
    <w:p w14:paraId="27AFDE7A" w14:textId="2A40468F" w:rsidR="00C23A9C" w:rsidRDefault="00061A0F" w:rsidP="00B56F4A">
      <w:pPr>
        <w:pStyle w:val="CEF-Body"/>
      </w:pPr>
      <w:r>
        <w:t xml:space="preserve">The user interface will be further elaborated in WP3 Design </w:t>
      </w:r>
      <w:proofErr w:type="gramStart"/>
      <w:r>
        <w:t>on the basis of</w:t>
      </w:r>
      <w:proofErr w:type="gramEnd"/>
      <w:r>
        <w:t xml:space="preserve"> high</w:t>
      </w:r>
      <w:r w:rsidR="00A80574">
        <w:t>-</w:t>
      </w:r>
      <w:r>
        <w:t xml:space="preserve">level requirements defined during the analysis phase. </w:t>
      </w:r>
    </w:p>
    <w:p w14:paraId="437F2CDF" w14:textId="547CEF23" w:rsidR="00061A0F" w:rsidRDefault="00061A0F" w:rsidP="00B56F4A">
      <w:pPr>
        <w:pStyle w:val="CEF-Body"/>
      </w:pPr>
      <w:r>
        <w:t xml:space="preserve">A preliminary frontend design </w:t>
      </w:r>
      <w:proofErr w:type="gramStart"/>
      <w:r>
        <w:t>is below reported</w:t>
      </w:r>
      <w:proofErr w:type="gramEnd"/>
      <w:r>
        <w:t xml:space="preserve"> in order to give an overall idea of the data entry module functionalities.</w:t>
      </w:r>
    </w:p>
    <w:p w14:paraId="0BB594C6" w14:textId="7EDF9A96" w:rsidR="007E4517" w:rsidRDefault="007E4517" w:rsidP="00B56F4A">
      <w:pPr>
        <w:pStyle w:val="CEF-Body"/>
      </w:pPr>
      <w:r>
        <w:t xml:space="preserve">A homepage provides the access to all available functionalities. </w:t>
      </w:r>
    </w:p>
    <w:p w14:paraId="57EEEAE1" w14:textId="12B37002" w:rsidR="00061A0F" w:rsidRDefault="007E4517" w:rsidP="00B56F4A">
      <w:pPr>
        <w:pStyle w:val="CEF-Body"/>
      </w:pPr>
      <w:r>
        <w:t xml:space="preserve">The user can either create a new invoice or import a full or partial invoice expressed in UBL 2.1, CII, XMLPA or </w:t>
      </w:r>
      <w:r w:rsidR="00A80574">
        <w:t>CEN</w:t>
      </w:r>
      <w:r>
        <w:t xml:space="preserve"> BTs-values.</w:t>
      </w:r>
    </w:p>
    <w:p w14:paraId="4472C49C" w14:textId="4D91058E" w:rsidR="007E4517" w:rsidRDefault="007E4517" w:rsidP="007E4517">
      <w:pPr>
        <w:pStyle w:val="CEF-Body"/>
      </w:pPr>
      <w:r>
        <w:t xml:space="preserve">The user can export and save a full or partial invoices expressed in UBL 2.1, CII, XMLPA or </w:t>
      </w:r>
      <w:r w:rsidR="00A80574">
        <w:t>CEN</w:t>
      </w:r>
      <w:r>
        <w:t xml:space="preserve"> BTs-values.</w:t>
      </w:r>
    </w:p>
    <w:p w14:paraId="3C8F7068" w14:textId="3B061E3B" w:rsidR="007E4517" w:rsidRDefault="007E4517" w:rsidP="00B56F4A">
      <w:pPr>
        <w:pStyle w:val="CEF-Body"/>
      </w:pPr>
      <w:r>
        <w:t>The user can validate a full invoice expressed in one of the two CEN selected syntaxes (UBL 2.1 or CII) against validation artefacts which are available within the system.</w:t>
      </w:r>
    </w:p>
    <w:p w14:paraId="68CB9C59" w14:textId="0C978A6A" w:rsidR="00061A0F" w:rsidRDefault="00804295" w:rsidP="00804295">
      <w:pPr>
        <w:pStyle w:val="CEF-Body"/>
        <w:jc w:val="center"/>
      </w:pPr>
      <w:r w:rsidRPr="00804295">
        <w:rPr>
          <w:noProof/>
          <w:lang w:eastAsia="en-GB"/>
        </w:rPr>
        <w:lastRenderedPageBreak/>
        <w:drawing>
          <wp:inline distT="0" distB="0" distL="0" distR="0" wp14:anchorId="7CFB12A4" wp14:editId="4CA5B82E">
            <wp:extent cx="5343525" cy="41591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4759" cy="4160144"/>
                    </a:xfrm>
                    <a:prstGeom prst="rect">
                      <a:avLst/>
                    </a:prstGeom>
                  </pic:spPr>
                </pic:pic>
              </a:graphicData>
            </a:graphic>
          </wp:inline>
        </w:drawing>
      </w:r>
    </w:p>
    <w:p w14:paraId="2CA5C5D9" w14:textId="1E6A51E2" w:rsidR="00804295" w:rsidRDefault="00804295" w:rsidP="00804295">
      <w:pPr>
        <w:pStyle w:val="Didascalia"/>
      </w:pPr>
      <w:bookmarkStart w:id="28" w:name="_Toc528749309"/>
      <w:r>
        <w:t xml:space="preserve">Figure </w:t>
      </w:r>
      <w:r>
        <w:fldChar w:fldCharType="begin"/>
      </w:r>
      <w:r>
        <w:instrText xml:space="preserve"> SEQ Figure \* ARABIC </w:instrText>
      </w:r>
      <w:r>
        <w:fldChar w:fldCharType="separate"/>
      </w:r>
      <w:r w:rsidR="00A80574">
        <w:rPr>
          <w:noProof/>
        </w:rPr>
        <w:t>2</w:t>
      </w:r>
      <w:r>
        <w:fldChar w:fldCharType="end"/>
      </w:r>
      <w:r>
        <w:t xml:space="preserve"> Data entry module homepage</w:t>
      </w:r>
      <w:bookmarkEnd w:id="28"/>
    </w:p>
    <w:p w14:paraId="66E1D93B" w14:textId="0FBEA998" w:rsidR="007E4517" w:rsidRDefault="007E4517" w:rsidP="007E4517">
      <w:pPr>
        <w:pStyle w:val="CEF-Body"/>
      </w:pPr>
      <w:r>
        <w:t xml:space="preserve">A progress status bar indicates in which category the user is working on and if the categories are complete, partially or empty with a colour mechanism. In this way the </w:t>
      </w:r>
      <w:r w:rsidR="00FD7B7E">
        <w:t xml:space="preserve">data entry progress is highlighted. </w:t>
      </w:r>
    </w:p>
    <w:p w14:paraId="207CE850" w14:textId="0E401BD7" w:rsidR="00FD7B7E" w:rsidRPr="007E4517" w:rsidRDefault="00FD7B7E" w:rsidP="007E4517">
      <w:pPr>
        <w:pStyle w:val="CEF-Body"/>
      </w:pPr>
      <w:r>
        <w:t xml:space="preserve">Invoice information are organized according to a logical order and grouped by categories. Each category contains mandatory and optional business terms. A category is complete when all the mandatory BTs are filled in. </w:t>
      </w:r>
    </w:p>
    <w:p w14:paraId="55EDB443" w14:textId="7865BE19" w:rsidR="00804295" w:rsidRDefault="00015E2C" w:rsidP="00804295">
      <w:pPr>
        <w:rPr>
          <w:lang w:val="en-GB" w:eastAsia="en-US"/>
        </w:rPr>
      </w:pPr>
      <w:r w:rsidRPr="00015E2C">
        <w:rPr>
          <w:noProof/>
          <w:lang w:val="en-GB" w:eastAsia="en-GB"/>
        </w:rPr>
        <w:lastRenderedPageBreak/>
        <w:drawing>
          <wp:inline distT="0" distB="0" distL="0" distR="0" wp14:anchorId="723ACA74" wp14:editId="64F034A5">
            <wp:extent cx="6120130" cy="45904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4590415"/>
                    </a:xfrm>
                    <a:prstGeom prst="rect">
                      <a:avLst/>
                    </a:prstGeom>
                  </pic:spPr>
                </pic:pic>
              </a:graphicData>
            </a:graphic>
          </wp:inline>
        </w:drawing>
      </w:r>
    </w:p>
    <w:p w14:paraId="28D3BFA0" w14:textId="76A2851D" w:rsidR="00804295" w:rsidRDefault="00804295" w:rsidP="00804295">
      <w:pPr>
        <w:pStyle w:val="Didascalia"/>
      </w:pPr>
      <w:bookmarkStart w:id="29" w:name="_Toc528749310"/>
      <w:r>
        <w:t xml:space="preserve">Figure </w:t>
      </w:r>
      <w:r>
        <w:fldChar w:fldCharType="begin"/>
      </w:r>
      <w:r>
        <w:instrText xml:space="preserve"> SEQ Figure \* ARABIC </w:instrText>
      </w:r>
      <w:r>
        <w:fldChar w:fldCharType="separate"/>
      </w:r>
      <w:r w:rsidR="00A80574">
        <w:rPr>
          <w:noProof/>
        </w:rPr>
        <w:t>3</w:t>
      </w:r>
      <w:r>
        <w:fldChar w:fldCharType="end"/>
      </w:r>
      <w:r>
        <w:t xml:space="preserve"> Example of invoice data collection (Seller category)</w:t>
      </w:r>
      <w:bookmarkEnd w:id="29"/>
    </w:p>
    <w:p w14:paraId="503B850C" w14:textId="401A96FB" w:rsidR="00FD7B7E" w:rsidRDefault="00FD7B7E" w:rsidP="00FD7B7E">
      <w:pPr>
        <w:pStyle w:val="CEF-Body"/>
      </w:pPr>
      <w:r>
        <w:t>Each BT has an associated information frame which can be reached through a dedicated icon. The info panel contains all the data related to the BT (name, description, CEN business rules, Italian CIUS rules, examples and remarks).</w:t>
      </w:r>
    </w:p>
    <w:p w14:paraId="6F6E14CE" w14:textId="72B40494" w:rsidR="00015E2C" w:rsidRDefault="002041B3" w:rsidP="00015E2C">
      <w:pPr>
        <w:rPr>
          <w:lang w:val="en-GB" w:eastAsia="en-US"/>
        </w:rPr>
      </w:pPr>
      <w:r w:rsidRPr="002041B3">
        <w:rPr>
          <w:noProof/>
          <w:lang w:val="en-GB" w:eastAsia="en-GB"/>
        </w:rPr>
        <w:drawing>
          <wp:inline distT="0" distB="0" distL="0" distR="0" wp14:anchorId="7F2086B1" wp14:editId="0B03D1F3">
            <wp:extent cx="6120130" cy="35388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38855"/>
                    </a:xfrm>
                    <a:prstGeom prst="rect">
                      <a:avLst/>
                    </a:prstGeom>
                  </pic:spPr>
                </pic:pic>
              </a:graphicData>
            </a:graphic>
          </wp:inline>
        </w:drawing>
      </w:r>
    </w:p>
    <w:p w14:paraId="12E75467" w14:textId="692F8921" w:rsidR="00015E2C" w:rsidRPr="00015E2C" w:rsidRDefault="00015E2C" w:rsidP="00015E2C">
      <w:pPr>
        <w:pStyle w:val="Didascalia"/>
      </w:pPr>
      <w:bookmarkStart w:id="30" w:name="_Toc528749311"/>
      <w:r>
        <w:lastRenderedPageBreak/>
        <w:t xml:space="preserve">Figure </w:t>
      </w:r>
      <w:r>
        <w:fldChar w:fldCharType="begin"/>
      </w:r>
      <w:r>
        <w:instrText xml:space="preserve"> SEQ Figure \* ARABIC </w:instrText>
      </w:r>
      <w:r>
        <w:fldChar w:fldCharType="separate"/>
      </w:r>
      <w:r w:rsidR="00A80574">
        <w:rPr>
          <w:noProof/>
        </w:rPr>
        <w:t>4</w:t>
      </w:r>
      <w:r>
        <w:fldChar w:fldCharType="end"/>
      </w:r>
      <w:r>
        <w:t xml:space="preserve"> Example of information frame</w:t>
      </w:r>
      <w:bookmarkEnd w:id="30"/>
    </w:p>
    <w:p w14:paraId="33C05D38" w14:textId="508FE06E" w:rsidR="00C23A9C" w:rsidRDefault="00C23A9C" w:rsidP="00C23A9C">
      <w:pPr>
        <w:pStyle w:val="CEF-Title1"/>
      </w:pPr>
      <w:bookmarkStart w:id="31" w:name="_Toc528749170"/>
      <w:proofErr w:type="spellStart"/>
      <w:r>
        <w:t>InfoCert</w:t>
      </w:r>
      <w:proofErr w:type="spellEnd"/>
      <w:r>
        <w:t xml:space="preserve"> </w:t>
      </w:r>
      <w:proofErr w:type="spellStart"/>
      <w:r>
        <w:t>LegalIn</w:t>
      </w:r>
      <w:r w:rsidR="00DB14BC">
        <w:t>voi</w:t>
      </w:r>
      <w:r>
        <w:t>ce</w:t>
      </w:r>
      <w:proofErr w:type="spellEnd"/>
      <w:r>
        <w:t xml:space="preserve"> integration</w:t>
      </w:r>
      <w:bookmarkEnd w:id="31"/>
    </w:p>
    <w:p w14:paraId="40D27FFF" w14:textId="060B1D44" w:rsidR="00C23A9C" w:rsidRDefault="00C23A9C" w:rsidP="00C23A9C">
      <w:pPr>
        <w:pStyle w:val="CEF-Title2"/>
      </w:pPr>
      <w:bookmarkStart w:id="32" w:name="_Toc528749171"/>
      <w:proofErr w:type="spellStart"/>
      <w:r>
        <w:t>LegalInvoice</w:t>
      </w:r>
      <w:proofErr w:type="spellEnd"/>
      <w:r>
        <w:t xml:space="preserve"> system brief description</w:t>
      </w:r>
      <w:bookmarkEnd w:id="32"/>
    </w:p>
    <w:p w14:paraId="736E7DE3" w14:textId="0C795B0D" w:rsidR="00C23A9C" w:rsidRDefault="00D54086" w:rsidP="00C23A9C">
      <w:pPr>
        <w:pStyle w:val="CEF-Body"/>
      </w:pPr>
      <w:proofErr w:type="spellStart"/>
      <w:r>
        <w:t>LegalInvoice</w:t>
      </w:r>
      <w:proofErr w:type="spellEnd"/>
      <w:r>
        <w:t xml:space="preserve"> is a product offered by </w:t>
      </w:r>
      <w:proofErr w:type="spellStart"/>
      <w:r>
        <w:t>Infocert</w:t>
      </w:r>
      <w:proofErr w:type="spellEnd"/>
      <w:r>
        <w:t xml:space="preserve"> to Public administrations and economic operators for the </w:t>
      </w:r>
      <w:proofErr w:type="spellStart"/>
      <w:r>
        <w:t>e</w:t>
      </w:r>
      <w:r w:rsidR="005D5653">
        <w:t>Invoicing</w:t>
      </w:r>
      <w:proofErr w:type="spellEnd"/>
      <w:r w:rsidR="005D5653">
        <w:t xml:space="preserve"> process in G2G, B2G, B2B and B2C transactions.</w:t>
      </w:r>
    </w:p>
    <w:p w14:paraId="26A6CC81" w14:textId="4C71A8B2" w:rsidR="005D5653" w:rsidRDefault="005D5653" w:rsidP="00C23A9C">
      <w:pPr>
        <w:pStyle w:val="CEF-Body"/>
      </w:pPr>
      <w:proofErr w:type="spellStart"/>
      <w:r>
        <w:t>LegalInvoice</w:t>
      </w:r>
      <w:proofErr w:type="spellEnd"/>
      <w:r>
        <w:t xml:space="preserve"> has different configuration according to the specific needs of the final users:</w:t>
      </w:r>
    </w:p>
    <w:p w14:paraId="3B3FEB59" w14:textId="4F486431" w:rsidR="005D5653" w:rsidRDefault="005D5653" w:rsidP="00816013">
      <w:pPr>
        <w:pStyle w:val="CEF-Body"/>
        <w:numPr>
          <w:ilvl w:val="0"/>
          <w:numId w:val="18"/>
        </w:numPr>
      </w:pPr>
      <w:proofErr w:type="spellStart"/>
      <w:r>
        <w:t>LegalInvoice</w:t>
      </w:r>
      <w:proofErr w:type="spellEnd"/>
      <w:r>
        <w:t xml:space="preserve"> START </w:t>
      </w:r>
      <w:proofErr w:type="spellStart"/>
      <w:r>
        <w:t>aziende</w:t>
      </w:r>
      <w:proofErr w:type="spellEnd"/>
      <w:r>
        <w:t>/</w:t>
      </w:r>
      <w:proofErr w:type="spellStart"/>
      <w:r>
        <w:t>intermediari</w:t>
      </w:r>
      <w:proofErr w:type="spellEnd"/>
      <w:r>
        <w:t xml:space="preserve">: a web based platform for SMEs and freelances who does not have an ERP. </w:t>
      </w:r>
      <w:proofErr w:type="spellStart"/>
      <w:r>
        <w:t>LegalInvoice</w:t>
      </w:r>
      <w:proofErr w:type="spellEnd"/>
      <w:r>
        <w:t xml:space="preserve"> START per </w:t>
      </w:r>
      <w:proofErr w:type="spellStart"/>
      <w:r>
        <w:t>intermediari</w:t>
      </w:r>
      <w:proofErr w:type="spellEnd"/>
      <w:r>
        <w:t xml:space="preserve">: a web-based platform configured for mediators who offers an </w:t>
      </w:r>
      <w:proofErr w:type="spellStart"/>
      <w:r>
        <w:t>eInvocing</w:t>
      </w:r>
      <w:proofErr w:type="spellEnd"/>
      <w:r>
        <w:t xml:space="preserve"> services to a certain number of clients such as SMEs or freelances  </w:t>
      </w:r>
    </w:p>
    <w:p w14:paraId="2D325CCB" w14:textId="5AD8E84E" w:rsidR="005D5653" w:rsidRDefault="005D5653" w:rsidP="00816013">
      <w:pPr>
        <w:pStyle w:val="CEF-Body"/>
        <w:numPr>
          <w:ilvl w:val="0"/>
          <w:numId w:val="18"/>
        </w:numPr>
      </w:pPr>
      <w:proofErr w:type="spellStart"/>
      <w:r>
        <w:t>LegalInvoice</w:t>
      </w:r>
      <w:proofErr w:type="spellEnd"/>
      <w:r>
        <w:t xml:space="preserve"> PRO </w:t>
      </w:r>
      <w:proofErr w:type="spellStart"/>
      <w:r>
        <w:t>aziende</w:t>
      </w:r>
      <w:proofErr w:type="spellEnd"/>
      <w:r>
        <w:t>/</w:t>
      </w:r>
      <w:proofErr w:type="spellStart"/>
      <w:r>
        <w:t>intermediari</w:t>
      </w:r>
      <w:proofErr w:type="spellEnd"/>
      <w:r>
        <w:t xml:space="preserve">: an </w:t>
      </w:r>
      <w:proofErr w:type="spellStart"/>
      <w:r>
        <w:t>eInvoicing</w:t>
      </w:r>
      <w:proofErr w:type="spellEnd"/>
      <w:r>
        <w:t xml:space="preserve"> platform for medium enterprises or mediators who own an ERP but are in need of additional functionalities</w:t>
      </w:r>
    </w:p>
    <w:p w14:paraId="7327D4CD" w14:textId="6016BC04" w:rsidR="005D5653" w:rsidRDefault="005D5653" w:rsidP="00816013">
      <w:pPr>
        <w:pStyle w:val="CEF-Body"/>
        <w:numPr>
          <w:ilvl w:val="0"/>
          <w:numId w:val="18"/>
        </w:numPr>
      </w:pPr>
      <w:proofErr w:type="spellStart"/>
      <w:r>
        <w:t>LegalInvoice</w:t>
      </w:r>
      <w:proofErr w:type="spellEnd"/>
      <w:r>
        <w:t xml:space="preserve"> Standard: dedicated to economic operators for the B2G transactions</w:t>
      </w:r>
    </w:p>
    <w:p w14:paraId="4E779804" w14:textId="7B54A556" w:rsidR="005D5653" w:rsidRDefault="005D5653" w:rsidP="00816013">
      <w:pPr>
        <w:pStyle w:val="CEF-Body"/>
        <w:numPr>
          <w:ilvl w:val="0"/>
          <w:numId w:val="18"/>
        </w:numPr>
      </w:pPr>
      <w:proofErr w:type="spellStart"/>
      <w:r>
        <w:t>LegalInvoice</w:t>
      </w:r>
      <w:proofErr w:type="spellEnd"/>
      <w:r>
        <w:t xml:space="preserve"> </w:t>
      </w:r>
      <w:proofErr w:type="spellStart"/>
      <w:r>
        <w:t>Conservazione</w:t>
      </w:r>
      <w:proofErr w:type="spellEnd"/>
      <w:r>
        <w:t xml:space="preserve">: </w:t>
      </w:r>
      <w:r w:rsidR="00E8722F">
        <w:t xml:space="preserve">a tool specifically dedicated to </w:t>
      </w:r>
      <w:proofErr w:type="spellStart"/>
      <w:r w:rsidR="00E8722F">
        <w:t>eInvoices</w:t>
      </w:r>
      <w:proofErr w:type="spellEnd"/>
      <w:r w:rsidR="00E8722F">
        <w:t xml:space="preserve"> transmission and digital legal archive</w:t>
      </w:r>
    </w:p>
    <w:p w14:paraId="3933BD7D" w14:textId="225C83D6" w:rsidR="005D5653" w:rsidRDefault="005D5653" w:rsidP="00816013">
      <w:pPr>
        <w:pStyle w:val="CEF-Body"/>
        <w:numPr>
          <w:ilvl w:val="0"/>
          <w:numId w:val="18"/>
        </w:numPr>
      </w:pPr>
      <w:proofErr w:type="spellStart"/>
      <w:r>
        <w:t>LegalInvoiceEnterprise</w:t>
      </w:r>
      <w:proofErr w:type="spellEnd"/>
      <w:r w:rsidR="00E8722F">
        <w:t xml:space="preserve">: </w:t>
      </w:r>
      <w:r w:rsidR="001E2787">
        <w:t>dedicated to big enterprises which already own an ERP and are in need of integration</w:t>
      </w:r>
    </w:p>
    <w:p w14:paraId="1D5958A2" w14:textId="6D9E7191" w:rsidR="005D5653" w:rsidRDefault="005D5653" w:rsidP="00816013">
      <w:pPr>
        <w:pStyle w:val="CEF-Body"/>
        <w:numPr>
          <w:ilvl w:val="0"/>
          <w:numId w:val="18"/>
        </w:numPr>
      </w:pPr>
      <w:proofErr w:type="spellStart"/>
      <w:r>
        <w:t>LegalInvoice</w:t>
      </w:r>
      <w:proofErr w:type="spellEnd"/>
      <w:r>
        <w:t xml:space="preserve"> for SAP</w:t>
      </w:r>
      <w:r w:rsidR="001E2787">
        <w:t xml:space="preserve">: this tool is for SAP customers who are in need of </w:t>
      </w:r>
      <w:proofErr w:type="spellStart"/>
      <w:r w:rsidR="001E2787">
        <w:t>eInvoicing</w:t>
      </w:r>
      <w:proofErr w:type="spellEnd"/>
      <w:r w:rsidR="001E2787">
        <w:t xml:space="preserve"> functionalities in their SAP</w:t>
      </w:r>
    </w:p>
    <w:p w14:paraId="0E46C5E1" w14:textId="2ABFAED9" w:rsidR="005D5653" w:rsidRDefault="005D5653" w:rsidP="00816013">
      <w:pPr>
        <w:pStyle w:val="CEF-Body"/>
        <w:numPr>
          <w:ilvl w:val="0"/>
          <w:numId w:val="18"/>
        </w:numPr>
      </w:pPr>
      <w:proofErr w:type="spellStart"/>
      <w:r>
        <w:t>LegalInvoice</w:t>
      </w:r>
      <w:proofErr w:type="spellEnd"/>
      <w:r>
        <w:t xml:space="preserve"> </w:t>
      </w:r>
      <w:proofErr w:type="spellStart"/>
      <w:r>
        <w:t>Enti</w:t>
      </w:r>
      <w:proofErr w:type="spellEnd"/>
      <w:r>
        <w:t xml:space="preserve"> </w:t>
      </w:r>
      <w:proofErr w:type="spellStart"/>
      <w:r>
        <w:t>Pubblici</w:t>
      </w:r>
      <w:proofErr w:type="spellEnd"/>
      <w:r w:rsidR="001E2787">
        <w:t>: dedicated to Public administrations</w:t>
      </w:r>
    </w:p>
    <w:p w14:paraId="16A38457" w14:textId="73FE890D" w:rsidR="001E2787" w:rsidRDefault="001E2787" w:rsidP="001E2787">
      <w:pPr>
        <w:pStyle w:val="CEF-Body"/>
      </w:pPr>
      <w:r>
        <w:t xml:space="preserve">Each </w:t>
      </w:r>
      <w:proofErr w:type="spellStart"/>
      <w:r>
        <w:t>LegalInvoice</w:t>
      </w:r>
      <w:proofErr w:type="spellEnd"/>
      <w:r>
        <w:t xml:space="preserve"> customization has different functionalities and services according to the needs of final users.</w:t>
      </w:r>
    </w:p>
    <w:p w14:paraId="06DCBD19" w14:textId="77777777" w:rsidR="001E2787" w:rsidRDefault="001E2787" w:rsidP="001E2787">
      <w:pPr>
        <w:pStyle w:val="CEF-Body"/>
      </w:pPr>
    </w:p>
    <w:p w14:paraId="3416BEF3" w14:textId="229271F1" w:rsidR="00396F8B" w:rsidRDefault="001E2787" w:rsidP="00C23A9C">
      <w:pPr>
        <w:pStyle w:val="CEF-Body"/>
      </w:pPr>
      <w:r>
        <w:rPr>
          <w:noProof/>
        </w:rPr>
        <w:t>With LegalInvoice service InfoCert acts as intermediary between the sellers and the buyers and is in charge of eInvoces signature, validation, transmission, notification management as represented in the following figure.</w:t>
      </w:r>
    </w:p>
    <w:p w14:paraId="3163251C" w14:textId="6729F9D3" w:rsidR="00396F8B" w:rsidRDefault="00396F8B" w:rsidP="00C23A9C">
      <w:pPr>
        <w:pStyle w:val="CEF-Body"/>
      </w:pPr>
      <w:r>
        <w:rPr>
          <w:noProof/>
          <w:lang w:eastAsia="en-GB"/>
        </w:rPr>
        <w:lastRenderedPageBreak/>
        <w:drawing>
          <wp:inline distT="0" distB="0" distL="0" distR="0" wp14:anchorId="69529B5F" wp14:editId="10D86EFC">
            <wp:extent cx="6115050" cy="34385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438525"/>
                    </a:xfrm>
                    <a:prstGeom prst="rect">
                      <a:avLst/>
                    </a:prstGeom>
                    <a:noFill/>
                    <a:ln>
                      <a:noFill/>
                    </a:ln>
                  </pic:spPr>
                </pic:pic>
              </a:graphicData>
            </a:graphic>
          </wp:inline>
        </w:drawing>
      </w:r>
    </w:p>
    <w:p w14:paraId="5061F43C" w14:textId="5D5BF730" w:rsidR="001E2787" w:rsidRDefault="001E2787" w:rsidP="001E2787">
      <w:pPr>
        <w:pStyle w:val="Didascalia"/>
      </w:pPr>
      <w:bookmarkStart w:id="33" w:name="_Toc528749312"/>
      <w:r>
        <w:t xml:space="preserve">Figure </w:t>
      </w:r>
      <w:r>
        <w:fldChar w:fldCharType="begin"/>
      </w:r>
      <w:r>
        <w:instrText xml:space="preserve"> SEQ Figure \* ARABIC </w:instrText>
      </w:r>
      <w:r>
        <w:fldChar w:fldCharType="separate"/>
      </w:r>
      <w:r w:rsidR="00A80574">
        <w:rPr>
          <w:noProof/>
        </w:rPr>
        <w:t>5</w:t>
      </w:r>
      <w:r>
        <w:fldChar w:fldCharType="end"/>
      </w:r>
      <w:r w:rsidR="001D5600">
        <w:t xml:space="preserve"> </w:t>
      </w:r>
      <w:proofErr w:type="spellStart"/>
      <w:r w:rsidR="001D5600">
        <w:t>InfoCert</w:t>
      </w:r>
      <w:proofErr w:type="spellEnd"/>
      <w:r w:rsidR="001D5600">
        <w:t xml:space="preserve"> services positioning in the </w:t>
      </w:r>
      <w:proofErr w:type="spellStart"/>
      <w:r w:rsidR="001D5600">
        <w:t>eInvoicing</w:t>
      </w:r>
      <w:proofErr w:type="spellEnd"/>
      <w:r w:rsidR="001D5600">
        <w:t xml:space="preserve"> process in Italy</w:t>
      </w:r>
      <w:bookmarkEnd w:id="33"/>
    </w:p>
    <w:p w14:paraId="0FEEEA06" w14:textId="77777777" w:rsidR="00A80574" w:rsidRDefault="00A80574" w:rsidP="00A80574">
      <w:pPr>
        <w:pStyle w:val="CEF-Title2"/>
      </w:pPr>
      <w:bookmarkStart w:id="34" w:name="_Toc528749172"/>
      <w:r>
        <w:t>Integration requirements</w:t>
      </w:r>
      <w:bookmarkEnd w:id="34"/>
    </w:p>
    <w:p w14:paraId="5B94A83E" w14:textId="77777777" w:rsidR="00A80574" w:rsidRPr="000B2056" w:rsidRDefault="00A80574" w:rsidP="00A80574">
      <w:pPr>
        <w:pStyle w:val="CEF-Body"/>
        <w:rPr>
          <w:noProof/>
        </w:rPr>
      </w:pPr>
      <w:bookmarkStart w:id="35" w:name="_Hlk528663523"/>
      <w:r w:rsidRPr="000B2056">
        <w:rPr>
          <w:noProof/>
        </w:rPr>
        <w:t>In the following diagram it is possible to identify the integration proposal of the eInvoice mapper framework in the Infocert LegalInvoice process.</w:t>
      </w:r>
    </w:p>
    <w:p w14:paraId="710737F9" w14:textId="77777777" w:rsidR="00A80574" w:rsidRDefault="00A80574" w:rsidP="00A80574">
      <w:pPr>
        <w:pStyle w:val="CEF-Body"/>
        <w:rPr>
          <w:highlight w:val="yellow"/>
        </w:rPr>
      </w:pPr>
    </w:p>
    <w:p w14:paraId="3CFB4969" w14:textId="77777777" w:rsidR="00A80574" w:rsidRPr="00C91AAA" w:rsidRDefault="00A80574" w:rsidP="00A80574">
      <w:pPr>
        <w:pStyle w:val="CEF-Body"/>
        <w:rPr>
          <w:noProof/>
        </w:rPr>
      </w:pPr>
      <w:r w:rsidRPr="00C91AAA">
        <w:rPr>
          <w:noProof/>
        </w:rPr>
        <w:t>CEN INVOICES FROM EUROPEAN CLIENT</w:t>
      </w:r>
    </w:p>
    <w:p w14:paraId="0F3C2806" w14:textId="77777777" w:rsidR="00A80574" w:rsidRPr="000B2056" w:rsidRDefault="00A80574" w:rsidP="00A80574">
      <w:pPr>
        <w:pStyle w:val="CEF-Body"/>
        <w:rPr>
          <w:noProof/>
        </w:rPr>
      </w:pPr>
      <w:r w:rsidRPr="00C91AAA">
        <w:rPr>
          <w:noProof/>
        </w:rPr>
        <w:t>I</w:t>
      </w:r>
      <w:r w:rsidRPr="000B2056">
        <w:rPr>
          <w:noProof/>
        </w:rPr>
        <w:t>n the vision of a transmission at European level, Infocert Hub</w:t>
      </w:r>
      <w:r w:rsidRPr="00C91AAA">
        <w:rPr>
          <w:noProof/>
        </w:rPr>
        <w:t xml:space="preserve"> </w:t>
      </w:r>
      <w:r w:rsidRPr="000B2056">
        <w:rPr>
          <w:noProof/>
        </w:rPr>
        <w:t>prepares to receive</w:t>
      </w:r>
      <w:r w:rsidRPr="00C91AAA">
        <w:rPr>
          <w:noProof/>
        </w:rPr>
        <w:t xml:space="preserve"> CEN</w:t>
      </w:r>
      <w:r w:rsidRPr="000B2056">
        <w:rPr>
          <w:noProof/>
        </w:rPr>
        <w:t xml:space="preserve"> invoices (UBL or CII); this is processed to verify the correct correspondence to the CEN format and to the Italian CIUS:</w:t>
      </w:r>
    </w:p>
    <w:p w14:paraId="11D830B8" w14:textId="77777777" w:rsidR="00A80574" w:rsidRPr="00C91AAA" w:rsidRDefault="00A80574" w:rsidP="00A80574">
      <w:pPr>
        <w:pStyle w:val="CEF-Body"/>
        <w:rPr>
          <w:noProof/>
        </w:rPr>
      </w:pPr>
    </w:p>
    <w:p w14:paraId="2DD1C1B6" w14:textId="77777777" w:rsidR="00A80574" w:rsidRPr="00C91AAA" w:rsidRDefault="00A80574" w:rsidP="00A80574">
      <w:pPr>
        <w:pStyle w:val="CEF-Body"/>
        <w:numPr>
          <w:ilvl w:val="0"/>
          <w:numId w:val="26"/>
        </w:numPr>
        <w:rPr>
          <w:noProof/>
        </w:rPr>
      </w:pPr>
      <w:r w:rsidRPr="00C91AAA">
        <w:rPr>
          <w:noProof/>
        </w:rPr>
        <w:t>If the controls return the correspondence of the invoice data to the CEN format and the Italian CIUS, the invoice is converted into the XML-PA format and sent to the SDI or, at the customer's request, is processed by the DataEntry component for any corrections or additions of data.</w:t>
      </w:r>
    </w:p>
    <w:p w14:paraId="630125CD" w14:textId="77777777" w:rsidR="00A80574" w:rsidRDefault="00A80574" w:rsidP="00A80574">
      <w:pPr>
        <w:pStyle w:val="CEF-Body"/>
        <w:numPr>
          <w:ilvl w:val="0"/>
          <w:numId w:val="25"/>
        </w:numPr>
        <w:rPr>
          <w:noProof/>
        </w:rPr>
      </w:pPr>
      <w:r w:rsidRPr="00C91AAA">
        <w:rPr>
          <w:noProof/>
        </w:rPr>
        <w:t>If the checks return the mismatch to the CEN and / or Italian CIUS format, the invoice must necessarily be passed from the DataEntry component to allow correction in the faulty parts, and then continue the usual conversion path in the XML-PA format and sending to the SDI.</w:t>
      </w:r>
    </w:p>
    <w:p w14:paraId="3E141CA3" w14:textId="77777777" w:rsidR="00A80574" w:rsidRDefault="00A80574" w:rsidP="00A8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inherit" w:eastAsia="Times New Roman" w:hAnsi="inherit" w:cs="Courier New"/>
          <w:color w:val="212121"/>
          <w:lang w:val="en"/>
        </w:rPr>
      </w:pPr>
    </w:p>
    <w:p w14:paraId="249B7A06" w14:textId="77777777" w:rsidR="00A80574" w:rsidRPr="001108B2" w:rsidRDefault="00A80574" w:rsidP="00A8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inherit" w:eastAsia="Times New Roman" w:hAnsi="inherit" w:cs="Courier New"/>
          <w:color w:val="212121"/>
        </w:rPr>
      </w:pPr>
      <w:r w:rsidRPr="001108B2">
        <w:rPr>
          <w:rFonts w:ascii="inherit" w:eastAsia="Times New Roman" w:hAnsi="inherit" w:cs="Courier New"/>
          <w:color w:val="212121"/>
          <w:lang w:val="en"/>
        </w:rPr>
        <w:t xml:space="preserve">In the European transmission vision, SDI will have the ability to receive and transmit CEN compliant invoices, we refer to the design environment the analysis on the possibility of delegating the invoice to the SDI; in this case  </w:t>
      </w:r>
      <w:proofErr w:type="spellStart"/>
      <w:r w:rsidRPr="001108B2">
        <w:rPr>
          <w:rFonts w:ascii="inherit" w:eastAsia="Times New Roman" w:hAnsi="inherit" w:cs="Courier New"/>
          <w:color w:val="212121"/>
          <w:lang w:val="en"/>
        </w:rPr>
        <w:t>LegalInvoice</w:t>
      </w:r>
      <w:proofErr w:type="spellEnd"/>
      <w:r w:rsidRPr="001108B2">
        <w:rPr>
          <w:rFonts w:ascii="inherit" w:eastAsia="Times New Roman" w:hAnsi="inherit" w:cs="Courier New"/>
          <w:color w:val="212121"/>
          <w:lang w:val="en"/>
        </w:rPr>
        <w:t xml:space="preserve"> Hub would send to the SDI the original invoice received (UBL or CII), keeping the only burden of verifying its validity (CIUS IT and CEN compliant) and the translatability (mapping ok, mapping gives problems).</w:t>
      </w:r>
    </w:p>
    <w:p w14:paraId="7BA505BA" w14:textId="77777777" w:rsidR="00A80574" w:rsidRPr="00C91AAA" w:rsidRDefault="00A80574" w:rsidP="00A80574">
      <w:pPr>
        <w:pStyle w:val="CEF-Body"/>
        <w:rPr>
          <w:noProof/>
        </w:rPr>
      </w:pPr>
    </w:p>
    <w:p w14:paraId="04D9B0B4" w14:textId="77777777" w:rsidR="00A80574" w:rsidRPr="00C91AAA" w:rsidRDefault="00A80574" w:rsidP="00A80574">
      <w:pPr>
        <w:pStyle w:val="CEF-Body"/>
        <w:rPr>
          <w:noProof/>
        </w:rPr>
      </w:pPr>
      <w:r w:rsidRPr="00C91AAA">
        <w:rPr>
          <w:noProof/>
        </w:rPr>
        <w:t>As can be seen from the diagram, the path is bidirectional, so in case of invoices abroad, the invoice is made CEN compliant using the functionality of the data entry component.</w:t>
      </w:r>
    </w:p>
    <w:p w14:paraId="2FBBDC30" w14:textId="6D9F09E1" w:rsidR="00A80574" w:rsidRDefault="00A80574" w:rsidP="00A80574">
      <w:pPr>
        <w:pStyle w:val="CEF-Body"/>
        <w:rPr>
          <w:color w:val="212121"/>
          <w:shd w:val="clear" w:color="auto" w:fill="FFFFFF"/>
        </w:rPr>
      </w:pPr>
      <w:r>
        <w:rPr>
          <w:color w:val="212121"/>
          <w:shd w:val="clear" w:color="auto" w:fill="FFFFFF"/>
        </w:rPr>
        <w:lastRenderedPageBreak/>
        <w:t xml:space="preserve">The </w:t>
      </w:r>
      <w:proofErr w:type="spellStart"/>
      <w:proofErr w:type="gramStart"/>
      <w:r>
        <w:rPr>
          <w:color w:val="212121"/>
          <w:shd w:val="clear" w:color="auto" w:fill="FFFFFF"/>
        </w:rPr>
        <w:t>DataEntry</w:t>
      </w:r>
      <w:proofErr w:type="spellEnd"/>
      <w:r>
        <w:rPr>
          <w:color w:val="212121"/>
          <w:shd w:val="clear" w:color="auto" w:fill="FFFFFF"/>
        </w:rPr>
        <w:t xml:space="preserve"> component can also be used as an insertion form by the foreign customer</w:t>
      </w:r>
      <w:proofErr w:type="gramEnd"/>
      <w:r>
        <w:rPr>
          <w:color w:val="212121"/>
          <w:shd w:val="clear" w:color="auto" w:fill="FFFFFF"/>
        </w:rPr>
        <w:t xml:space="preserve"> in order to produce a formally correct XML-PA invoice.</w:t>
      </w:r>
    </w:p>
    <w:p w14:paraId="54FAE30C" w14:textId="77777777" w:rsidR="00A80574" w:rsidRDefault="00A80574" w:rsidP="00A80574">
      <w:pPr>
        <w:pStyle w:val="CEF-Body"/>
        <w:rPr>
          <w:highlight w:val="yellow"/>
        </w:rPr>
      </w:pPr>
      <w:r>
        <w:rPr>
          <w:color w:val="212121"/>
          <w:shd w:val="clear" w:color="auto" w:fill="FFFFFF"/>
        </w:rPr>
        <w:t xml:space="preserve"> NB: For companies that need to view the origination of the CEN compliant invoice, they can use </w:t>
      </w:r>
      <w:proofErr w:type="spellStart"/>
      <w:r>
        <w:rPr>
          <w:color w:val="212121"/>
          <w:shd w:val="clear" w:color="auto" w:fill="FFFFFF"/>
        </w:rPr>
        <w:t>DataEntry</w:t>
      </w:r>
      <w:proofErr w:type="spellEnd"/>
      <w:r>
        <w:rPr>
          <w:color w:val="212121"/>
          <w:shd w:val="clear" w:color="auto" w:fill="FFFFFF"/>
        </w:rPr>
        <w:t xml:space="preserve"> for this purpose, since the foreign invoices transmitted in CEN compliant to the SDI, are returned by the SDI both in XML-PA format and in the original CEN format.</w:t>
      </w:r>
    </w:p>
    <w:p w14:paraId="37E51362" w14:textId="094AFDEB" w:rsidR="00A80574" w:rsidRPr="001C02EC" w:rsidRDefault="00A80574" w:rsidP="00A80574">
      <w:pPr>
        <w:pStyle w:val="CEF-Body"/>
        <w:jc w:val="center"/>
        <w:rPr>
          <w:color w:val="212121"/>
          <w:shd w:val="clear" w:color="auto" w:fill="FFFFFF"/>
        </w:rPr>
      </w:pPr>
    </w:p>
    <w:p w14:paraId="6A257023" w14:textId="10E62C7E" w:rsidR="00A80574" w:rsidRDefault="00A80574" w:rsidP="00A80574">
      <w:pPr>
        <w:pStyle w:val="CEF-Body"/>
        <w:jc w:val="center"/>
      </w:pPr>
      <w:r>
        <w:rPr>
          <w:noProof/>
          <w:lang w:eastAsia="en-GB"/>
        </w:rPr>
        <w:drawing>
          <wp:inline distT="0" distB="0" distL="0" distR="0" wp14:anchorId="2B4B3C4D" wp14:editId="005521F4">
            <wp:extent cx="5095875" cy="3514725"/>
            <wp:effectExtent l="19050" t="19050" r="28575" b="285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5875" cy="3514725"/>
                    </a:xfrm>
                    <a:prstGeom prst="rect">
                      <a:avLst/>
                    </a:prstGeom>
                    <a:noFill/>
                    <a:ln>
                      <a:solidFill>
                        <a:schemeClr val="accent1"/>
                      </a:solidFill>
                    </a:ln>
                  </pic:spPr>
                </pic:pic>
              </a:graphicData>
            </a:graphic>
          </wp:inline>
        </w:drawing>
      </w:r>
    </w:p>
    <w:p w14:paraId="30C8D3B1" w14:textId="77777777" w:rsidR="00A80574" w:rsidRDefault="00A80574" w:rsidP="00A80574">
      <w:pPr>
        <w:pStyle w:val="Didascalia"/>
      </w:pPr>
      <w:bookmarkStart w:id="36" w:name="_Toc528749313"/>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InfoCert</w:t>
      </w:r>
      <w:proofErr w:type="spellEnd"/>
      <w:r>
        <w:t xml:space="preserve"> HUB Integration</w:t>
      </w:r>
      <w:bookmarkEnd w:id="36"/>
    </w:p>
    <w:bookmarkEnd w:id="35"/>
    <w:p w14:paraId="69458A94" w14:textId="019AF580" w:rsidR="00A80574" w:rsidRDefault="00A80574" w:rsidP="00A80574">
      <w:pPr>
        <w:pStyle w:val="Didascalia"/>
      </w:pPr>
    </w:p>
    <w:sectPr w:rsidR="00A80574" w:rsidSect="007741A7">
      <w:headerReference w:type="default" r:id="rId32"/>
      <w:footerReference w:type="default" r:id="rId3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2AAE2" w14:textId="77777777" w:rsidR="008F157F" w:rsidRDefault="008F157F" w:rsidP="00401B11">
      <w:r>
        <w:separator/>
      </w:r>
    </w:p>
    <w:p w14:paraId="2192845C" w14:textId="77777777" w:rsidR="008F157F" w:rsidRDefault="008F157F"/>
  </w:endnote>
  <w:endnote w:type="continuationSeparator" w:id="0">
    <w:p w14:paraId="65E7B6E6" w14:textId="77777777" w:rsidR="008F157F" w:rsidRDefault="008F157F" w:rsidP="00401B11">
      <w:r>
        <w:continuationSeparator/>
      </w:r>
    </w:p>
    <w:p w14:paraId="0560717F" w14:textId="77777777" w:rsidR="008F157F" w:rsidRDefault="008F15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8D28" w14:textId="136218D1" w:rsidR="003E596D" w:rsidRPr="00A94FA5" w:rsidRDefault="003E596D" w:rsidP="00F703DC">
    <w:pPr>
      <w:pStyle w:val="Pidipagina"/>
      <w:pBdr>
        <w:top w:val="single" w:sz="8" w:space="1" w:color="auto"/>
      </w:pBdr>
      <w:rPr>
        <w:i/>
        <w:iCs/>
      </w:rPr>
    </w:pPr>
    <w:proofErr w:type="spellStart"/>
    <w:r>
      <w:rPr>
        <w:i/>
      </w:rPr>
      <w:t>EeISI</w:t>
    </w:r>
    <w:proofErr w:type="spellEnd"/>
    <w:r>
      <w:rPr>
        <w:i/>
      </w:rPr>
      <w:t xml:space="preserve"> –European </w:t>
    </w:r>
    <w:proofErr w:type="spellStart"/>
    <w:r>
      <w:rPr>
        <w:i/>
      </w:rPr>
      <w:t>eInvoicing</w:t>
    </w:r>
    <w:proofErr w:type="spellEnd"/>
    <w:r>
      <w:rPr>
        <w:i/>
      </w:rPr>
      <w:t xml:space="preserve"> Standard in Italy</w:t>
    </w:r>
    <w:r w:rsidRPr="00A94FA5">
      <w:rPr>
        <w:i/>
      </w:rPr>
      <w:ptab w:relativeTo="margin" w:alignment="center" w:leader="none"/>
    </w:r>
    <w:r w:rsidRPr="00A94FA5">
      <w:rPr>
        <w:i/>
      </w:rPr>
      <w:ptab w:relativeTo="margin" w:alignment="right" w:leader="none"/>
    </w:r>
    <w:r w:rsidRPr="564DA146">
      <w:rPr>
        <w:i/>
        <w:iCs/>
        <w:noProof/>
      </w:rPr>
      <w:fldChar w:fldCharType="begin"/>
    </w:r>
    <w:r w:rsidRPr="00A94FA5">
      <w:rPr>
        <w:i/>
      </w:rPr>
      <w:instrText xml:space="preserve"> PAGE   \* MERGEFORMAT </w:instrText>
    </w:r>
    <w:r w:rsidRPr="564DA146">
      <w:rPr>
        <w:i/>
      </w:rPr>
      <w:fldChar w:fldCharType="separate"/>
    </w:r>
    <w:r w:rsidR="00710989" w:rsidRPr="00710989">
      <w:rPr>
        <w:i/>
        <w:iCs/>
        <w:noProof/>
      </w:rPr>
      <w:t>21</w:t>
    </w:r>
    <w:r w:rsidRPr="564DA146">
      <w:rPr>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2D396" w14:textId="77777777" w:rsidR="008F157F" w:rsidRDefault="008F157F" w:rsidP="00401B11">
      <w:r>
        <w:separator/>
      </w:r>
    </w:p>
    <w:p w14:paraId="02EC0467" w14:textId="77777777" w:rsidR="008F157F" w:rsidRDefault="008F157F"/>
  </w:footnote>
  <w:footnote w:type="continuationSeparator" w:id="0">
    <w:p w14:paraId="265DB063" w14:textId="77777777" w:rsidR="008F157F" w:rsidRDefault="008F157F" w:rsidP="00401B11">
      <w:r>
        <w:continuationSeparator/>
      </w:r>
    </w:p>
    <w:p w14:paraId="73448BCC" w14:textId="77777777" w:rsidR="008F157F" w:rsidRDefault="008F15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A374" w14:textId="15667D62" w:rsidR="003E596D" w:rsidRPr="00010001" w:rsidRDefault="003E596D" w:rsidP="00B07A11">
    <w:pPr>
      <w:pStyle w:val="Intestazione"/>
      <w:pBdr>
        <w:bottom w:val="single" w:sz="8" w:space="1" w:color="auto"/>
      </w:pBdr>
      <w:jc w:val="right"/>
      <w:rPr>
        <w:i/>
      </w:rPr>
    </w:pPr>
    <w:r>
      <w:rPr>
        <w:i/>
      </w:rPr>
      <w:t xml:space="preserve">D2.5 – </w:t>
    </w:r>
    <w:r w:rsidRPr="00224E74">
      <w:rPr>
        <w:i/>
      </w:rPr>
      <w:t>Systems gap analysis for eInvoice Mapper Framework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36281F2"/>
    <w:lvl w:ilvl="0">
      <w:start w:val="1"/>
      <w:numFmt w:val="bullet"/>
      <w:pStyle w:val="Numeroelenco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Puntoelenco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Puntoelenco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Puntoelenco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Puntoelenco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Puntoelenco"/>
      <w:lvlText w:val=""/>
      <w:lvlJc w:val="left"/>
      <w:pPr>
        <w:tabs>
          <w:tab w:val="num" w:pos="360"/>
        </w:tabs>
        <w:ind w:left="360" w:hanging="360"/>
      </w:pPr>
      <w:rPr>
        <w:rFonts w:ascii="Symbol" w:hAnsi="Symbol" w:hint="default"/>
      </w:rPr>
    </w:lvl>
  </w:abstractNum>
  <w:abstractNum w:abstractNumId="6"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5605E42"/>
    <w:multiLevelType w:val="hybridMultilevel"/>
    <w:tmpl w:val="AD2E3520"/>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9"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381480E"/>
    <w:multiLevelType w:val="multilevel"/>
    <w:tmpl w:val="84A88F8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2" w15:restartNumberingAfterBreak="0">
    <w:nsid w:val="2B580C18"/>
    <w:multiLevelType w:val="hybridMultilevel"/>
    <w:tmpl w:val="97ECB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0E27B81"/>
    <w:multiLevelType w:val="hybridMultilevel"/>
    <w:tmpl w:val="7D0A4E4A"/>
    <w:lvl w:ilvl="0" w:tplc="09009DC0">
      <w:start w:val="21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87D4433"/>
    <w:multiLevelType w:val="multilevel"/>
    <w:tmpl w:val="6D386E14"/>
    <w:lvl w:ilvl="0">
      <w:start w:val="1"/>
      <w:numFmt w:val="bullet"/>
      <w:pStyle w:val="Elencocontinua"/>
      <w:lvlText w:val=""/>
      <w:lvlJc w:val="left"/>
      <w:pPr>
        <w:ind w:left="400" w:hanging="400"/>
      </w:pPr>
      <w:rPr>
        <w:rFonts w:ascii="Symbol" w:hAnsi="Symbol"/>
      </w:rPr>
    </w:lvl>
    <w:lvl w:ilvl="1">
      <w:start w:val="1"/>
      <w:numFmt w:val="bullet"/>
      <w:pStyle w:val="Elencocontinua2"/>
      <w:lvlText w:val=""/>
      <w:lvlJc w:val="left"/>
      <w:pPr>
        <w:ind w:left="800" w:hanging="400"/>
      </w:pPr>
      <w:rPr>
        <w:rFonts w:ascii="Symbol" w:hAnsi="Symbol"/>
      </w:rPr>
    </w:lvl>
    <w:lvl w:ilvl="2">
      <w:start w:val="1"/>
      <w:numFmt w:val="bullet"/>
      <w:pStyle w:val="Elencocontinua3"/>
      <w:lvlText w:val=""/>
      <w:lvlJc w:val="left"/>
      <w:pPr>
        <w:ind w:left="1200" w:hanging="400"/>
      </w:pPr>
      <w:rPr>
        <w:rFonts w:ascii="Symbol" w:hAnsi="Symbol"/>
      </w:rPr>
    </w:lvl>
    <w:lvl w:ilvl="3">
      <w:start w:val="1"/>
      <w:numFmt w:val="bullet"/>
      <w:pStyle w:val="Elencocontinua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71E11D8"/>
    <w:multiLevelType w:val="hybridMultilevel"/>
    <w:tmpl w:val="85CC8088"/>
    <w:lvl w:ilvl="0" w:tplc="4848635E">
      <w:start w:val="1"/>
      <w:numFmt w:val="bullet"/>
      <w:pStyle w:val="Elencocontinua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17" w15:restartNumberingAfterBreak="0">
    <w:nsid w:val="47A7150C"/>
    <w:multiLevelType w:val="hybridMultilevel"/>
    <w:tmpl w:val="5ECC48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9CB47FE"/>
    <w:multiLevelType w:val="hybridMultilevel"/>
    <w:tmpl w:val="8E781D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D921B11"/>
    <w:multiLevelType w:val="hybridMultilevel"/>
    <w:tmpl w:val="121C2CE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A01543"/>
    <w:multiLevelType w:val="hybridMultilevel"/>
    <w:tmpl w:val="CEA07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0CC0B47"/>
    <w:multiLevelType w:val="hybridMultilevel"/>
    <w:tmpl w:val="78D2B0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2880A28"/>
    <w:multiLevelType w:val="multilevel"/>
    <w:tmpl w:val="D28CC1E4"/>
    <w:lvl w:ilvl="0">
      <w:start w:val="1"/>
      <w:numFmt w:val="lowerLetter"/>
      <w:pStyle w:val="Numeroelenco"/>
      <w:lvlText w:val="%1)"/>
      <w:lvlJc w:val="left"/>
      <w:pPr>
        <w:tabs>
          <w:tab w:val="num" w:pos="1160"/>
        </w:tabs>
        <w:ind w:left="1200" w:hanging="400"/>
      </w:pPr>
    </w:lvl>
    <w:lvl w:ilvl="1">
      <w:start w:val="1"/>
      <w:numFmt w:val="decimal"/>
      <w:pStyle w:val="Numeroelenco2"/>
      <w:lvlText w:val="%2)"/>
      <w:lvlJc w:val="left"/>
      <w:pPr>
        <w:tabs>
          <w:tab w:val="num" w:pos="1880"/>
        </w:tabs>
        <w:ind w:left="1600" w:hanging="400"/>
      </w:pPr>
    </w:lvl>
    <w:lvl w:ilvl="2">
      <w:start w:val="1"/>
      <w:numFmt w:val="lowerRoman"/>
      <w:pStyle w:val="Numeroelenco3"/>
      <w:lvlText w:val="%3)"/>
      <w:lvlJc w:val="left"/>
      <w:pPr>
        <w:tabs>
          <w:tab w:val="num" w:pos="2600"/>
        </w:tabs>
        <w:ind w:left="2000" w:hanging="400"/>
      </w:pPr>
    </w:lvl>
    <w:lvl w:ilvl="3">
      <w:start w:val="1"/>
      <w:numFmt w:val="upperRoman"/>
      <w:pStyle w:val="Numeroelenco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25" w15:restartNumberingAfterBreak="0">
    <w:nsid w:val="74472561"/>
    <w:multiLevelType w:val="hybridMultilevel"/>
    <w:tmpl w:val="73E47B38"/>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8"/>
  </w:num>
  <w:num w:numId="4">
    <w:abstractNumId w:val="24"/>
  </w:num>
  <w:num w:numId="5">
    <w:abstractNumId w:val="0"/>
  </w:num>
  <w:num w:numId="6">
    <w:abstractNumId w:val="5"/>
  </w:num>
  <w:num w:numId="7">
    <w:abstractNumId w:val="4"/>
  </w:num>
  <w:num w:numId="8">
    <w:abstractNumId w:val="3"/>
  </w:num>
  <w:num w:numId="9">
    <w:abstractNumId w:val="2"/>
  </w:num>
  <w:num w:numId="10">
    <w:abstractNumId w:val="1"/>
  </w:num>
  <w:num w:numId="11">
    <w:abstractNumId w:val="15"/>
  </w:num>
  <w:num w:numId="12">
    <w:abstractNumId w:val="14"/>
  </w:num>
  <w:num w:numId="13">
    <w:abstractNumId w:val="22"/>
  </w:num>
  <w:num w:numId="14">
    <w:abstractNumId w:val="16"/>
  </w:num>
  <w:num w:numId="15">
    <w:abstractNumId w:val="10"/>
  </w:num>
  <w:num w:numId="16">
    <w:abstractNumId w:val="11"/>
  </w:num>
  <w:num w:numId="17">
    <w:abstractNumId w:val="6"/>
  </w:num>
  <w:num w:numId="18">
    <w:abstractNumId w:val="13"/>
  </w:num>
  <w:num w:numId="19">
    <w:abstractNumId w:val="19"/>
  </w:num>
  <w:num w:numId="20">
    <w:abstractNumId w:val="7"/>
  </w:num>
  <w:num w:numId="21">
    <w:abstractNumId w:val="25"/>
  </w:num>
  <w:num w:numId="22">
    <w:abstractNumId w:val="23"/>
  </w:num>
  <w:num w:numId="23">
    <w:abstractNumId w:val="18"/>
  </w:num>
  <w:num w:numId="24">
    <w:abstractNumId w:val="17"/>
  </w:num>
  <w:num w:numId="25">
    <w:abstractNumId w:val="12"/>
  </w:num>
  <w:num w:numId="26">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6E4"/>
    <w:rsid w:val="00013E36"/>
    <w:rsid w:val="000148F0"/>
    <w:rsid w:val="00015E2C"/>
    <w:rsid w:val="00017D39"/>
    <w:rsid w:val="00023211"/>
    <w:rsid w:val="00024391"/>
    <w:rsid w:val="00024D98"/>
    <w:rsid w:val="0002565E"/>
    <w:rsid w:val="0002728F"/>
    <w:rsid w:val="00030D05"/>
    <w:rsid w:val="00031B2B"/>
    <w:rsid w:val="000329D7"/>
    <w:rsid w:val="00032F8C"/>
    <w:rsid w:val="00041B23"/>
    <w:rsid w:val="000442A2"/>
    <w:rsid w:val="00044C42"/>
    <w:rsid w:val="000453E5"/>
    <w:rsid w:val="00045B5C"/>
    <w:rsid w:val="00045CC3"/>
    <w:rsid w:val="00046A43"/>
    <w:rsid w:val="00050393"/>
    <w:rsid w:val="00050524"/>
    <w:rsid w:val="0005231F"/>
    <w:rsid w:val="00052387"/>
    <w:rsid w:val="00053F6C"/>
    <w:rsid w:val="00057355"/>
    <w:rsid w:val="00061A0F"/>
    <w:rsid w:val="00065FA7"/>
    <w:rsid w:val="00066A3B"/>
    <w:rsid w:val="00071CE9"/>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0F2F"/>
    <w:rsid w:val="00091DDF"/>
    <w:rsid w:val="00093F44"/>
    <w:rsid w:val="000947E8"/>
    <w:rsid w:val="0009517D"/>
    <w:rsid w:val="0009567D"/>
    <w:rsid w:val="00095712"/>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45B4"/>
    <w:rsid w:val="00115F20"/>
    <w:rsid w:val="001166B2"/>
    <w:rsid w:val="0012054A"/>
    <w:rsid w:val="001208F3"/>
    <w:rsid w:val="0012119E"/>
    <w:rsid w:val="001218BA"/>
    <w:rsid w:val="00122578"/>
    <w:rsid w:val="00124B52"/>
    <w:rsid w:val="00126FD5"/>
    <w:rsid w:val="001305EE"/>
    <w:rsid w:val="001328CC"/>
    <w:rsid w:val="00133E51"/>
    <w:rsid w:val="001352E7"/>
    <w:rsid w:val="0013683D"/>
    <w:rsid w:val="00137C4A"/>
    <w:rsid w:val="00144CC8"/>
    <w:rsid w:val="00150FD9"/>
    <w:rsid w:val="00152D52"/>
    <w:rsid w:val="00153535"/>
    <w:rsid w:val="0015650F"/>
    <w:rsid w:val="00160B18"/>
    <w:rsid w:val="00163EF0"/>
    <w:rsid w:val="001654A0"/>
    <w:rsid w:val="00167568"/>
    <w:rsid w:val="00167801"/>
    <w:rsid w:val="00167936"/>
    <w:rsid w:val="00170DC4"/>
    <w:rsid w:val="00170F3D"/>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5BC9"/>
    <w:rsid w:val="001967A2"/>
    <w:rsid w:val="001A0E48"/>
    <w:rsid w:val="001A12B6"/>
    <w:rsid w:val="001A1711"/>
    <w:rsid w:val="001A1DD3"/>
    <w:rsid w:val="001A4BCF"/>
    <w:rsid w:val="001A522A"/>
    <w:rsid w:val="001A598F"/>
    <w:rsid w:val="001A5D8B"/>
    <w:rsid w:val="001A62DA"/>
    <w:rsid w:val="001B062E"/>
    <w:rsid w:val="001B077C"/>
    <w:rsid w:val="001B2B1E"/>
    <w:rsid w:val="001B4B0D"/>
    <w:rsid w:val="001B6FE7"/>
    <w:rsid w:val="001C0D99"/>
    <w:rsid w:val="001C3A90"/>
    <w:rsid w:val="001C3B62"/>
    <w:rsid w:val="001C4863"/>
    <w:rsid w:val="001C5485"/>
    <w:rsid w:val="001C5A2A"/>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4B19"/>
    <w:rsid w:val="002653A5"/>
    <w:rsid w:val="00265B87"/>
    <w:rsid w:val="00267516"/>
    <w:rsid w:val="002709F6"/>
    <w:rsid w:val="002738D0"/>
    <w:rsid w:val="002742F3"/>
    <w:rsid w:val="002744C0"/>
    <w:rsid w:val="00274686"/>
    <w:rsid w:val="00274F49"/>
    <w:rsid w:val="00275BB2"/>
    <w:rsid w:val="00277757"/>
    <w:rsid w:val="00277F6E"/>
    <w:rsid w:val="00280689"/>
    <w:rsid w:val="00281DC8"/>
    <w:rsid w:val="00284374"/>
    <w:rsid w:val="002852E4"/>
    <w:rsid w:val="00286817"/>
    <w:rsid w:val="0029155B"/>
    <w:rsid w:val="002916B3"/>
    <w:rsid w:val="00292147"/>
    <w:rsid w:val="00293700"/>
    <w:rsid w:val="00293905"/>
    <w:rsid w:val="00293EAE"/>
    <w:rsid w:val="0029451B"/>
    <w:rsid w:val="00295D58"/>
    <w:rsid w:val="00296B88"/>
    <w:rsid w:val="0029768E"/>
    <w:rsid w:val="002A0567"/>
    <w:rsid w:val="002A1F19"/>
    <w:rsid w:val="002A1FD5"/>
    <w:rsid w:val="002A39AD"/>
    <w:rsid w:val="002A3BE6"/>
    <w:rsid w:val="002A4BCE"/>
    <w:rsid w:val="002A59A9"/>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BAD"/>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4058"/>
    <w:rsid w:val="0038691E"/>
    <w:rsid w:val="003869D7"/>
    <w:rsid w:val="00390481"/>
    <w:rsid w:val="00390E23"/>
    <w:rsid w:val="00392431"/>
    <w:rsid w:val="0039257D"/>
    <w:rsid w:val="003937BA"/>
    <w:rsid w:val="00394350"/>
    <w:rsid w:val="003950C5"/>
    <w:rsid w:val="00396F8B"/>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53FF"/>
    <w:rsid w:val="003E596D"/>
    <w:rsid w:val="003F156B"/>
    <w:rsid w:val="003F1608"/>
    <w:rsid w:val="003F35B7"/>
    <w:rsid w:val="003F4127"/>
    <w:rsid w:val="003F4325"/>
    <w:rsid w:val="003F59E4"/>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2B7C"/>
    <w:rsid w:val="004536A9"/>
    <w:rsid w:val="00453B1F"/>
    <w:rsid w:val="00453B66"/>
    <w:rsid w:val="00454AD4"/>
    <w:rsid w:val="00454AF2"/>
    <w:rsid w:val="00455822"/>
    <w:rsid w:val="004560D4"/>
    <w:rsid w:val="004571E1"/>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B59B6"/>
    <w:rsid w:val="004C33C0"/>
    <w:rsid w:val="004C3D9C"/>
    <w:rsid w:val="004C4777"/>
    <w:rsid w:val="004C4B23"/>
    <w:rsid w:val="004C5DF3"/>
    <w:rsid w:val="004C6976"/>
    <w:rsid w:val="004D04BB"/>
    <w:rsid w:val="004D09FF"/>
    <w:rsid w:val="004D54E0"/>
    <w:rsid w:val="004D5FE6"/>
    <w:rsid w:val="004E00CF"/>
    <w:rsid w:val="004E2147"/>
    <w:rsid w:val="004E29F8"/>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326"/>
    <w:rsid w:val="00510DCD"/>
    <w:rsid w:val="00514F1C"/>
    <w:rsid w:val="005222A1"/>
    <w:rsid w:val="00522484"/>
    <w:rsid w:val="00522589"/>
    <w:rsid w:val="00522B6E"/>
    <w:rsid w:val="00522BEF"/>
    <w:rsid w:val="00524FFF"/>
    <w:rsid w:val="0052535C"/>
    <w:rsid w:val="005259CA"/>
    <w:rsid w:val="00526787"/>
    <w:rsid w:val="00526DB2"/>
    <w:rsid w:val="005335D2"/>
    <w:rsid w:val="005354A1"/>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0B29"/>
    <w:rsid w:val="00563BA0"/>
    <w:rsid w:val="00563C83"/>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20C6"/>
    <w:rsid w:val="005A283D"/>
    <w:rsid w:val="005A2954"/>
    <w:rsid w:val="005A295C"/>
    <w:rsid w:val="005A5ABE"/>
    <w:rsid w:val="005A6F4A"/>
    <w:rsid w:val="005A763E"/>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7A24"/>
    <w:rsid w:val="005E1CA9"/>
    <w:rsid w:val="005E21F8"/>
    <w:rsid w:val="005E34C0"/>
    <w:rsid w:val="005E35A0"/>
    <w:rsid w:val="005F0E30"/>
    <w:rsid w:val="005F2362"/>
    <w:rsid w:val="005F2891"/>
    <w:rsid w:val="005F30DA"/>
    <w:rsid w:val="005F39D5"/>
    <w:rsid w:val="005F436A"/>
    <w:rsid w:val="005F7941"/>
    <w:rsid w:val="00600EAC"/>
    <w:rsid w:val="00601AE9"/>
    <w:rsid w:val="006072A1"/>
    <w:rsid w:val="0060743A"/>
    <w:rsid w:val="00607A37"/>
    <w:rsid w:val="00610915"/>
    <w:rsid w:val="00611D80"/>
    <w:rsid w:val="00612965"/>
    <w:rsid w:val="00614056"/>
    <w:rsid w:val="00614416"/>
    <w:rsid w:val="00614767"/>
    <w:rsid w:val="006156FB"/>
    <w:rsid w:val="00617183"/>
    <w:rsid w:val="006171AE"/>
    <w:rsid w:val="00617436"/>
    <w:rsid w:val="00621E56"/>
    <w:rsid w:val="0062299C"/>
    <w:rsid w:val="00622EEB"/>
    <w:rsid w:val="00623C43"/>
    <w:rsid w:val="00623D86"/>
    <w:rsid w:val="00623DF9"/>
    <w:rsid w:val="00624243"/>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51C6"/>
    <w:rsid w:val="00667AD5"/>
    <w:rsid w:val="00670E88"/>
    <w:rsid w:val="00676201"/>
    <w:rsid w:val="00681AC2"/>
    <w:rsid w:val="00682C76"/>
    <w:rsid w:val="00684CF8"/>
    <w:rsid w:val="00691C39"/>
    <w:rsid w:val="0069218C"/>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2CA2"/>
    <w:rsid w:val="00702E81"/>
    <w:rsid w:val="00702E89"/>
    <w:rsid w:val="0070300C"/>
    <w:rsid w:val="00703C30"/>
    <w:rsid w:val="00703C77"/>
    <w:rsid w:val="00703FDD"/>
    <w:rsid w:val="00705E9B"/>
    <w:rsid w:val="007065D5"/>
    <w:rsid w:val="0071092B"/>
    <w:rsid w:val="00710989"/>
    <w:rsid w:val="007126A1"/>
    <w:rsid w:val="00713091"/>
    <w:rsid w:val="00713A19"/>
    <w:rsid w:val="00713B08"/>
    <w:rsid w:val="00714AF6"/>
    <w:rsid w:val="00717EE2"/>
    <w:rsid w:val="007214DF"/>
    <w:rsid w:val="00723DDB"/>
    <w:rsid w:val="007245C2"/>
    <w:rsid w:val="00730B24"/>
    <w:rsid w:val="007317B2"/>
    <w:rsid w:val="007320DE"/>
    <w:rsid w:val="00734681"/>
    <w:rsid w:val="007348A3"/>
    <w:rsid w:val="00737EB4"/>
    <w:rsid w:val="007400AB"/>
    <w:rsid w:val="007414D4"/>
    <w:rsid w:val="00741892"/>
    <w:rsid w:val="00742475"/>
    <w:rsid w:val="00745B47"/>
    <w:rsid w:val="0074615E"/>
    <w:rsid w:val="00747610"/>
    <w:rsid w:val="00747C1E"/>
    <w:rsid w:val="00751441"/>
    <w:rsid w:val="00754414"/>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829A1"/>
    <w:rsid w:val="00790011"/>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1439"/>
    <w:rsid w:val="007E335F"/>
    <w:rsid w:val="007E4517"/>
    <w:rsid w:val="007E4EE4"/>
    <w:rsid w:val="007E500B"/>
    <w:rsid w:val="007E5010"/>
    <w:rsid w:val="007E6BCC"/>
    <w:rsid w:val="007F120D"/>
    <w:rsid w:val="007F36FA"/>
    <w:rsid w:val="007F4597"/>
    <w:rsid w:val="007F50E2"/>
    <w:rsid w:val="0080111C"/>
    <w:rsid w:val="0080148F"/>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2C37"/>
    <w:rsid w:val="008236AD"/>
    <w:rsid w:val="00823E21"/>
    <w:rsid w:val="00826143"/>
    <w:rsid w:val="00830031"/>
    <w:rsid w:val="00830395"/>
    <w:rsid w:val="00830681"/>
    <w:rsid w:val="00830924"/>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8715A"/>
    <w:rsid w:val="00891672"/>
    <w:rsid w:val="0089205B"/>
    <w:rsid w:val="00893349"/>
    <w:rsid w:val="008938B1"/>
    <w:rsid w:val="00894154"/>
    <w:rsid w:val="00895B81"/>
    <w:rsid w:val="00895CA5"/>
    <w:rsid w:val="0089698A"/>
    <w:rsid w:val="008A10A5"/>
    <w:rsid w:val="008A1238"/>
    <w:rsid w:val="008A1F84"/>
    <w:rsid w:val="008A2763"/>
    <w:rsid w:val="008A4453"/>
    <w:rsid w:val="008A4B69"/>
    <w:rsid w:val="008A51C5"/>
    <w:rsid w:val="008B1D1E"/>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157F"/>
    <w:rsid w:val="008F2F8C"/>
    <w:rsid w:val="008F35A1"/>
    <w:rsid w:val="008F3BA3"/>
    <w:rsid w:val="008F6069"/>
    <w:rsid w:val="008F78EF"/>
    <w:rsid w:val="0090205B"/>
    <w:rsid w:val="00905588"/>
    <w:rsid w:val="0091189D"/>
    <w:rsid w:val="00913E88"/>
    <w:rsid w:val="00914481"/>
    <w:rsid w:val="009165B4"/>
    <w:rsid w:val="0091794B"/>
    <w:rsid w:val="00921671"/>
    <w:rsid w:val="0092172E"/>
    <w:rsid w:val="009221B0"/>
    <w:rsid w:val="00926A14"/>
    <w:rsid w:val="00926B0E"/>
    <w:rsid w:val="00932038"/>
    <w:rsid w:val="009366A5"/>
    <w:rsid w:val="00942020"/>
    <w:rsid w:val="0094296A"/>
    <w:rsid w:val="00942AD8"/>
    <w:rsid w:val="00942DFE"/>
    <w:rsid w:val="00943BDE"/>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69FB"/>
    <w:rsid w:val="0098055C"/>
    <w:rsid w:val="009823C4"/>
    <w:rsid w:val="00984768"/>
    <w:rsid w:val="00984DC1"/>
    <w:rsid w:val="00985567"/>
    <w:rsid w:val="009868E5"/>
    <w:rsid w:val="00986BAC"/>
    <w:rsid w:val="00990030"/>
    <w:rsid w:val="009927D3"/>
    <w:rsid w:val="00994E37"/>
    <w:rsid w:val="00996665"/>
    <w:rsid w:val="009A1827"/>
    <w:rsid w:val="009A6BDF"/>
    <w:rsid w:val="009B21D1"/>
    <w:rsid w:val="009B2DD7"/>
    <w:rsid w:val="009B38E2"/>
    <w:rsid w:val="009B3B2C"/>
    <w:rsid w:val="009B4E02"/>
    <w:rsid w:val="009B55DD"/>
    <w:rsid w:val="009B68ED"/>
    <w:rsid w:val="009B738F"/>
    <w:rsid w:val="009C127C"/>
    <w:rsid w:val="009C36DF"/>
    <w:rsid w:val="009C567C"/>
    <w:rsid w:val="009C752D"/>
    <w:rsid w:val="009D1945"/>
    <w:rsid w:val="009D1E3F"/>
    <w:rsid w:val="009D4DD6"/>
    <w:rsid w:val="009D7208"/>
    <w:rsid w:val="009E0A75"/>
    <w:rsid w:val="009E171C"/>
    <w:rsid w:val="009E22DA"/>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14F96"/>
    <w:rsid w:val="00A248A0"/>
    <w:rsid w:val="00A26574"/>
    <w:rsid w:val="00A26DBA"/>
    <w:rsid w:val="00A3013E"/>
    <w:rsid w:val="00A303B2"/>
    <w:rsid w:val="00A3049D"/>
    <w:rsid w:val="00A306B8"/>
    <w:rsid w:val="00A3481A"/>
    <w:rsid w:val="00A34D69"/>
    <w:rsid w:val="00A36D0F"/>
    <w:rsid w:val="00A414CA"/>
    <w:rsid w:val="00A41636"/>
    <w:rsid w:val="00A4241D"/>
    <w:rsid w:val="00A44395"/>
    <w:rsid w:val="00A45473"/>
    <w:rsid w:val="00A45CBE"/>
    <w:rsid w:val="00A45EF8"/>
    <w:rsid w:val="00A4795F"/>
    <w:rsid w:val="00A502A1"/>
    <w:rsid w:val="00A50A65"/>
    <w:rsid w:val="00A56528"/>
    <w:rsid w:val="00A5656F"/>
    <w:rsid w:val="00A60386"/>
    <w:rsid w:val="00A63788"/>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0574"/>
    <w:rsid w:val="00A83671"/>
    <w:rsid w:val="00A83BA6"/>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33E4"/>
    <w:rsid w:val="00AE513B"/>
    <w:rsid w:val="00AE54EA"/>
    <w:rsid w:val="00AE60A9"/>
    <w:rsid w:val="00AE619B"/>
    <w:rsid w:val="00AE6385"/>
    <w:rsid w:val="00AE7372"/>
    <w:rsid w:val="00AF0618"/>
    <w:rsid w:val="00AF12BF"/>
    <w:rsid w:val="00AF3275"/>
    <w:rsid w:val="00AF731F"/>
    <w:rsid w:val="00B0357B"/>
    <w:rsid w:val="00B05727"/>
    <w:rsid w:val="00B05DFD"/>
    <w:rsid w:val="00B07853"/>
    <w:rsid w:val="00B07A11"/>
    <w:rsid w:val="00B122C9"/>
    <w:rsid w:val="00B13C2D"/>
    <w:rsid w:val="00B16132"/>
    <w:rsid w:val="00B2166E"/>
    <w:rsid w:val="00B232FC"/>
    <w:rsid w:val="00B23D9A"/>
    <w:rsid w:val="00B24C8E"/>
    <w:rsid w:val="00B2604E"/>
    <w:rsid w:val="00B2627B"/>
    <w:rsid w:val="00B26BA9"/>
    <w:rsid w:val="00B26C55"/>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0F37"/>
    <w:rsid w:val="00B611B8"/>
    <w:rsid w:val="00B61A24"/>
    <w:rsid w:val="00B61F90"/>
    <w:rsid w:val="00B630C7"/>
    <w:rsid w:val="00B63457"/>
    <w:rsid w:val="00B6373B"/>
    <w:rsid w:val="00B63E3F"/>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86E"/>
    <w:rsid w:val="00B93CBB"/>
    <w:rsid w:val="00B963F1"/>
    <w:rsid w:val="00B972BF"/>
    <w:rsid w:val="00BA6183"/>
    <w:rsid w:val="00BA6B56"/>
    <w:rsid w:val="00BA7B70"/>
    <w:rsid w:val="00BB0601"/>
    <w:rsid w:val="00BB0D20"/>
    <w:rsid w:val="00BB1391"/>
    <w:rsid w:val="00BB38D7"/>
    <w:rsid w:val="00BB5992"/>
    <w:rsid w:val="00BB7CC7"/>
    <w:rsid w:val="00BC33C6"/>
    <w:rsid w:val="00BC3D56"/>
    <w:rsid w:val="00BC3FC8"/>
    <w:rsid w:val="00BC4501"/>
    <w:rsid w:val="00BC5A8F"/>
    <w:rsid w:val="00BC70AF"/>
    <w:rsid w:val="00BC70F2"/>
    <w:rsid w:val="00BD05B8"/>
    <w:rsid w:val="00BD12A3"/>
    <w:rsid w:val="00BD52EF"/>
    <w:rsid w:val="00BE428F"/>
    <w:rsid w:val="00BE533D"/>
    <w:rsid w:val="00BE5D4F"/>
    <w:rsid w:val="00BE6C73"/>
    <w:rsid w:val="00BE7A93"/>
    <w:rsid w:val="00BE7A96"/>
    <w:rsid w:val="00BF0DC4"/>
    <w:rsid w:val="00BF0E07"/>
    <w:rsid w:val="00BF29E0"/>
    <w:rsid w:val="00BF3C49"/>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6BA"/>
    <w:rsid w:val="00C17E58"/>
    <w:rsid w:val="00C20535"/>
    <w:rsid w:val="00C224F9"/>
    <w:rsid w:val="00C22AE7"/>
    <w:rsid w:val="00C23A9C"/>
    <w:rsid w:val="00C23B47"/>
    <w:rsid w:val="00C24EC0"/>
    <w:rsid w:val="00C2710E"/>
    <w:rsid w:val="00C326E4"/>
    <w:rsid w:val="00C3312D"/>
    <w:rsid w:val="00C344A4"/>
    <w:rsid w:val="00C34671"/>
    <w:rsid w:val="00C34945"/>
    <w:rsid w:val="00C3495D"/>
    <w:rsid w:val="00C35232"/>
    <w:rsid w:val="00C37DEC"/>
    <w:rsid w:val="00C425BC"/>
    <w:rsid w:val="00C4381B"/>
    <w:rsid w:val="00C456E7"/>
    <w:rsid w:val="00C472D0"/>
    <w:rsid w:val="00C474B5"/>
    <w:rsid w:val="00C5037D"/>
    <w:rsid w:val="00C50F45"/>
    <w:rsid w:val="00C52D21"/>
    <w:rsid w:val="00C535C6"/>
    <w:rsid w:val="00C539A0"/>
    <w:rsid w:val="00C53AF6"/>
    <w:rsid w:val="00C5633C"/>
    <w:rsid w:val="00C60EDB"/>
    <w:rsid w:val="00C6252A"/>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0966"/>
    <w:rsid w:val="00CA118B"/>
    <w:rsid w:val="00CA1BEB"/>
    <w:rsid w:val="00CA45DC"/>
    <w:rsid w:val="00CA4611"/>
    <w:rsid w:val="00CA5043"/>
    <w:rsid w:val="00CA5413"/>
    <w:rsid w:val="00CA6699"/>
    <w:rsid w:val="00CB209C"/>
    <w:rsid w:val="00CB2C40"/>
    <w:rsid w:val="00CB3AC4"/>
    <w:rsid w:val="00CB5405"/>
    <w:rsid w:val="00CD1382"/>
    <w:rsid w:val="00CD27DB"/>
    <w:rsid w:val="00CD31C3"/>
    <w:rsid w:val="00CD63BE"/>
    <w:rsid w:val="00CD6A8A"/>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65C6"/>
    <w:rsid w:val="00D71F76"/>
    <w:rsid w:val="00D742B8"/>
    <w:rsid w:val="00D7549F"/>
    <w:rsid w:val="00D81151"/>
    <w:rsid w:val="00D814F8"/>
    <w:rsid w:val="00D8513E"/>
    <w:rsid w:val="00D87967"/>
    <w:rsid w:val="00D90BF5"/>
    <w:rsid w:val="00D91E86"/>
    <w:rsid w:val="00D9328D"/>
    <w:rsid w:val="00D94D8A"/>
    <w:rsid w:val="00D96517"/>
    <w:rsid w:val="00D97320"/>
    <w:rsid w:val="00DA0284"/>
    <w:rsid w:val="00DA1CF7"/>
    <w:rsid w:val="00DA382A"/>
    <w:rsid w:val="00DA5E1E"/>
    <w:rsid w:val="00DB14BC"/>
    <w:rsid w:val="00DB332B"/>
    <w:rsid w:val="00DB35C0"/>
    <w:rsid w:val="00DB5703"/>
    <w:rsid w:val="00DB58CF"/>
    <w:rsid w:val="00DC0238"/>
    <w:rsid w:val="00DC2BC9"/>
    <w:rsid w:val="00DC4377"/>
    <w:rsid w:val="00DC4880"/>
    <w:rsid w:val="00DC721E"/>
    <w:rsid w:val="00DD0696"/>
    <w:rsid w:val="00DD182B"/>
    <w:rsid w:val="00DD2635"/>
    <w:rsid w:val="00DD4281"/>
    <w:rsid w:val="00DD4A4C"/>
    <w:rsid w:val="00DD5C02"/>
    <w:rsid w:val="00DD66C4"/>
    <w:rsid w:val="00DD6747"/>
    <w:rsid w:val="00DD6AC9"/>
    <w:rsid w:val="00DE03C6"/>
    <w:rsid w:val="00DE114B"/>
    <w:rsid w:val="00DE4695"/>
    <w:rsid w:val="00DE63BE"/>
    <w:rsid w:val="00DF0EB2"/>
    <w:rsid w:val="00DF11B4"/>
    <w:rsid w:val="00DF60C5"/>
    <w:rsid w:val="00DF7662"/>
    <w:rsid w:val="00E016B2"/>
    <w:rsid w:val="00E04498"/>
    <w:rsid w:val="00E0694B"/>
    <w:rsid w:val="00E10B10"/>
    <w:rsid w:val="00E11EA3"/>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BFA"/>
    <w:rsid w:val="00ED3E8C"/>
    <w:rsid w:val="00ED42C5"/>
    <w:rsid w:val="00ED4AD6"/>
    <w:rsid w:val="00ED4FDB"/>
    <w:rsid w:val="00ED53EE"/>
    <w:rsid w:val="00ED62DC"/>
    <w:rsid w:val="00ED6CFA"/>
    <w:rsid w:val="00ED7253"/>
    <w:rsid w:val="00EE0B18"/>
    <w:rsid w:val="00EE2A88"/>
    <w:rsid w:val="00EE3509"/>
    <w:rsid w:val="00EE5268"/>
    <w:rsid w:val="00EE6F9B"/>
    <w:rsid w:val="00EE7305"/>
    <w:rsid w:val="00EE777E"/>
    <w:rsid w:val="00EF016B"/>
    <w:rsid w:val="00EF0B65"/>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46E"/>
    <w:rsid w:val="00F136ED"/>
    <w:rsid w:val="00F13768"/>
    <w:rsid w:val="00F13DCC"/>
    <w:rsid w:val="00F14AEF"/>
    <w:rsid w:val="00F179CE"/>
    <w:rsid w:val="00F20551"/>
    <w:rsid w:val="00F25A76"/>
    <w:rsid w:val="00F25CDA"/>
    <w:rsid w:val="00F2703E"/>
    <w:rsid w:val="00F2791C"/>
    <w:rsid w:val="00F27B45"/>
    <w:rsid w:val="00F31A8F"/>
    <w:rsid w:val="00F338E2"/>
    <w:rsid w:val="00F33D1B"/>
    <w:rsid w:val="00F341B3"/>
    <w:rsid w:val="00F40248"/>
    <w:rsid w:val="00F40416"/>
    <w:rsid w:val="00F40A83"/>
    <w:rsid w:val="00F416EB"/>
    <w:rsid w:val="00F418B9"/>
    <w:rsid w:val="00F42224"/>
    <w:rsid w:val="00F423D3"/>
    <w:rsid w:val="00F453EE"/>
    <w:rsid w:val="00F5197C"/>
    <w:rsid w:val="00F52BDC"/>
    <w:rsid w:val="00F53607"/>
    <w:rsid w:val="00F53BF4"/>
    <w:rsid w:val="00F5676C"/>
    <w:rsid w:val="00F63123"/>
    <w:rsid w:val="00F66B26"/>
    <w:rsid w:val="00F67B8F"/>
    <w:rsid w:val="00F703DC"/>
    <w:rsid w:val="00F70A60"/>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B0417"/>
    <w:rsid w:val="00FB0ED9"/>
    <w:rsid w:val="00FB1C50"/>
    <w:rsid w:val="00FB29D7"/>
    <w:rsid w:val="00FB2B41"/>
    <w:rsid w:val="00FB37DD"/>
    <w:rsid w:val="00FB4DBB"/>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9AE16CA2-7523-9B44-8711-0844CF8F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52E0"/>
    <w:pPr>
      <w:spacing w:after="0" w:line="240" w:lineRule="auto"/>
    </w:pPr>
    <w:rPr>
      <w:rFonts w:ascii="Times" w:hAnsi="Times"/>
      <w:sz w:val="20"/>
      <w:szCs w:val="20"/>
      <w:lang w:eastAsia="it-IT"/>
    </w:rPr>
  </w:style>
  <w:style w:type="paragraph" w:styleId="Titolo1">
    <w:name w:val="heading 1"/>
    <w:basedOn w:val="Normale"/>
    <w:next w:val="Normale"/>
    <w:link w:val="Titolo1Carattere"/>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Titolo2">
    <w:name w:val="heading 2"/>
    <w:basedOn w:val="Normale"/>
    <w:next w:val="Normale"/>
    <w:link w:val="Titolo2Carattere"/>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Titolo3">
    <w:name w:val="heading 3"/>
    <w:basedOn w:val="Normale"/>
    <w:next w:val="Normale"/>
    <w:link w:val="Titolo3Carattere"/>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Titolo4">
    <w:name w:val="heading 4"/>
    <w:basedOn w:val="Normale"/>
    <w:next w:val="Normale"/>
    <w:link w:val="Titolo4Carattere"/>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Titolo5">
    <w:name w:val="heading 5"/>
    <w:basedOn w:val="Normale"/>
    <w:next w:val="Normale"/>
    <w:link w:val="Titolo5Carattere"/>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Titolo6">
    <w:name w:val="heading 6"/>
    <w:basedOn w:val="Normale"/>
    <w:next w:val="Normale"/>
    <w:link w:val="Titolo6Carattere"/>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Titolo7">
    <w:name w:val="heading 7"/>
    <w:basedOn w:val="Normale"/>
    <w:next w:val="Normale"/>
    <w:link w:val="Titolo7Carattere"/>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Titolo8">
    <w:name w:val="heading 8"/>
    <w:basedOn w:val="Normale"/>
    <w:next w:val="Normale"/>
    <w:link w:val="Titolo8Carattere"/>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Titolo9">
    <w:name w:val="heading 9"/>
    <w:aliases w:val="Appendix2,Appendix21,Appendix22,Appendix23,Appendix24,Appendix25,Appendix26,Appendix27,Appendix28,Appendix29,Appendix211"/>
    <w:basedOn w:val="Normale"/>
    <w:next w:val="Normale"/>
    <w:link w:val="Titolo9Carattere"/>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C50F45"/>
    <w:rPr>
      <w:rFonts w:asciiTheme="majorHAnsi" w:eastAsiaTheme="majorEastAsia" w:hAnsiTheme="majorHAnsi" w:cstheme="majorBidi"/>
      <w:b/>
      <w:sz w:val="32"/>
      <w:szCs w:val="32"/>
      <w:lang w:val="en-GB"/>
    </w:rPr>
  </w:style>
  <w:style w:type="character" w:customStyle="1" w:styleId="Titolo2Carattere">
    <w:name w:val="Titolo 2 Carattere"/>
    <w:basedOn w:val="Carpredefinitoparagrafo"/>
    <w:link w:val="Titolo2"/>
    <w:rsid w:val="00C50F45"/>
    <w:rPr>
      <w:rFonts w:asciiTheme="majorHAnsi" w:eastAsiaTheme="majorEastAsia" w:hAnsiTheme="majorHAnsi" w:cstheme="majorBidi"/>
      <w:b/>
      <w:sz w:val="26"/>
      <w:szCs w:val="26"/>
      <w:lang w:val="en-GB"/>
    </w:rPr>
  </w:style>
  <w:style w:type="character" w:customStyle="1" w:styleId="Titolo3Carattere">
    <w:name w:val="Titolo 3 Carattere"/>
    <w:basedOn w:val="Carpredefinitoparagrafo"/>
    <w:link w:val="Titolo3"/>
    <w:rsid w:val="00C50F45"/>
    <w:rPr>
      <w:rFonts w:asciiTheme="majorHAnsi" w:eastAsiaTheme="majorEastAsia" w:hAnsiTheme="majorHAnsi" w:cstheme="majorBidi"/>
      <w:b/>
      <w:sz w:val="24"/>
      <w:szCs w:val="24"/>
      <w:lang w:val="en-GB"/>
    </w:rPr>
  </w:style>
  <w:style w:type="character" w:customStyle="1" w:styleId="Titolo4Carattere">
    <w:name w:val="Titolo 4 Carattere"/>
    <w:basedOn w:val="Carpredefinitoparagrafo"/>
    <w:link w:val="Titolo4"/>
    <w:rsid w:val="00C50F4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rsid w:val="00C50F45"/>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rsid w:val="00C50F45"/>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rsid w:val="00C50F45"/>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rsid w:val="00C50F45"/>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aliases w:val="Appendix2 Carattere,Appendix21 Carattere,Appendix22 Carattere,Appendix23 Carattere,Appendix24 Carattere,Appendix25 Carattere,Appendix26 Carattere,Appendix27 Carattere,Appendix28 Carattere,Appendix29 Carattere,Appendix211 Carattere"/>
    <w:basedOn w:val="Carpredefinitoparagrafo"/>
    <w:link w:val="Titolo9"/>
    <w:rsid w:val="00C50F45"/>
    <w:rPr>
      <w:rFonts w:asciiTheme="majorHAnsi" w:eastAsiaTheme="majorEastAsia" w:hAnsiTheme="majorHAnsi" w:cstheme="majorBidi"/>
      <w:i/>
      <w:iCs/>
      <w:color w:val="272727" w:themeColor="text1" w:themeTint="D8"/>
      <w:sz w:val="21"/>
      <w:szCs w:val="21"/>
      <w:lang w:val="en-GB"/>
    </w:rPr>
  </w:style>
  <w:style w:type="paragraph" w:styleId="Intestazione">
    <w:name w:val="header"/>
    <w:basedOn w:val="Normale"/>
    <w:link w:val="Intestazione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IntestazioneCarattere">
    <w:name w:val="Intestazione Carattere"/>
    <w:basedOn w:val="Carpredefinitoparagrafo"/>
    <w:link w:val="Intestazione"/>
    <w:uiPriority w:val="99"/>
    <w:rsid w:val="00401B11"/>
    <w:rPr>
      <w:lang w:val="en-GB"/>
    </w:rPr>
  </w:style>
  <w:style w:type="paragraph" w:styleId="Pidipagina">
    <w:name w:val="footer"/>
    <w:basedOn w:val="Normale"/>
    <w:link w:val="PidipaginaCarattere"/>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PidipaginaCarattere">
    <w:name w:val="Piè di pagina Carattere"/>
    <w:basedOn w:val="Carpredefinitoparagrafo"/>
    <w:link w:val="Pidipagina"/>
    <w:uiPriority w:val="99"/>
    <w:rsid w:val="00401B11"/>
    <w:rPr>
      <w:lang w:val="en-GB"/>
    </w:rPr>
  </w:style>
  <w:style w:type="character" w:styleId="Testosegnaposto">
    <w:name w:val="Placeholder Text"/>
    <w:basedOn w:val="Carpredefinitoparagrafo"/>
    <w:uiPriority w:val="99"/>
    <w:semiHidden/>
    <w:rsid w:val="00A94FA5"/>
    <w:rPr>
      <w:color w:val="808080"/>
    </w:rPr>
  </w:style>
  <w:style w:type="paragraph" w:styleId="Nessunaspaziatura">
    <w:name w:val="No Spacing"/>
    <w:link w:val="NessunaspaziaturaCarattere"/>
    <w:uiPriority w:val="1"/>
    <w:qFormat/>
    <w:rsid w:val="00C50F45"/>
    <w:pPr>
      <w:spacing w:after="0" w:line="240" w:lineRule="auto"/>
    </w:pPr>
    <w:rPr>
      <w:rFonts w:eastAsiaTheme="minorEastAsia"/>
      <w:lang w:val="en-US"/>
    </w:rPr>
  </w:style>
  <w:style w:type="character" w:customStyle="1" w:styleId="NessunaspaziaturaCarattere">
    <w:name w:val="Nessuna spaziatura Carattere"/>
    <w:basedOn w:val="Carpredefinitoparagrafo"/>
    <w:link w:val="Nessunaspaziatura"/>
    <w:uiPriority w:val="1"/>
    <w:rsid w:val="00C50F45"/>
    <w:rPr>
      <w:rFonts w:eastAsiaTheme="minorEastAsia"/>
      <w:lang w:val="en-US"/>
    </w:rPr>
  </w:style>
  <w:style w:type="table" w:styleId="Grigliatabella">
    <w:name w:val="Table Grid"/>
    <w:basedOn w:val="Tabellanormale"/>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link w:val="DidascaliaCarattere"/>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DidascaliaCarattere">
    <w:name w:val="Didascalia Carattere"/>
    <w:basedOn w:val="Carpredefinitoparagrafo"/>
    <w:link w:val="Didascalia"/>
    <w:uiPriority w:val="35"/>
    <w:rsid w:val="0002728F"/>
    <w:rPr>
      <w:iCs/>
      <w:color w:val="000000" w:themeColor="text1"/>
      <w:sz w:val="18"/>
      <w:szCs w:val="18"/>
      <w:lang w:val="en-GB"/>
    </w:rPr>
  </w:style>
  <w:style w:type="paragraph" w:styleId="Titolosommario">
    <w:name w:val="TOC Heading"/>
    <w:basedOn w:val="Titolo1"/>
    <w:next w:val="Normale"/>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Sommario1">
    <w:name w:val="toc 1"/>
    <w:basedOn w:val="Normale"/>
    <w:next w:val="Normale"/>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Sommario2">
    <w:name w:val="toc 2"/>
    <w:basedOn w:val="Normale"/>
    <w:next w:val="Normale"/>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Sommario3">
    <w:name w:val="toc 3"/>
    <w:basedOn w:val="Normale"/>
    <w:next w:val="Normale"/>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Collegamentoipertestuale">
    <w:name w:val="Hyperlink"/>
    <w:basedOn w:val="Carpredefinitoparagrafo"/>
    <w:uiPriority w:val="99"/>
    <w:unhideWhenUsed/>
    <w:rsid w:val="00A96A72"/>
    <w:rPr>
      <w:color w:val="0563C1" w:themeColor="hyperlink"/>
      <w:u w:val="single"/>
    </w:rPr>
  </w:style>
  <w:style w:type="paragraph" w:styleId="Indicedellefigure">
    <w:name w:val="table of figures"/>
    <w:basedOn w:val="Normale"/>
    <w:next w:val="Normale"/>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ellanormale"/>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ellanormale"/>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e"/>
    <w:next w:val="Normale"/>
    <w:uiPriority w:val="37"/>
    <w:unhideWhenUsed/>
    <w:rsid w:val="000947E8"/>
    <w:pPr>
      <w:spacing w:after="160" w:line="259" w:lineRule="auto"/>
      <w:jc w:val="both"/>
    </w:pPr>
    <w:rPr>
      <w:rFonts w:asciiTheme="minorHAnsi" w:hAnsiTheme="minorHAnsi"/>
      <w:sz w:val="22"/>
      <w:szCs w:val="22"/>
      <w:lang w:val="en-GB" w:eastAsia="en-US"/>
    </w:rPr>
  </w:style>
  <w:style w:type="paragraph" w:styleId="Paragrafoelenco">
    <w:name w:val="List Paragraph"/>
    <w:basedOn w:val="Normale"/>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Enfasigrassetto">
    <w:name w:val="Strong"/>
    <w:basedOn w:val="Carpredefinitoparagrafo"/>
    <w:uiPriority w:val="22"/>
    <w:qFormat/>
    <w:rsid w:val="00C50F45"/>
    <w:rPr>
      <w:b/>
      <w:bCs/>
    </w:rPr>
  </w:style>
  <w:style w:type="paragraph" w:customStyle="1" w:styleId="Warning">
    <w:name w:val="Warning"/>
    <w:basedOn w:val="Normale"/>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Carpredefinitoparagrafo"/>
    <w:link w:val="Warning"/>
    <w:rsid w:val="00C50F45"/>
    <w:rPr>
      <w:i/>
      <w:lang w:val="en-GB"/>
    </w:rPr>
  </w:style>
  <w:style w:type="paragraph" w:customStyle="1" w:styleId="Code">
    <w:name w:val="Code"/>
    <w:basedOn w:val="Normale"/>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Carpredefinitoparagrafo"/>
    <w:link w:val="Code"/>
    <w:rsid w:val="00C50F45"/>
    <w:rPr>
      <w:rFonts w:ascii="Courier New" w:hAnsi="Courier New"/>
      <w:sz w:val="18"/>
      <w:shd w:val="clear" w:color="auto" w:fill="F2F2F2" w:themeFill="background1" w:themeFillShade="F2"/>
      <w:lang w:val="en-GB"/>
    </w:rPr>
  </w:style>
  <w:style w:type="paragraph" w:styleId="PreformattatoHTML">
    <w:name w:val="HTML Preformatted"/>
    <w:basedOn w:val="Normale"/>
    <w:link w:val="PreformattatoHTMLCarattere"/>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PreformattatoHTMLCarattere">
    <w:name w:val="Preformattato HTML Carattere"/>
    <w:basedOn w:val="Carpredefinitoparagrafo"/>
    <w:link w:val="PreformattatoHTML"/>
    <w:semiHidden/>
    <w:rsid w:val="009D1E3F"/>
    <w:rPr>
      <w:rFonts w:ascii="Courier New" w:eastAsia="Times New Roman" w:hAnsi="Courier New" w:cs="Courier New"/>
      <w:sz w:val="20"/>
      <w:szCs w:val="20"/>
      <w:lang w:val="en-GB" w:eastAsia="en-GB"/>
    </w:rPr>
  </w:style>
  <w:style w:type="character" w:styleId="Rimandocommento">
    <w:name w:val="annotation reference"/>
    <w:basedOn w:val="Carpredefinitoparagrafo"/>
    <w:uiPriority w:val="99"/>
    <w:semiHidden/>
    <w:unhideWhenUsed/>
    <w:rsid w:val="00857A5F"/>
    <w:rPr>
      <w:sz w:val="16"/>
      <w:szCs w:val="16"/>
    </w:rPr>
  </w:style>
  <w:style w:type="paragraph" w:styleId="Testocommento">
    <w:name w:val="annotation text"/>
    <w:basedOn w:val="Normale"/>
    <w:link w:val="TestocommentoCarattere"/>
    <w:unhideWhenUsed/>
    <w:rsid w:val="00857A5F"/>
    <w:pPr>
      <w:spacing w:after="160"/>
      <w:jc w:val="both"/>
    </w:pPr>
    <w:rPr>
      <w:rFonts w:asciiTheme="minorHAnsi" w:hAnsiTheme="minorHAnsi"/>
      <w:lang w:val="en-GB" w:eastAsia="en-US"/>
    </w:rPr>
  </w:style>
  <w:style w:type="character" w:customStyle="1" w:styleId="TestocommentoCarattere">
    <w:name w:val="Testo commento Carattere"/>
    <w:basedOn w:val="Carpredefinitoparagrafo"/>
    <w:link w:val="Testocommento"/>
    <w:rsid w:val="00857A5F"/>
    <w:rPr>
      <w:sz w:val="20"/>
      <w:szCs w:val="20"/>
      <w:lang w:val="en-GB"/>
    </w:rPr>
  </w:style>
  <w:style w:type="paragraph" w:styleId="Soggettocommento">
    <w:name w:val="annotation subject"/>
    <w:basedOn w:val="Testocommento"/>
    <w:next w:val="Testocommento"/>
    <w:link w:val="SoggettocommentoCarattere"/>
    <w:semiHidden/>
    <w:unhideWhenUsed/>
    <w:rsid w:val="00857A5F"/>
    <w:rPr>
      <w:b/>
      <w:bCs/>
    </w:rPr>
  </w:style>
  <w:style w:type="character" w:customStyle="1" w:styleId="SoggettocommentoCarattere">
    <w:name w:val="Soggetto commento Carattere"/>
    <w:basedOn w:val="TestocommentoCarattere"/>
    <w:link w:val="Soggettocommento"/>
    <w:semiHidden/>
    <w:rsid w:val="00857A5F"/>
    <w:rPr>
      <w:b/>
      <w:bCs/>
      <w:sz w:val="20"/>
      <w:szCs w:val="20"/>
      <w:lang w:val="en-GB"/>
    </w:rPr>
  </w:style>
  <w:style w:type="paragraph" w:styleId="Testofumetto">
    <w:name w:val="Balloon Text"/>
    <w:basedOn w:val="Normale"/>
    <w:link w:val="TestofumettoCarattere"/>
    <w:semiHidden/>
    <w:unhideWhenUsed/>
    <w:rsid w:val="00857A5F"/>
    <w:pPr>
      <w:jc w:val="both"/>
    </w:pPr>
    <w:rPr>
      <w:rFonts w:ascii="Segoe UI" w:hAnsi="Segoe UI" w:cs="Segoe UI"/>
      <w:sz w:val="18"/>
      <w:szCs w:val="18"/>
      <w:lang w:val="en-GB" w:eastAsia="en-US"/>
    </w:rPr>
  </w:style>
  <w:style w:type="character" w:customStyle="1" w:styleId="TestofumettoCarattere">
    <w:name w:val="Testo fumetto Carattere"/>
    <w:basedOn w:val="Carpredefinitoparagrafo"/>
    <w:link w:val="Testofumetto"/>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olo">
    <w:name w:val="Title"/>
    <w:aliases w:val="title"/>
    <w:basedOn w:val="Normale"/>
    <w:next w:val="Normale"/>
    <w:link w:val="TitoloCarattere"/>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oloCarattere">
    <w:name w:val="Titolo Carattere"/>
    <w:aliases w:val="title Carattere"/>
    <w:basedOn w:val="Carpredefinitoparagrafo"/>
    <w:link w:val="Titolo"/>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ottotitolo">
    <w:name w:val="Subtitle"/>
    <w:basedOn w:val="Normale"/>
    <w:next w:val="Normale"/>
    <w:link w:val="SottotitoloCarattere"/>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ottotitoloCarattere">
    <w:name w:val="Sottotitolo Carattere"/>
    <w:basedOn w:val="Carpredefinitoparagrafo"/>
    <w:link w:val="Sottotitolo"/>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nfasicorsivo">
    <w:name w:val="Emphasis"/>
    <w:uiPriority w:val="20"/>
    <w:qFormat/>
    <w:rsid w:val="00C50F45"/>
    <w:rPr>
      <w:i/>
      <w:iCs/>
    </w:rPr>
  </w:style>
  <w:style w:type="paragraph" w:styleId="Citazione">
    <w:name w:val="Quote"/>
    <w:basedOn w:val="Normale"/>
    <w:next w:val="Normale"/>
    <w:link w:val="CitazioneCarattere"/>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CitazioneCarattere">
    <w:name w:val="Citazione Carattere"/>
    <w:basedOn w:val="Carpredefinitoparagrafo"/>
    <w:link w:val="Citazione"/>
    <w:uiPriority w:val="29"/>
    <w:rsid w:val="00C50F45"/>
    <w:rPr>
      <w:i/>
      <w:iCs/>
      <w:color w:val="000000" w:themeColor="text1"/>
      <w:lang w:val="en-GB"/>
    </w:rPr>
  </w:style>
  <w:style w:type="paragraph" w:styleId="Citazioneintensa">
    <w:name w:val="Intense Quote"/>
    <w:basedOn w:val="Normale"/>
    <w:next w:val="Normale"/>
    <w:link w:val="CitazioneintensaCarattere"/>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CitazioneintensaCarattere">
    <w:name w:val="Citazione intensa Carattere"/>
    <w:basedOn w:val="Carpredefinitoparagrafo"/>
    <w:link w:val="Citazioneintensa"/>
    <w:uiPriority w:val="30"/>
    <w:rsid w:val="00C50F45"/>
    <w:rPr>
      <w:b/>
      <w:bCs/>
      <w:i/>
      <w:iCs/>
      <w:color w:val="5B9BD5" w:themeColor="accent1"/>
      <w:lang w:val="en-GB"/>
    </w:rPr>
  </w:style>
  <w:style w:type="character" w:styleId="Enfasidelicata">
    <w:name w:val="Subtle Emphasis"/>
    <w:uiPriority w:val="19"/>
    <w:qFormat/>
    <w:rsid w:val="00C50F45"/>
    <w:rPr>
      <w:i/>
      <w:iCs/>
      <w:color w:val="808080" w:themeColor="text1" w:themeTint="7F"/>
    </w:rPr>
  </w:style>
  <w:style w:type="character" w:styleId="Enfasiintensa">
    <w:name w:val="Intense Emphasis"/>
    <w:uiPriority w:val="21"/>
    <w:qFormat/>
    <w:rsid w:val="00C50F45"/>
    <w:rPr>
      <w:b/>
      <w:bCs/>
      <w:i/>
      <w:iCs/>
      <w:color w:val="5B9BD5" w:themeColor="accent1"/>
    </w:rPr>
  </w:style>
  <w:style w:type="character" w:styleId="Riferimentodelicato">
    <w:name w:val="Subtle Reference"/>
    <w:uiPriority w:val="31"/>
    <w:qFormat/>
    <w:rsid w:val="00C50F45"/>
    <w:rPr>
      <w:smallCaps/>
      <w:color w:val="ED7D31" w:themeColor="accent2"/>
      <w:u w:val="single"/>
    </w:rPr>
  </w:style>
  <w:style w:type="character" w:styleId="Riferimentointenso">
    <w:name w:val="Intense Reference"/>
    <w:uiPriority w:val="32"/>
    <w:qFormat/>
    <w:rsid w:val="00C50F45"/>
    <w:rPr>
      <w:b/>
      <w:bCs/>
      <w:smallCaps/>
      <w:color w:val="ED7D31" w:themeColor="accent2"/>
      <w:spacing w:val="5"/>
      <w:u w:val="single"/>
    </w:rPr>
  </w:style>
  <w:style w:type="character" w:styleId="Titolodellibro">
    <w:name w:val="Book Title"/>
    <w:uiPriority w:val="33"/>
    <w:qFormat/>
    <w:rsid w:val="00C50F45"/>
    <w:rPr>
      <w:b/>
      <w:bCs/>
      <w:smallCaps/>
      <w:spacing w:val="5"/>
    </w:rPr>
  </w:style>
  <w:style w:type="table" w:styleId="Sfondoacolori-Colore5">
    <w:name w:val="Colorful Shading Accent 5"/>
    <w:basedOn w:val="Tabellanormale"/>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eWeb">
    <w:name w:val="Normal (Web)"/>
    <w:basedOn w:val="Normale"/>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e"/>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CA1BEB"/>
  </w:style>
  <w:style w:type="table" w:customStyle="1" w:styleId="Sfondochiaro-Colore11">
    <w:name w:val="Sfondo chiaro - Colore 11"/>
    <w:basedOn w:val="Tabellanormale"/>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Titolo2"/>
    <w:next w:val="Normale"/>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Titolo3"/>
    <w:next w:val="Normale"/>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Titolo4"/>
    <w:next w:val="Normale"/>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Titolo5"/>
    <w:next w:val="Normale"/>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Titolo6"/>
    <w:next w:val="Normale"/>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Indirizzodestinatario">
    <w:name w:val="envelope address"/>
    <w:basedOn w:val="Normale"/>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Indirizzomittente">
    <w:name w:val="envelope return"/>
    <w:basedOn w:val="Normale"/>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e"/>
    <w:next w:val="Normale"/>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e"/>
    <w:unhideWhenUsed/>
    <w:locked/>
    <w:rsid w:val="00CA1BEB"/>
    <w:pPr>
      <w:numPr>
        <w:numId w:val="12"/>
      </w:numPr>
    </w:pPr>
  </w:style>
  <w:style w:type="paragraph" w:customStyle="1" w:styleId="ANNEXZ">
    <w:name w:val="ANNEXZ"/>
    <w:basedOn w:val="ANNEX"/>
    <w:next w:val="Normale"/>
    <w:uiPriority w:val="99"/>
    <w:unhideWhenUsed/>
    <w:locked/>
    <w:rsid w:val="00CA1BEB"/>
    <w:pPr>
      <w:numPr>
        <w:numId w:val="2"/>
      </w:numPr>
    </w:pPr>
  </w:style>
  <w:style w:type="character" w:styleId="Rimandonotaapidipagina">
    <w:name w:val="footnote reference"/>
    <w:uiPriority w:val="99"/>
    <w:rsid w:val="00CA1BEB"/>
    <w:rPr>
      <w:noProof/>
      <w:position w:val="6"/>
      <w:sz w:val="18"/>
      <w:vertAlign w:val="baseline"/>
      <w:lang w:val="fr-FR"/>
    </w:rPr>
  </w:style>
  <w:style w:type="paragraph" w:customStyle="1" w:styleId="Biblioentry">
    <w:name w:val="Biblio entry"/>
    <w:basedOn w:val="Normale"/>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Corpotesto">
    <w:name w:val="Body Text"/>
    <w:basedOn w:val="Normale"/>
    <w:link w:val="CorpotestoCarattere"/>
    <w:uiPriority w:val="99"/>
    <w:semiHidden/>
    <w:rsid w:val="00CA1BEB"/>
    <w:pPr>
      <w:spacing w:before="60" w:after="60" w:line="210" w:lineRule="atLeast"/>
    </w:pPr>
    <w:rPr>
      <w:rFonts w:asciiTheme="minorHAnsi" w:hAnsiTheme="minorHAnsi"/>
      <w:szCs w:val="22"/>
      <w:lang w:eastAsia="en-US"/>
    </w:rPr>
  </w:style>
  <w:style w:type="character" w:customStyle="1" w:styleId="CorpotestoCarattere">
    <w:name w:val="Corpo testo Carattere"/>
    <w:basedOn w:val="Carpredefinitoparagrafo"/>
    <w:link w:val="Corpotesto"/>
    <w:uiPriority w:val="99"/>
    <w:semiHidden/>
    <w:rsid w:val="00CA1BEB"/>
    <w:rPr>
      <w:sz w:val="20"/>
    </w:rPr>
  </w:style>
  <w:style w:type="paragraph" w:styleId="Corpodeltesto2">
    <w:name w:val="Body Text 2"/>
    <w:basedOn w:val="Normale"/>
    <w:link w:val="Corpodeltesto2Carattere"/>
    <w:semiHidden/>
    <w:rsid w:val="00CA1BEB"/>
    <w:pPr>
      <w:spacing w:before="60" w:after="60" w:line="190" w:lineRule="atLeast"/>
    </w:pPr>
    <w:rPr>
      <w:rFonts w:asciiTheme="minorHAnsi" w:hAnsiTheme="minorHAnsi"/>
      <w:sz w:val="18"/>
      <w:szCs w:val="22"/>
      <w:lang w:eastAsia="en-US"/>
    </w:rPr>
  </w:style>
  <w:style w:type="character" w:customStyle="1" w:styleId="Corpodeltesto2Carattere">
    <w:name w:val="Corpo del testo 2 Carattere"/>
    <w:basedOn w:val="Carpredefinitoparagrafo"/>
    <w:link w:val="Corpodeltesto2"/>
    <w:semiHidden/>
    <w:rsid w:val="00CA1BEB"/>
    <w:rPr>
      <w:sz w:val="18"/>
    </w:rPr>
  </w:style>
  <w:style w:type="paragraph" w:styleId="Corpodeltesto3">
    <w:name w:val="Body Text 3"/>
    <w:basedOn w:val="Normale"/>
    <w:link w:val="Corpodeltesto3Carattere"/>
    <w:semiHidden/>
    <w:rsid w:val="00CA1BEB"/>
    <w:pPr>
      <w:spacing w:before="60" w:after="60" w:line="170" w:lineRule="atLeast"/>
    </w:pPr>
    <w:rPr>
      <w:rFonts w:asciiTheme="minorHAnsi" w:hAnsiTheme="minorHAnsi"/>
      <w:sz w:val="16"/>
      <w:szCs w:val="22"/>
      <w:lang w:eastAsia="en-US"/>
    </w:rPr>
  </w:style>
  <w:style w:type="character" w:customStyle="1" w:styleId="Corpodeltesto3Carattere">
    <w:name w:val="Corpo del testo 3 Carattere"/>
    <w:basedOn w:val="Carpredefinitoparagrafo"/>
    <w:link w:val="Corpodeltesto3"/>
    <w:semiHidden/>
    <w:rsid w:val="00CA1BEB"/>
    <w:rPr>
      <w:sz w:val="16"/>
    </w:rPr>
  </w:style>
  <w:style w:type="paragraph" w:styleId="Data">
    <w:name w:val="Date"/>
    <w:basedOn w:val="Normale"/>
    <w:next w:val="Normale"/>
    <w:link w:val="DataCarattere"/>
    <w:semiHidden/>
    <w:rsid w:val="00CA1BEB"/>
    <w:pPr>
      <w:spacing w:after="160" w:line="259" w:lineRule="auto"/>
    </w:pPr>
    <w:rPr>
      <w:rFonts w:asciiTheme="minorHAnsi" w:hAnsiTheme="minorHAnsi"/>
      <w:sz w:val="22"/>
      <w:szCs w:val="22"/>
      <w:lang w:eastAsia="en-US"/>
    </w:rPr>
  </w:style>
  <w:style w:type="character" w:customStyle="1" w:styleId="DataCarattere">
    <w:name w:val="Data Carattere"/>
    <w:basedOn w:val="Carpredefinitoparagrafo"/>
    <w:link w:val="Data"/>
    <w:semiHidden/>
    <w:rsid w:val="00CA1BEB"/>
  </w:style>
  <w:style w:type="paragraph" w:customStyle="1" w:styleId="Definition">
    <w:name w:val="Definition"/>
    <w:basedOn w:val="Normale"/>
    <w:next w:val="Normale"/>
    <w:rsid w:val="00CA1BEB"/>
    <w:pPr>
      <w:spacing w:after="160" w:line="259" w:lineRule="auto"/>
    </w:pPr>
    <w:rPr>
      <w:rFonts w:asciiTheme="minorHAnsi" w:hAnsiTheme="minorHAnsi"/>
      <w:sz w:val="22"/>
      <w:szCs w:val="22"/>
      <w:lang w:eastAsia="en-US"/>
    </w:rPr>
  </w:style>
  <w:style w:type="paragraph" w:customStyle="1" w:styleId="dl">
    <w:name w:val="dl"/>
    <w:basedOn w:val="Normale"/>
    <w:semiHidden/>
    <w:locked/>
    <w:rsid w:val="00CA1BEB"/>
    <w:pPr>
      <w:spacing w:after="160" w:line="259" w:lineRule="auto"/>
      <w:ind w:left="800" w:hanging="400"/>
    </w:pPr>
    <w:rPr>
      <w:rFonts w:asciiTheme="minorHAnsi" w:hAnsiTheme="minorHAnsi"/>
      <w:sz w:val="22"/>
      <w:szCs w:val="22"/>
      <w:lang w:eastAsia="en-US"/>
    </w:rPr>
  </w:style>
  <w:style w:type="paragraph" w:styleId="Intestazionemessaggio">
    <w:name w:val="Message Header"/>
    <w:basedOn w:val="Normale"/>
    <w:link w:val="IntestazionemessaggioCarattere"/>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IntestazionemessaggioCarattere">
    <w:name w:val="Intestazione messaggio Carattere"/>
    <w:basedOn w:val="Carpredefinitoparagrafo"/>
    <w:link w:val="Intestazionemessaggio"/>
    <w:semiHidden/>
    <w:rsid w:val="00CA1BEB"/>
    <w:rPr>
      <w:sz w:val="26"/>
      <w:shd w:val="pct20" w:color="auto" w:fill="auto"/>
    </w:rPr>
  </w:style>
  <w:style w:type="paragraph" w:customStyle="1" w:styleId="Example">
    <w:name w:val="Example"/>
    <w:basedOn w:val="Normale"/>
    <w:next w:val="Normale"/>
    <w:rsid w:val="00CA1BEB"/>
    <w:pPr>
      <w:tabs>
        <w:tab w:val="left" w:pos="1360"/>
      </w:tabs>
      <w:spacing w:after="160" w:line="210" w:lineRule="atLeast"/>
    </w:pPr>
    <w:rPr>
      <w:rFonts w:asciiTheme="minorHAnsi" w:hAnsiTheme="minorHAnsi"/>
      <w:szCs w:val="22"/>
      <w:lang w:eastAsia="en-US"/>
    </w:rPr>
  </w:style>
  <w:style w:type="paragraph" w:styleId="Mappadocumento">
    <w:name w:val="Document Map"/>
    <w:basedOn w:val="Normale"/>
    <w:link w:val="MappadocumentoCarattere"/>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MappadocumentoCarattere">
    <w:name w:val="Mappa documento Carattere"/>
    <w:basedOn w:val="Carpredefinitoparagrafo"/>
    <w:link w:val="Mappadocumento"/>
    <w:uiPriority w:val="99"/>
    <w:semiHidden/>
    <w:rsid w:val="00CA1BEB"/>
    <w:rPr>
      <w:shd w:val="clear" w:color="auto" w:fill="000080"/>
    </w:rPr>
  </w:style>
  <w:style w:type="paragraph" w:customStyle="1" w:styleId="Figurefootnote">
    <w:name w:val="Figure footnote"/>
    <w:basedOn w:val="Normale"/>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Corpotesto"/>
    <w:next w:val="Normale"/>
    <w:rsid w:val="00CA1BEB"/>
    <w:pPr>
      <w:autoSpaceDE w:val="0"/>
      <w:autoSpaceDN w:val="0"/>
      <w:adjustRightInd w:val="0"/>
      <w:spacing w:before="0" w:after="120"/>
      <w:jc w:val="center"/>
    </w:pPr>
    <w:rPr>
      <w:b/>
      <w:sz w:val="22"/>
    </w:rPr>
  </w:style>
  <w:style w:type="paragraph" w:customStyle="1" w:styleId="Foreword">
    <w:name w:val="Foreword"/>
    <w:basedOn w:val="Normale"/>
    <w:next w:val="Normale"/>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e"/>
    <w:next w:val="Normale"/>
    <w:rsid w:val="00CA1BEB"/>
    <w:pPr>
      <w:tabs>
        <w:tab w:val="right" w:pos="9752"/>
      </w:tabs>
      <w:spacing w:after="220" w:line="259" w:lineRule="auto"/>
      <w:ind w:left="403"/>
    </w:pPr>
    <w:rPr>
      <w:rFonts w:asciiTheme="minorHAnsi" w:hAnsiTheme="minorHAnsi"/>
      <w:sz w:val="22"/>
      <w:szCs w:val="22"/>
      <w:lang w:eastAsia="en-US"/>
    </w:rPr>
  </w:style>
  <w:style w:type="paragraph" w:styleId="Formuladichiusura">
    <w:name w:val="Closing"/>
    <w:basedOn w:val="Normale"/>
    <w:link w:val="FormuladichiusuraCarattere"/>
    <w:semiHidden/>
    <w:rsid w:val="00CA1BEB"/>
    <w:pPr>
      <w:spacing w:after="160" w:line="259" w:lineRule="auto"/>
      <w:ind w:left="4252"/>
    </w:pPr>
    <w:rPr>
      <w:rFonts w:asciiTheme="minorHAnsi" w:hAnsiTheme="minorHAnsi"/>
      <w:sz w:val="22"/>
      <w:szCs w:val="22"/>
      <w:lang w:eastAsia="en-US"/>
    </w:rPr>
  </w:style>
  <w:style w:type="character" w:customStyle="1" w:styleId="FormuladichiusuraCarattere">
    <w:name w:val="Formula di chiusura Carattere"/>
    <w:basedOn w:val="Carpredefinitoparagrafo"/>
    <w:link w:val="Formuladichiusura"/>
    <w:semiHidden/>
    <w:rsid w:val="00CA1BEB"/>
  </w:style>
  <w:style w:type="paragraph" w:styleId="Indice1">
    <w:name w:val="index 1"/>
    <w:basedOn w:val="Normale"/>
    <w:uiPriority w:val="99"/>
    <w:semiHidden/>
    <w:rsid w:val="00CA1BEB"/>
    <w:pPr>
      <w:spacing w:line="210" w:lineRule="atLeast"/>
      <w:ind w:left="142" w:hanging="142"/>
    </w:pPr>
    <w:rPr>
      <w:rFonts w:asciiTheme="minorHAnsi" w:hAnsiTheme="minorHAnsi"/>
      <w:b/>
      <w:szCs w:val="22"/>
      <w:lang w:eastAsia="en-US"/>
    </w:rPr>
  </w:style>
  <w:style w:type="paragraph" w:styleId="Indice2">
    <w:name w:val="index 2"/>
    <w:basedOn w:val="Normale"/>
    <w:next w:val="Normale"/>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ice3">
    <w:name w:val="index 3"/>
    <w:basedOn w:val="Normale"/>
    <w:next w:val="Normale"/>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ice4">
    <w:name w:val="index 4"/>
    <w:basedOn w:val="Normale"/>
    <w:next w:val="Normale"/>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ice5">
    <w:name w:val="index 5"/>
    <w:basedOn w:val="Normale"/>
    <w:next w:val="Normale"/>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ice6">
    <w:name w:val="index 6"/>
    <w:basedOn w:val="Normale"/>
    <w:next w:val="Normale"/>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ice7">
    <w:name w:val="index 7"/>
    <w:basedOn w:val="Normale"/>
    <w:next w:val="Normale"/>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ice8">
    <w:name w:val="index 8"/>
    <w:basedOn w:val="Normale"/>
    <w:next w:val="Normale"/>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ice9">
    <w:name w:val="index 9"/>
    <w:basedOn w:val="Normale"/>
    <w:next w:val="Normale"/>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e"/>
    <w:next w:val="Normale"/>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Elenco">
    <w:name w:val="List"/>
    <w:basedOn w:val="Normale"/>
    <w:semiHidden/>
    <w:rsid w:val="00CA1BEB"/>
    <w:pPr>
      <w:spacing w:after="160" w:line="259" w:lineRule="auto"/>
      <w:ind w:left="283" w:hanging="283"/>
    </w:pPr>
    <w:rPr>
      <w:rFonts w:asciiTheme="minorHAnsi" w:hAnsiTheme="minorHAnsi"/>
      <w:sz w:val="22"/>
      <w:szCs w:val="22"/>
      <w:lang w:eastAsia="en-US"/>
    </w:rPr>
  </w:style>
  <w:style w:type="paragraph" w:styleId="Elenco2">
    <w:name w:val="List 2"/>
    <w:basedOn w:val="Normale"/>
    <w:semiHidden/>
    <w:rsid w:val="00CA1BEB"/>
    <w:pPr>
      <w:spacing w:after="160" w:line="259" w:lineRule="auto"/>
      <w:ind w:left="566" w:hanging="283"/>
    </w:pPr>
    <w:rPr>
      <w:rFonts w:asciiTheme="minorHAnsi" w:hAnsiTheme="minorHAnsi"/>
      <w:sz w:val="22"/>
      <w:szCs w:val="22"/>
      <w:lang w:eastAsia="en-US"/>
    </w:rPr>
  </w:style>
  <w:style w:type="paragraph" w:styleId="Elenco3">
    <w:name w:val="List 3"/>
    <w:basedOn w:val="Normale"/>
    <w:semiHidden/>
    <w:rsid w:val="00CA1BEB"/>
    <w:pPr>
      <w:spacing w:after="160" w:line="259" w:lineRule="auto"/>
      <w:ind w:left="849" w:hanging="283"/>
    </w:pPr>
    <w:rPr>
      <w:rFonts w:asciiTheme="minorHAnsi" w:hAnsiTheme="minorHAnsi"/>
      <w:sz w:val="22"/>
      <w:szCs w:val="22"/>
      <w:lang w:eastAsia="en-US"/>
    </w:rPr>
  </w:style>
  <w:style w:type="paragraph" w:styleId="Elenco4">
    <w:name w:val="List 4"/>
    <w:basedOn w:val="Normale"/>
    <w:semiHidden/>
    <w:rsid w:val="00CA1BEB"/>
    <w:pPr>
      <w:spacing w:after="160" w:line="259" w:lineRule="auto"/>
      <w:ind w:left="1132" w:hanging="283"/>
    </w:pPr>
    <w:rPr>
      <w:rFonts w:asciiTheme="minorHAnsi" w:hAnsiTheme="minorHAnsi"/>
      <w:sz w:val="22"/>
      <w:szCs w:val="22"/>
      <w:lang w:eastAsia="en-US"/>
    </w:rPr>
  </w:style>
  <w:style w:type="paragraph" w:styleId="Elenco5">
    <w:name w:val="List 5"/>
    <w:basedOn w:val="Normale"/>
    <w:semiHidden/>
    <w:rsid w:val="00CA1BEB"/>
    <w:pPr>
      <w:spacing w:after="160" w:line="259" w:lineRule="auto"/>
      <w:ind w:left="1415" w:hanging="283"/>
    </w:pPr>
    <w:rPr>
      <w:rFonts w:asciiTheme="minorHAnsi" w:hAnsiTheme="minorHAnsi"/>
      <w:sz w:val="22"/>
      <w:szCs w:val="22"/>
      <w:lang w:eastAsia="en-US"/>
    </w:rPr>
  </w:style>
  <w:style w:type="paragraph" w:styleId="Numeroelenco">
    <w:name w:val="List Number"/>
    <w:basedOn w:val="Normale"/>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Numeroelenco2">
    <w:name w:val="List Number 2"/>
    <w:basedOn w:val="Numeroelenco"/>
    <w:uiPriority w:val="99"/>
    <w:rsid w:val="00CA1BEB"/>
    <w:pPr>
      <w:numPr>
        <w:ilvl w:val="1"/>
      </w:numPr>
      <w:tabs>
        <w:tab w:val="left" w:pos="800"/>
      </w:tabs>
      <w:ind w:left="806" w:hanging="403"/>
    </w:pPr>
  </w:style>
  <w:style w:type="paragraph" w:styleId="Numeroelenco3">
    <w:name w:val="List Number 3"/>
    <w:basedOn w:val="Numeroelenco"/>
    <w:uiPriority w:val="99"/>
    <w:rsid w:val="00CA1BEB"/>
    <w:pPr>
      <w:numPr>
        <w:ilvl w:val="2"/>
      </w:numPr>
      <w:tabs>
        <w:tab w:val="left" w:pos="1200"/>
      </w:tabs>
      <w:ind w:left="1202" w:hanging="403"/>
    </w:pPr>
  </w:style>
  <w:style w:type="paragraph" w:styleId="Numeroelenco4">
    <w:name w:val="List Number 4"/>
    <w:basedOn w:val="Numeroelenco"/>
    <w:uiPriority w:val="99"/>
    <w:rsid w:val="00CA1BEB"/>
    <w:pPr>
      <w:numPr>
        <w:ilvl w:val="3"/>
      </w:numPr>
      <w:tabs>
        <w:tab w:val="left" w:pos="1600"/>
      </w:tabs>
      <w:ind w:left="1599" w:hanging="403"/>
    </w:pPr>
  </w:style>
  <w:style w:type="paragraph" w:styleId="Numeroelenco5">
    <w:name w:val="List Number 5"/>
    <w:basedOn w:val="Numeroelenco"/>
    <w:uiPriority w:val="99"/>
    <w:rsid w:val="00CA1BEB"/>
    <w:pPr>
      <w:numPr>
        <w:numId w:val="5"/>
      </w:numPr>
    </w:pPr>
  </w:style>
  <w:style w:type="paragraph" w:styleId="Puntoelenco">
    <w:name w:val="List Bullet"/>
    <w:basedOn w:val="Normale"/>
    <w:autoRedefine/>
    <w:semiHidden/>
    <w:rsid w:val="00CA1BEB"/>
    <w:pPr>
      <w:numPr>
        <w:numId w:val="6"/>
      </w:numPr>
      <w:spacing w:after="160" w:line="259" w:lineRule="auto"/>
    </w:pPr>
    <w:rPr>
      <w:rFonts w:asciiTheme="minorHAnsi" w:hAnsiTheme="minorHAnsi"/>
      <w:sz w:val="22"/>
      <w:szCs w:val="22"/>
      <w:lang w:eastAsia="en-US"/>
    </w:rPr>
  </w:style>
  <w:style w:type="paragraph" w:styleId="Puntoelenco2">
    <w:name w:val="List Bullet 2"/>
    <w:basedOn w:val="Normale"/>
    <w:autoRedefine/>
    <w:semiHidden/>
    <w:rsid w:val="00CA1BEB"/>
    <w:pPr>
      <w:numPr>
        <w:numId w:val="7"/>
      </w:numPr>
      <w:spacing w:after="160" w:line="259" w:lineRule="auto"/>
    </w:pPr>
    <w:rPr>
      <w:rFonts w:asciiTheme="minorHAnsi" w:hAnsiTheme="minorHAnsi"/>
      <w:sz w:val="22"/>
      <w:szCs w:val="22"/>
      <w:lang w:eastAsia="en-US"/>
    </w:rPr>
  </w:style>
  <w:style w:type="paragraph" w:styleId="Puntoelenco3">
    <w:name w:val="List Bullet 3"/>
    <w:basedOn w:val="Normale"/>
    <w:autoRedefine/>
    <w:semiHidden/>
    <w:rsid w:val="00CA1BEB"/>
    <w:pPr>
      <w:numPr>
        <w:numId w:val="8"/>
      </w:numPr>
      <w:spacing w:after="160" w:line="259" w:lineRule="auto"/>
    </w:pPr>
    <w:rPr>
      <w:rFonts w:asciiTheme="minorHAnsi" w:hAnsiTheme="minorHAnsi"/>
      <w:sz w:val="22"/>
      <w:szCs w:val="22"/>
      <w:lang w:eastAsia="en-US"/>
    </w:rPr>
  </w:style>
  <w:style w:type="paragraph" w:styleId="Puntoelenco4">
    <w:name w:val="List Bullet 4"/>
    <w:basedOn w:val="Normale"/>
    <w:autoRedefine/>
    <w:semiHidden/>
    <w:rsid w:val="00CA1BEB"/>
    <w:pPr>
      <w:numPr>
        <w:numId w:val="9"/>
      </w:numPr>
      <w:spacing w:after="160" w:line="259" w:lineRule="auto"/>
    </w:pPr>
    <w:rPr>
      <w:rFonts w:asciiTheme="minorHAnsi" w:hAnsiTheme="minorHAnsi"/>
      <w:sz w:val="22"/>
      <w:szCs w:val="22"/>
      <w:lang w:eastAsia="en-US"/>
    </w:rPr>
  </w:style>
  <w:style w:type="paragraph" w:styleId="Puntoelenco5">
    <w:name w:val="List Bullet 5"/>
    <w:basedOn w:val="Normale"/>
    <w:autoRedefine/>
    <w:semiHidden/>
    <w:rsid w:val="00CA1BEB"/>
    <w:pPr>
      <w:numPr>
        <w:numId w:val="10"/>
      </w:numPr>
      <w:spacing w:after="160" w:line="259" w:lineRule="auto"/>
    </w:pPr>
    <w:rPr>
      <w:rFonts w:asciiTheme="minorHAnsi" w:hAnsiTheme="minorHAnsi"/>
      <w:sz w:val="22"/>
      <w:szCs w:val="22"/>
      <w:lang w:eastAsia="en-US"/>
    </w:rPr>
  </w:style>
  <w:style w:type="paragraph" w:styleId="Elencocontinua">
    <w:name w:val="List Continue"/>
    <w:basedOn w:val="Normale"/>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Elencocontinua2">
    <w:name w:val="List Continue 2"/>
    <w:basedOn w:val="Elencocontinua"/>
    <w:uiPriority w:val="99"/>
    <w:rsid w:val="00CA1BEB"/>
    <w:pPr>
      <w:numPr>
        <w:ilvl w:val="1"/>
      </w:numPr>
      <w:tabs>
        <w:tab w:val="clear" w:pos="400"/>
        <w:tab w:val="left" w:pos="800"/>
      </w:tabs>
    </w:pPr>
  </w:style>
  <w:style w:type="paragraph" w:styleId="Elencocontinua3">
    <w:name w:val="List Continue 3"/>
    <w:basedOn w:val="Elencocontinua"/>
    <w:uiPriority w:val="99"/>
    <w:rsid w:val="00CA1BEB"/>
    <w:pPr>
      <w:numPr>
        <w:ilvl w:val="2"/>
      </w:numPr>
      <w:tabs>
        <w:tab w:val="clear" w:pos="400"/>
        <w:tab w:val="left" w:pos="1200"/>
      </w:tabs>
    </w:pPr>
  </w:style>
  <w:style w:type="paragraph" w:styleId="Elencocontinua4">
    <w:name w:val="List Continue 4"/>
    <w:basedOn w:val="Elencocontinua"/>
    <w:uiPriority w:val="99"/>
    <w:rsid w:val="00CA1BEB"/>
    <w:pPr>
      <w:numPr>
        <w:ilvl w:val="3"/>
      </w:numPr>
      <w:tabs>
        <w:tab w:val="clear" w:pos="400"/>
        <w:tab w:val="left" w:pos="1600"/>
      </w:tabs>
      <w:ind w:left="1656" w:hanging="403"/>
    </w:pPr>
  </w:style>
  <w:style w:type="paragraph" w:styleId="Elencocontinua5">
    <w:name w:val="List Continue 5"/>
    <w:basedOn w:val="Normale"/>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e"/>
    <w:next w:val="Normale"/>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e"/>
    <w:semiHidden/>
    <w:locked/>
    <w:rsid w:val="00CA1BEB"/>
    <w:pPr>
      <w:numPr>
        <w:numId w:val="12"/>
      </w:numPr>
    </w:pPr>
  </w:style>
  <w:style w:type="paragraph" w:customStyle="1" w:styleId="na3">
    <w:name w:val="na3"/>
    <w:basedOn w:val="a3"/>
    <w:next w:val="Normale"/>
    <w:semiHidden/>
    <w:locked/>
    <w:rsid w:val="00CA1BEB"/>
    <w:pPr>
      <w:numPr>
        <w:numId w:val="12"/>
      </w:numPr>
    </w:pPr>
  </w:style>
  <w:style w:type="paragraph" w:customStyle="1" w:styleId="na4">
    <w:name w:val="na4"/>
    <w:basedOn w:val="a4"/>
    <w:next w:val="Normale"/>
    <w:semiHidden/>
    <w:locked/>
    <w:rsid w:val="00CA1BEB"/>
    <w:pPr>
      <w:numPr>
        <w:numId w:val="12"/>
      </w:numPr>
      <w:tabs>
        <w:tab w:val="left" w:pos="1060"/>
      </w:tabs>
    </w:pPr>
  </w:style>
  <w:style w:type="paragraph" w:customStyle="1" w:styleId="na5">
    <w:name w:val="na5"/>
    <w:basedOn w:val="a5"/>
    <w:next w:val="Normale"/>
    <w:semiHidden/>
    <w:locked/>
    <w:rsid w:val="00CA1BEB"/>
    <w:pPr>
      <w:ind w:left="0" w:firstLine="0"/>
    </w:pPr>
  </w:style>
  <w:style w:type="paragraph" w:customStyle="1" w:styleId="na6">
    <w:name w:val="na6"/>
    <w:basedOn w:val="a6"/>
    <w:next w:val="Normale"/>
    <w:semiHidden/>
    <w:locked/>
    <w:rsid w:val="00CA1BEB"/>
    <w:pPr>
      <w:ind w:left="0" w:firstLine="0"/>
    </w:pPr>
  </w:style>
  <w:style w:type="paragraph" w:styleId="Testodelblocco">
    <w:name w:val="Block Text"/>
    <w:basedOn w:val="Normale"/>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e"/>
    <w:next w:val="Normale"/>
    <w:rsid w:val="00CA1BEB"/>
    <w:pPr>
      <w:tabs>
        <w:tab w:val="left" w:pos="960"/>
      </w:tabs>
      <w:spacing w:after="160" w:line="210" w:lineRule="atLeast"/>
    </w:pPr>
    <w:rPr>
      <w:rFonts w:asciiTheme="minorHAnsi" w:hAnsiTheme="minorHAnsi"/>
      <w:szCs w:val="22"/>
      <w:lang w:eastAsia="en-US"/>
    </w:rPr>
  </w:style>
  <w:style w:type="paragraph" w:styleId="Testonotaapidipagina">
    <w:name w:val="footnote text"/>
    <w:basedOn w:val="Normale"/>
    <w:link w:val="TestonotaapidipaginaCarattere"/>
    <w:uiPriority w:val="99"/>
    <w:rsid w:val="00CA1BEB"/>
    <w:pPr>
      <w:tabs>
        <w:tab w:val="left" w:pos="340"/>
      </w:tabs>
      <w:spacing w:after="120" w:line="210" w:lineRule="atLeast"/>
    </w:pPr>
    <w:rPr>
      <w:rFonts w:asciiTheme="minorHAnsi" w:hAnsiTheme="minorHAnsi"/>
      <w:szCs w:val="22"/>
      <w:lang w:eastAsia="en-US"/>
    </w:rPr>
  </w:style>
  <w:style w:type="character" w:customStyle="1" w:styleId="TestonotaapidipaginaCarattere">
    <w:name w:val="Testo nota a piè di pagina Carattere"/>
    <w:basedOn w:val="Carpredefinitoparagrafo"/>
    <w:link w:val="Testonotaapidipagina"/>
    <w:uiPriority w:val="99"/>
    <w:rsid w:val="00CA1BEB"/>
    <w:rPr>
      <w:sz w:val="20"/>
    </w:rPr>
  </w:style>
  <w:style w:type="paragraph" w:styleId="Testonotadichiusura">
    <w:name w:val="endnote text"/>
    <w:basedOn w:val="Normale"/>
    <w:link w:val="TestonotadichiusuraCarattere"/>
    <w:uiPriority w:val="99"/>
    <w:semiHidden/>
    <w:rsid w:val="00CA1BEB"/>
    <w:pPr>
      <w:spacing w:after="160" w:line="259" w:lineRule="auto"/>
    </w:pPr>
    <w:rPr>
      <w:rFonts w:asciiTheme="minorHAnsi" w:hAnsiTheme="minorHAnsi"/>
      <w:sz w:val="22"/>
      <w:szCs w:val="22"/>
      <w:lang w:eastAsia="en-US"/>
    </w:rPr>
  </w:style>
  <w:style w:type="character" w:customStyle="1" w:styleId="TestonotadichiusuraCarattere">
    <w:name w:val="Testo nota di chiusura Carattere"/>
    <w:basedOn w:val="Carpredefinitoparagrafo"/>
    <w:link w:val="Testonotadichiusura"/>
    <w:uiPriority w:val="99"/>
    <w:semiHidden/>
    <w:rsid w:val="00CA1BEB"/>
  </w:style>
  <w:style w:type="paragraph" w:customStyle="1" w:styleId="p2">
    <w:name w:val="p2"/>
    <w:basedOn w:val="Normale"/>
    <w:next w:val="Normale"/>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e"/>
    <w:next w:val="Normale"/>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e"/>
    <w:next w:val="Normale"/>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e"/>
    <w:next w:val="Normale"/>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e"/>
    <w:next w:val="Normale"/>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e"/>
    <w:next w:val="Normale"/>
    <w:locked/>
    <w:rsid w:val="00CA1BEB"/>
    <w:pPr>
      <w:spacing w:after="160" w:line="259" w:lineRule="auto"/>
    </w:pPr>
    <w:rPr>
      <w:rFonts w:asciiTheme="minorHAnsi" w:hAnsiTheme="minorHAnsi"/>
      <w:sz w:val="22"/>
      <w:szCs w:val="22"/>
      <w:lang w:eastAsia="en-US"/>
    </w:rPr>
  </w:style>
  <w:style w:type="paragraph" w:styleId="Primorientrocorpodeltesto">
    <w:name w:val="Body Text First Indent"/>
    <w:basedOn w:val="Corpotesto"/>
    <w:link w:val="PrimorientrocorpodeltestoCarattere"/>
    <w:semiHidden/>
    <w:rsid w:val="00CA1BEB"/>
    <w:pPr>
      <w:spacing w:before="0" w:after="120"/>
      <w:ind w:firstLine="210"/>
    </w:pPr>
  </w:style>
  <w:style w:type="character" w:customStyle="1" w:styleId="PrimorientrocorpodeltestoCarattere">
    <w:name w:val="Primo rientro corpo del testo Carattere"/>
    <w:basedOn w:val="CorpotestoCarattere"/>
    <w:link w:val="Primorientrocorpodeltesto"/>
    <w:semiHidden/>
    <w:rsid w:val="00CA1BEB"/>
    <w:rPr>
      <w:sz w:val="20"/>
    </w:rPr>
  </w:style>
  <w:style w:type="paragraph" w:styleId="Rientrocorpodeltesto">
    <w:name w:val="Body Text Indent"/>
    <w:basedOn w:val="Normale"/>
    <w:link w:val="RientrocorpodeltestoCarattere"/>
    <w:semiHidden/>
    <w:rsid w:val="00CA1BEB"/>
    <w:pPr>
      <w:spacing w:after="120" w:line="259" w:lineRule="auto"/>
      <w:ind w:left="283"/>
    </w:pPr>
    <w:rPr>
      <w:rFonts w:asciiTheme="minorHAnsi" w:hAnsiTheme="minorHAnsi"/>
      <w:sz w:val="22"/>
      <w:szCs w:val="22"/>
      <w:lang w:eastAsia="en-US"/>
    </w:rPr>
  </w:style>
  <w:style w:type="character" w:customStyle="1" w:styleId="RientrocorpodeltestoCarattere">
    <w:name w:val="Rientro corpo del testo Carattere"/>
    <w:basedOn w:val="Carpredefinitoparagrafo"/>
    <w:link w:val="Rientrocorpodeltesto"/>
    <w:semiHidden/>
    <w:rsid w:val="00CA1BEB"/>
  </w:style>
  <w:style w:type="paragraph" w:styleId="Rientrocorpodeltesto2">
    <w:name w:val="Body Text Indent 2"/>
    <w:basedOn w:val="Normale"/>
    <w:link w:val="Rientrocorpodeltesto2Carattere"/>
    <w:semiHidden/>
    <w:rsid w:val="00CA1BEB"/>
    <w:pPr>
      <w:spacing w:after="120" w:line="480" w:lineRule="auto"/>
      <w:ind w:left="283"/>
    </w:pPr>
    <w:rPr>
      <w:rFonts w:asciiTheme="minorHAnsi" w:hAnsiTheme="minorHAnsi"/>
      <w:sz w:val="22"/>
      <w:szCs w:val="22"/>
      <w:lang w:eastAsia="en-US"/>
    </w:rPr>
  </w:style>
  <w:style w:type="character" w:customStyle="1" w:styleId="Rientrocorpodeltesto2Carattere">
    <w:name w:val="Rientro corpo del testo 2 Carattere"/>
    <w:basedOn w:val="Carpredefinitoparagrafo"/>
    <w:link w:val="Rientrocorpodeltesto2"/>
    <w:semiHidden/>
    <w:rsid w:val="00CA1BEB"/>
  </w:style>
  <w:style w:type="paragraph" w:styleId="Rientrocorpodeltesto3">
    <w:name w:val="Body Text Indent 3"/>
    <w:basedOn w:val="Normale"/>
    <w:link w:val="Rientrocorpodeltesto3Carattere"/>
    <w:semiHidden/>
    <w:rsid w:val="00CA1BEB"/>
    <w:pPr>
      <w:spacing w:after="120" w:line="259" w:lineRule="auto"/>
      <w:ind w:left="283"/>
    </w:pPr>
    <w:rPr>
      <w:rFonts w:asciiTheme="minorHAnsi" w:hAnsiTheme="minorHAnsi"/>
      <w:sz w:val="18"/>
      <w:szCs w:val="22"/>
      <w:lang w:eastAsia="en-US"/>
    </w:rPr>
  </w:style>
  <w:style w:type="character" w:customStyle="1" w:styleId="Rientrocorpodeltesto3Carattere">
    <w:name w:val="Rientro corpo del testo 3 Carattere"/>
    <w:basedOn w:val="Carpredefinitoparagrafo"/>
    <w:link w:val="Rientrocorpodeltesto3"/>
    <w:semiHidden/>
    <w:rsid w:val="00CA1BEB"/>
    <w:rPr>
      <w:sz w:val="18"/>
    </w:rPr>
  </w:style>
  <w:style w:type="paragraph" w:styleId="Primorientrocorpodeltesto2">
    <w:name w:val="Body Text First Indent 2"/>
    <w:basedOn w:val="Normale"/>
    <w:link w:val="Primorientrocorpodeltesto2Carattere"/>
    <w:semiHidden/>
    <w:rsid w:val="00CA1BEB"/>
    <w:pPr>
      <w:spacing w:after="160" w:line="259" w:lineRule="auto"/>
      <w:ind w:firstLine="210"/>
    </w:pPr>
    <w:rPr>
      <w:rFonts w:asciiTheme="minorHAnsi" w:hAnsiTheme="minorHAnsi"/>
      <w:sz w:val="22"/>
      <w:szCs w:val="22"/>
      <w:lang w:eastAsia="en-US"/>
    </w:rPr>
  </w:style>
  <w:style w:type="character" w:customStyle="1" w:styleId="Primorientrocorpodeltesto2Carattere">
    <w:name w:val="Primo rientro corpo del testo 2 Carattere"/>
    <w:basedOn w:val="RientrocorpodeltestoCarattere"/>
    <w:link w:val="Primorientrocorpodeltesto2"/>
    <w:semiHidden/>
    <w:rsid w:val="00CA1BEB"/>
  </w:style>
  <w:style w:type="paragraph" w:styleId="Rientronormale">
    <w:name w:val="Normal Indent"/>
    <w:basedOn w:val="Normale"/>
    <w:semiHidden/>
    <w:rsid w:val="00CA1BEB"/>
    <w:pPr>
      <w:spacing w:after="160" w:line="259" w:lineRule="auto"/>
      <w:ind w:left="708"/>
    </w:pPr>
    <w:rPr>
      <w:rFonts w:asciiTheme="minorHAnsi" w:hAnsiTheme="minorHAnsi"/>
      <w:sz w:val="22"/>
      <w:szCs w:val="22"/>
      <w:lang w:eastAsia="en-US"/>
    </w:rPr>
  </w:style>
  <w:style w:type="paragraph" w:styleId="Formuladiapertura">
    <w:name w:val="Salutation"/>
    <w:basedOn w:val="Normale"/>
    <w:next w:val="Normale"/>
    <w:link w:val="FormuladiaperturaCarattere"/>
    <w:semiHidden/>
    <w:rsid w:val="00CA1BEB"/>
    <w:pPr>
      <w:spacing w:after="160" w:line="259" w:lineRule="auto"/>
    </w:pPr>
    <w:rPr>
      <w:rFonts w:asciiTheme="minorHAnsi" w:hAnsiTheme="minorHAnsi"/>
      <w:sz w:val="22"/>
      <w:szCs w:val="22"/>
      <w:lang w:eastAsia="en-US"/>
    </w:rPr>
  </w:style>
  <w:style w:type="character" w:customStyle="1" w:styleId="FormuladiaperturaCarattere">
    <w:name w:val="Formula di apertura Carattere"/>
    <w:basedOn w:val="Carpredefinitoparagrafo"/>
    <w:link w:val="Formuladiapertura"/>
    <w:semiHidden/>
    <w:rsid w:val="00CA1BEB"/>
  </w:style>
  <w:style w:type="paragraph" w:styleId="Firma">
    <w:name w:val="Signature"/>
    <w:basedOn w:val="Normale"/>
    <w:link w:val="FirmaCarattere"/>
    <w:semiHidden/>
    <w:rsid w:val="00CA1BEB"/>
    <w:pPr>
      <w:spacing w:after="160" w:line="259" w:lineRule="auto"/>
      <w:ind w:left="4252"/>
    </w:pPr>
    <w:rPr>
      <w:rFonts w:asciiTheme="minorHAnsi" w:hAnsiTheme="minorHAnsi"/>
      <w:sz w:val="22"/>
      <w:szCs w:val="22"/>
      <w:lang w:eastAsia="en-US"/>
    </w:rPr>
  </w:style>
  <w:style w:type="character" w:customStyle="1" w:styleId="FirmaCarattere">
    <w:name w:val="Firma Carattere"/>
    <w:basedOn w:val="Carpredefinitoparagrafo"/>
    <w:link w:val="Firma"/>
    <w:semiHidden/>
    <w:rsid w:val="00CA1BEB"/>
  </w:style>
  <w:style w:type="paragraph" w:customStyle="1" w:styleId="Special">
    <w:name w:val="Special"/>
    <w:basedOn w:val="Normale"/>
    <w:next w:val="Normale"/>
    <w:semiHidden/>
    <w:locked/>
    <w:rsid w:val="00CA1BEB"/>
    <w:pPr>
      <w:spacing w:after="160" w:line="259" w:lineRule="auto"/>
    </w:pPr>
    <w:rPr>
      <w:rFonts w:asciiTheme="minorHAnsi" w:hAnsiTheme="minorHAnsi"/>
      <w:sz w:val="22"/>
      <w:szCs w:val="22"/>
      <w:lang w:eastAsia="en-US"/>
    </w:rPr>
  </w:style>
  <w:style w:type="paragraph" w:styleId="Indicefonti">
    <w:name w:val="table of authorities"/>
    <w:basedOn w:val="Normale"/>
    <w:next w:val="Normale"/>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e"/>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Corpotesto"/>
    <w:next w:val="Normale"/>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e"/>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e"/>
    <w:next w:val="Terms"/>
    <w:rsid w:val="00CA1BEB"/>
    <w:pPr>
      <w:keepNext/>
      <w:numPr>
        <w:numId w:val="15"/>
      </w:numPr>
      <w:spacing w:line="259" w:lineRule="auto"/>
    </w:pPr>
    <w:rPr>
      <w:rFonts w:asciiTheme="minorHAnsi" w:hAnsiTheme="minorHAnsi"/>
      <w:b/>
      <w:sz w:val="22"/>
      <w:szCs w:val="22"/>
      <w:lang w:eastAsia="en-US"/>
    </w:rPr>
  </w:style>
  <w:style w:type="paragraph" w:styleId="Testonormale">
    <w:name w:val="Plain Text"/>
    <w:basedOn w:val="Normale"/>
    <w:link w:val="TestonormaleCarattere"/>
    <w:semiHidden/>
    <w:rsid w:val="00CA1BEB"/>
    <w:pPr>
      <w:spacing w:after="160" w:line="259" w:lineRule="auto"/>
    </w:pPr>
    <w:rPr>
      <w:rFonts w:ascii="Courier New" w:hAnsi="Courier New"/>
      <w:sz w:val="22"/>
      <w:szCs w:val="22"/>
      <w:lang w:eastAsia="en-US"/>
    </w:rPr>
  </w:style>
  <w:style w:type="character" w:customStyle="1" w:styleId="TestonormaleCarattere">
    <w:name w:val="Testo normale Carattere"/>
    <w:basedOn w:val="Carpredefinitoparagrafo"/>
    <w:link w:val="Testonormale"/>
    <w:semiHidden/>
    <w:rsid w:val="00CA1BEB"/>
    <w:rPr>
      <w:rFonts w:ascii="Courier New" w:hAnsi="Courier New"/>
    </w:rPr>
  </w:style>
  <w:style w:type="paragraph" w:styleId="Testomacro">
    <w:name w:val="macro"/>
    <w:link w:val="TestomacroCarattere"/>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TestomacroCarattere">
    <w:name w:val="Testo macro Carattere"/>
    <w:basedOn w:val="Carpredefinitoparagrafo"/>
    <w:link w:val="Testomacro"/>
    <w:uiPriority w:val="99"/>
    <w:semiHidden/>
    <w:rsid w:val="00CA1BEB"/>
    <w:rPr>
      <w:rFonts w:ascii="Courier New" w:eastAsia="MS Mincho" w:hAnsi="Courier New" w:cs="Cambria"/>
      <w:sz w:val="20"/>
      <w:szCs w:val="20"/>
      <w:lang w:val="en-GB" w:eastAsia="ja-JP"/>
    </w:rPr>
  </w:style>
  <w:style w:type="paragraph" w:styleId="Intestazionenota">
    <w:name w:val="Note Heading"/>
    <w:basedOn w:val="Normale"/>
    <w:next w:val="Normale"/>
    <w:link w:val="IntestazionenotaCarattere"/>
    <w:semiHidden/>
    <w:rsid w:val="00CA1BEB"/>
    <w:pPr>
      <w:spacing w:after="160" w:line="259" w:lineRule="auto"/>
    </w:pPr>
    <w:rPr>
      <w:rFonts w:asciiTheme="minorHAnsi" w:hAnsiTheme="minorHAnsi"/>
      <w:sz w:val="22"/>
      <w:szCs w:val="22"/>
      <w:lang w:eastAsia="en-US"/>
    </w:rPr>
  </w:style>
  <w:style w:type="character" w:customStyle="1" w:styleId="IntestazionenotaCarattere">
    <w:name w:val="Intestazione nota Carattere"/>
    <w:basedOn w:val="Carpredefinitoparagrafo"/>
    <w:link w:val="Intestazionenota"/>
    <w:semiHidden/>
    <w:rsid w:val="00CA1BEB"/>
  </w:style>
  <w:style w:type="paragraph" w:styleId="Titoloindice">
    <w:name w:val="index heading"/>
    <w:basedOn w:val="Normale"/>
    <w:next w:val="Indice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itoloindicefonti">
    <w:name w:val="toa heading"/>
    <w:basedOn w:val="Normale"/>
    <w:next w:val="Normale"/>
    <w:uiPriority w:val="99"/>
    <w:semiHidden/>
    <w:rsid w:val="00CA1BEB"/>
    <w:pPr>
      <w:spacing w:before="120" w:after="160" w:line="259" w:lineRule="auto"/>
    </w:pPr>
    <w:rPr>
      <w:rFonts w:asciiTheme="minorHAnsi" w:hAnsiTheme="minorHAnsi"/>
      <w:b/>
      <w:sz w:val="26"/>
      <w:szCs w:val="22"/>
      <w:lang w:eastAsia="en-US"/>
    </w:rPr>
  </w:style>
  <w:style w:type="paragraph" w:styleId="Sommario4">
    <w:name w:val="toc 4"/>
    <w:basedOn w:val="Sommario2"/>
    <w:next w:val="Normale"/>
    <w:uiPriority w:val="39"/>
    <w:rsid w:val="00CA1BEB"/>
    <w:pPr>
      <w:tabs>
        <w:tab w:val="left" w:pos="1140"/>
        <w:tab w:val="right" w:leader="dot" w:pos="9752"/>
      </w:tabs>
      <w:suppressAutoHyphens/>
      <w:spacing w:after="0"/>
      <w:ind w:left="1140" w:right="500" w:hanging="1140"/>
      <w:jc w:val="left"/>
    </w:pPr>
    <w:rPr>
      <w:b/>
      <w:lang w:val="it-IT"/>
    </w:rPr>
  </w:style>
  <w:style w:type="paragraph" w:styleId="Sommario5">
    <w:name w:val="toc 5"/>
    <w:basedOn w:val="Sommario4"/>
    <w:next w:val="Normale"/>
    <w:uiPriority w:val="39"/>
    <w:rsid w:val="00CA1BEB"/>
  </w:style>
  <w:style w:type="paragraph" w:styleId="Sommario6">
    <w:name w:val="toc 6"/>
    <w:basedOn w:val="Sommario4"/>
    <w:next w:val="Normale"/>
    <w:uiPriority w:val="39"/>
    <w:rsid w:val="00CA1BEB"/>
    <w:pPr>
      <w:tabs>
        <w:tab w:val="clear" w:pos="1140"/>
        <w:tab w:val="left" w:pos="1440"/>
      </w:tabs>
      <w:ind w:left="1440" w:hanging="1440"/>
    </w:pPr>
  </w:style>
  <w:style w:type="paragraph" w:styleId="Sommario7">
    <w:name w:val="toc 7"/>
    <w:basedOn w:val="Sommario4"/>
    <w:next w:val="Normale"/>
    <w:uiPriority w:val="39"/>
    <w:rsid w:val="00CA1BEB"/>
    <w:pPr>
      <w:tabs>
        <w:tab w:val="clear" w:pos="1140"/>
        <w:tab w:val="left" w:pos="1440"/>
      </w:tabs>
      <w:ind w:left="1440" w:hanging="1440"/>
    </w:pPr>
  </w:style>
  <w:style w:type="paragraph" w:styleId="Sommario8">
    <w:name w:val="toc 8"/>
    <w:basedOn w:val="Sommario4"/>
    <w:next w:val="Normale"/>
    <w:uiPriority w:val="39"/>
    <w:rsid w:val="00CA1BEB"/>
    <w:pPr>
      <w:tabs>
        <w:tab w:val="clear" w:pos="1140"/>
        <w:tab w:val="left" w:pos="1440"/>
      </w:tabs>
      <w:ind w:left="1440" w:hanging="1440"/>
    </w:pPr>
  </w:style>
  <w:style w:type="paragraph" w:styleId="Sommario9">
    <w:name w:val="toc 9"/>
    <w:basedOn w:val="Sommario1"/>
    <w:next w:val="Normale"/>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e"/>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Sommario1"/>
    <w:semiHidden/>
    <w:locked/>
    <w:rsid w:val="00CA1BEB"/>
    <w:pPr>
      <w:tabs>
        <w:tab w:val="clear" w:pos="400"/>
      </w:tabs>
    </w:pPr>
  </w:style>
  <w:style w:type="paragraph" w:customStyle="1" w:styleId="zzCopyright">
    <w:name w:val="zzCopyright"/>
    <w:basedOn w:val="Normale"/>
    <w:next w:val="Normale"/>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e"/>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e"/>
    <w:semiHidden/>
    <w:locked/>
    <w:rsid w:val="00CA1BEB"/>
    <w:pPr>
      <w:tabs>
        <w:tab w:val="clear" w:pos="400"/>
      </w:tabs>
    </w:pPr>
    <w:rPr>
      <w:color w:val="0000FF"/>
    </w:rPr>
  </w:style>
  <w:style w:type="paragraph" w:customStyle="1" w:styleId="zzHelp">
    <w:name w:val="zzHelp"/>
    <w:basedOn w:val="Normale"/>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Titoloindice"/>
    <w:semiHidden/>
    <w:locked/>
    <w:rsid w:val="00CA1BEB"/>
  </w:style>
  <w:style w:type="paragraph" w:customStyle="1" w:styleId="zzLc5">
    <w:name w:val="zzLc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e"/>
    <w:next w:val="Normale"/>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e"/>
    <w:next w:val="Normale"/>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e"/>
    <w:semiHidden/>
    <w:locked/>
    <w:rsid w:val="00CA1BEB"/>
    <w:rPr>
      <w:color w:val="0000FF"/>
    </w:rPr>
  </w:style>
  <w:style w:type="paragraph" w:customStyle="1" w:styleId="ISOforeword">
    <w:name w:val="ISO foreword"/>
    <w:basedOn w:val="Normale"/>
    <w:next w:val="Normale"/>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e"/>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Elencoscuro-Colore1">
    <w:name w:val="Dark List Accent 1"/>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Elencoscuro-Colore2">
    <w:name w:val="Dark List Accent 2"/>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Elencoscuro-Colore3">
    <w:name w:val="Dark List Accent 3"/>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Elencoscuro-Colore4">
    <w:name w:val="Dark List Accent 4"/>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Elencoscuro-Colore5">
    <w:name w:val="Dark List Accent 5"/>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Elencoscuro-Colore6">
    <w:name w:val="Dark List Accent 6"/>
    <w:basedOn w:val="Tabellanormale"/>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Firmadipostaelettronica">
    <w:name w:val="E-mail Signature"/>
    <w:basedOn w:val="Normale"/>
    <w:link w:val="FirmadipostaelettronicaCarattere"/>
    <w:semiHidden/>
    <w:rsid w:val="00CA1BEB"/>
    <w:pPr>
      <w:spacing w:line="259" w:lineRule="auto"/>
    </w:pPr>
    <w:rPr>
      <w:rFonts w:asciiTheme="minorHAnsi" w:hAnsiTheme="minorHAnsi"/>
      <w:sz w:val="22"/>
      <w:szCs w:val="22"/>
      <w:lang w:eastAsia="en-US"/>
    </w:rPr>
  </w:style>
  <w:style w:type="character" w:customStyle="1" w:styleId="FirmadipostaelettronicaCarattere">
    <w:name w:val="Firma di posta elettronica Carattere"/>
    <w:basedOn w:val="Carpredefinitoparagrafo"/>
    <w:link w:val="Firmadipostaelettronica"/>
    <w:semiHidden/>
    <w:rsid w:val="00CA1BEB"/>
  </w:style>
  <w:style w:type="table" w:customStyle="1" w:styleId="Elencoacolori1">
    <w:name w:val="Elenco a colori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Elencoacolori-Colore1">
    <w:name w:val="Colorful List Accent 1"/>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Elencoacolori-Colore2">
    <w:name w:val="Colorful List Accent 2"/>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Elencoacolori-Colore3">
    <w:name w:val="Colorful List Accent 3"/>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Elencoacolori-Colore4">
    <w:name w:val="Colorful List Accent 4"/>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Elencoacolori-Colore5">
    <w:name w:val="Colorful List Accent 5"/>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Elencoacolori-Colore6">
    <w:name w:val="Colorful List Accent 6"/>
    <w:basedOn w:val="Tabellanormale"/>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fondoacolori-Colore1">
    <w:name w:val="Colorful Shading Accent 1"/>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Sfondoacolori-Colore2">
    <w:name w:val="Colorful Shading Accent 2"/>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Sfondoacolori-Colore3">
    <w:name w:val="Colorful Shading Accent 3"/>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Sfondoacolori-Colore4">
    <w:name w:val="Colorful Shading Accent 4"/>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Sfondoacolori-Colore6">
    <w:name w:val="Colorful Shading Accent 6"/>
    <w:basedOn w:val="Tabellanormale"/>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gliaacolori-Colore1">
    <w:name w:val="Colorful Grid Accent 1"/>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gliaacolori-Colore2">
    <w:name w:val="Colorful Grid Accent 2"/>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gliaacolori-Colore3">
    <w:name w:val="Colorful Grid Accent 3"/>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gliaacolori-Colore4">
    <w:name w:val="Colorful Grid Accent 4"/>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gliaacolori-Colore5">
    <w:name w:val="Colorful Grid Accent 5"/>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gliaacolori-Colore6">
    <w:name w:val="Colorful Grid Accent 6"/>
    <w:basedOn w:val="Tabellanormale"/>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2">
    <w:name w:val="Light List Accent 2"/>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Elencochiaro-Colore3">
    <w:name w:val="Light List Accent 3"/>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Elencochiaro-Colore4">
    <w:name w:val="Light List Accent 4"/>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Elencochiaro-Colore5">
    <w:name w:val="Light List Accent 5"/>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Elencochiaro-Colore6">
    <w:name w:val="Light List Accent 6"/>
    <w:basedOn w:val="Tabellanormale"/>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ellanormale"/>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fondochiaro-Colore2">
    <w:name w:val="Light Shading Accent 2"/>
    <w:basedOn w:val="Tabellanormale"/>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fondochiaro-Colore3">
    <w:name w:val="Light Shading Accent 3"/>
    <w:basedOn w:val="Tabellanormale"/>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chiaro-Colore4">
    <w:name w:val="Light Shading Accent 4"/>
    <w:basedOn w:val="Tabellanormale"/>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fondochiaro-Colore5">
    <w:name w:val="Light Shading Accent 5"/>
    <w:basedOn w:val="Tabellanormale"/>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fondochiaro-Colore6">
    <w:name w:val="Light Shading Accent 6"/>
    <w:basedOn w:val="Tabellanormale"/>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gliachiara-Colore2">
    <w:name w:val="Light Grid Accent 2"/>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gliachiara-Colore3">
    <w:name w:val="Light Grid Accent 3"/>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gliachiara-Colore4">
    <w:name w:val="Light Grid Accent 4"/>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gliachiara-Colore5">
    <w:name w:val="Light Grid Accent 5"/>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gliachiara-Colore6">
    <w:name w:val="Light Grid Accent 6"/>
    <w:basedOn w:val="Tabellanormale"/>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IndirizzoHTML">
    <w:name w:val="HTML Address"/>
    <w:basedOn w:val="Normale"/>
    <w:link w:val="IndirizzoHTMLCarattere"/>
    <w:semiHidden/>
    <w:rsid w:val="00CA1BEB"/>
    <w:pPr>
      <w:spacing w:line="259" w:lineRule="auto"/>
    </w:pPr>
    <w:rPr>
      <w:rFonts w:asciiTheme="minorHAnsi" w:hAnsiTheme="minorHAnsi"/>
      <w:i/>
      <w:iCs/>
      <w:sz w:val="22"/>
      <w:szCs w:val="22"/>
      <w:lang w:eastAsia="en-US"/>
    </w:rPr>
  </w:style>
  <w:style w:type="character" w:customStyle="1" w:styleId="IndirizzoHTMLCarattere">
    <w:name w:val="Indirizzo HTML Carattere"/>
    <w:basedOn w:val="Carpredefinitoparagrafo"/>
    <w:link w:val="IndirizzoHTML"/>
    <w:semiHidden/>
    <w:rsid w:val="00CA1BEB"/>
    <w:rPr>
      <w:i/>
      <w:iCs/>
    </w:rPr>
  </w:style>
  <w:style w:type="table" w:customStyle="1" w:styleId="Elencomedio11">
    <w:name w:val="Elenco medio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Elencomedio1-Colore2">
    <w:name w:val="Medium List 1 Accent 2"/>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Elencomedio1-Colore3">
    <w:name w:val="Medium List 1 Accent 3"/>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Elencomedio1-Colore4">
    <w:name w:val="Medium List 1 Accent 4"/>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Elencomedio1-Colore5">
    <w:name w:val="Medium List 1 Accent 5"/>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Elencomedio1-Colore6">
    <w:name w:val="Medium List 1 Accent 6"/>
    <w:basedOn w:val="Tabellanormale"/>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Elencomedio2-Colore1">
    <w:name w:val="Medium List 2 Accent 1"/>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Elencomedio2-Colore2">
    <w:name w:val="Medium List 2 Accent 2"/>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Elencomedio2-Colore3">
    <w:name w:val="Medium List 2 Accent 3"/>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Elencomedio2-Colore4">
    <w:name w:val="Medium List 2 Accent 4"/>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Elencomedio2-Colore5">
    <w:name w:val="Medium List 2 Accent 5"/>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Elencomedio2-Colore6">
    <w:name w:val="Medium List 2 Accent 6"/>
    <w:basedOn w:val="Tabellanormale"/>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gliamedia1-Colore1">
    <w:name w:val="Medium Grid 1 Accent 1"/>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gliamedia1-Colore2">
    <w:name w:val="Medium Grid 1 Accent 2"/>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gliamedia1-Colore3">
    <w:name w:val="Medium Grid 1 Accent 3"/>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gliamedia1-Colore4">
    <w:name w:val="Medium Grid 1 Accent 4"/>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gliamedia1-Colore5">
    <w:name w:val="Medium Grid 1 Accent 5"/>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gliamedia1-Colore6">
    <w:name w:val="Medium Grid 1 Accent 6"/>
    <w:basedOn w:val="Tabellanormale"/>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gliamedia2-Colore1">
    <w:name w:val="Medium Grid 2 Accent 1"/>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gliamedia2-Colore2">
    <w:name w:val="Medium Grid 2 Accent 2"/>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gliamedia2-Colore3">
    <w:name w:val="Medium Grid 2 Accent 3"/>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gliamedia2-Colore4">
    <w:name w:val="Medium Grid 2 Accent 4"/>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gliamedia2-Colore5">
    <w:name w:val="Medium Grid 2 Accent 5"/>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gliamedia2-Colore6">
    <w:name w:val="Medium Grid 2 Accent 6"/>
    <w:basedOn w:val="Tabellanormale"/>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gliamedia3-Colore1">
    <w:name w:val="Medium Grid 3 Accent 1"/>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gliamedia3-Colore2">
    <w:name w:val="Medium Grid 3 Accent 2"/>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gliamedia3-Colore3">
    <w:name w:val="Medium Grid 3 Accent 3"/>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gliamedia3-Colore4">
    <w:name w:val="Medium Grid 3 Accent 4"/>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gliamedia3-Colore5">
    <w:name w:val="Medium Grid 3 Accent 5"/>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gliamedia3-Colore6">
    <w:name w:val="Medium Grid 3 Accent 6"/>
    <w:basedOn w:val="Tabellanormale"/>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ellaeffetti3D3">
    <w:name w:val="Table 3D effects 3"/>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semplice1">
    <w:name w:val="Table Simple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elegante">
    <w:name w:val="Table Elegant"/>
    <w:basedOn w:val="Tabellanormale"/>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aacolori1">
    <w:name w:val="Table Colorful 1"/>
    <w:basedOn w:val="Tabellanormale"/>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Elencotabella1">
    <w:name w:val="Table List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aprofessionale">
    <w:name w:val="Table Professional"/>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gliatabella1">
    <w:name w:val="Table Grid 1"/>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colonne1">
    <w:name w:val="Table Columns 1"/>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Web1">
    <w:name w:val="Table Web 1"/>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tema">
    <w:name w:val="Table Theme"/>
    <w:basedOn w:val="Tabellanormale"/>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e"/>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e"/>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e"/>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e"/>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e"/>
    <w:next w:val="Normale"/>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e"/>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e"/>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Carpredefinitoparagrafo"/>
    <w:link w:val="BiblioTitle"/>
    <w:rsid w:val="00CA1BEB"/>
    <w:rPr>
      <w:rFonts w:eastAsia="Times New Roman" w:cs="Times New Roman"/>
      <w:b/>
      <w:sz w:val="28"/>
    </w:rPr>
  </w:style>
  <w:style w:type="paragraph" w:customStyle="1" w:styleId="Figurenote">
    <w:name w:val="Figure note"/>
    <w:basedOn w:val="Normale"/>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e"/>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Carpredefinitoparagrafo"/>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e"/>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e"/>
    <w:qFormat/>
    <w:rsid w:val="00CA1BEB"/>
    <w:pPr>
      <w:spacing w:line="259" w:lineRule="auto"/>
    </w:pPr>
    <w:rPr>
      <w:rFonts w:asciiTheme="minorHAnsi" w:hAnsiTheme="minorHAnsi"/>
      <w:szCs w:val="22"/>
      <w:lang w:eastAsia="en-US"/>
    </w:rPr>
  </w:style>
  <w:style w:type="table" w:customStyle="1" w:styleId="Style1">
    <w:name w:val="Style1"/>
    <w:basedOn w:val="Tabellanormale"/>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ellaeffetti3D1">
    <w:name w:val="Table 3D effects 1"/>
    <w:basedOn w:val="Tabellanormale"/>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Titolo1"/>
    <w:link w:val="CEFtitolo1Carattere"/>
    <w:rsid w:val="00437A24"/>
  </w:style>
  <w:style w:type="character" w:customStyle="1" w:styleId="CEFtitolo1Carattere">
    <w:name w:val="CEF_titolo1 Carattere"/>
    <w:basedOn w:val="Carpredefinitoparagrafo"/>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e"/>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e"/>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Carpredefinitoparagrafo"/>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Carpredefinitoparagrafo"/>
    <w:link w:val="CEF-Frontpagesubtitle"/>
    <w:rsid w:val="007C62EC"/>
    <w:rPr>
      <w:rFonts w:ascii="Arial" w:hAnsi="Arial" w:cs="Arial"/>
      <w:sz w:val="48"/>
      <w:szCs w:val="48"/>
      <w:lang w:val="en-GB"/>
    </w:rPr>
  </w:style>
  <w:style w:type="paragraph" w:customStyle="1" w:styleId="CEF-TPILB">
    <w:name w:val="CEF - TPILB"/>
    <w:basedOn w:val="Normale"/>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Carpredefinitoparagrafo"/>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e"/>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Titolo1"/>
    <w:next w:val="CEF-Body"/>
    <w:link w:val="CEF-Title1Carattere"/>
    <w:qFormat/>
    <w:rsid w:val="009221B0"/>
    <w:pPr>
      <w:numPr>
        <w:numId w:val="17"/>
      </w:numPr>
      <w:spacing w:after="480"/>
    </w:pPr>
    <w:rPr>
      <w:rFonts w:asciiTheme="minorHAnsi" w:hAnsiTheme="minorHAnsi" w:cstheme="minorHAnsi"/>
    </w:rPr>
  </w:style>
  <w:style w:type="character" w:customStyle="1" w:styleId="CEF-BodyCarattere">
    <w:name w:val="CEF - Body Carattere"/>
    <w:basedOn w:val="Carpredefinitoparagrafo"/>
    <w:link w:val="CEF-Body"/>
    <w:rsid w:val="008E16D8"/>
    <w:rPr>
      <w:rFonts w:ascii="Arial" w:hAnsi="Arial" w:cs="Arial"/>
      <w:sz w:val="20"/>
      <w:szCs w:val="20"/>
      <w:lang w:val="en-GB"/>
    </w:rPr>
  </w:style>
  <w:style w:type="paragraph" w:customStyle="1" w:styleId="CEF-Title2">
    <w:name w:val="CEF - Title2"/>
    <w:basedOn w:val="Titolo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Titolo1Carattere"/>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Titolo1Carattere"/>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Carpredefinitoparagrafo"/>
    <w:rsid w:val="00B758C1"/>
  </w:style>
  <w:style w:type="character" w:styleId="Collegamentovisitato">
    <w:name w:val="FollowedHyperlink"/>
    <w:basedOn w:val="Carpredefinitoparagrafo"/>
    <w:uiPriority w:val="99"/>
    <w:semiHidden/>
    <w:unhideWhenUsed/>
    <w:rsid w:val="005558D7"/>
    <w:rPr>
      <w:color w:val="954F72" w:themeColor="followedHyperlink"/>
      <w:u w:val="single"/>
    </w:rPr>
  </w:style>
  <w:style w:type="paragraph" w:customStyle="1" w:styleId="TableText0">
    <w:name w:val="Table Text"/>
    <w:basedOn w:val="Normale"/>
    <w:rsid w:val="009C752D"/>
    <w:pPr>
      <w:overflowPunct w:val="0"/>
      <w:autoSpaceDE w:val="0"/>
      <w:autoSpaceDN w:val="0"/>
      <w:adjustRightInd w:val="0"/>
      <w:spacing w:before="80" w:after="40"/>
      <w:jc w:val="both"/>
      <w:textAlignment w:val="baseline"/>
    </w:pPr>
    <w:rPr>
      <w:rFonts w:ascii="Times New Roman" w:eastAsia="Times New Roman" w:hAnsi="Times New Roman" w:cs="Times New Roman"/>
      <w:sz w:val="24"/>
      <w:lang w:val="en-GB"/>
    </w:rPr>
  </w:style>
  <w:style w:type="paragraph" w:customStyle="1" w:styleId="TableHeaderText">
    <w:name w:val="Table Header Text"/>
    <w:basedOn w:val="TableText0"/>
    <w:rsid w:val="009C752D"/>
    <w:pPr>
      <w:jc w:val="center"/>
    </w:pPr>
    <w:rPr>
      <w:b/>
    </w:rPr>
  </w:style>
  <w:style w:type="character" w:customStyle="1" w:styleId="UnresolvedMention">
    <w:name w:val="Unresolved Mention"/>
    <w:basedOn w:val="Carpredefinitoparagrafo"/>
    <w:uiPriority w:val="99"/>
    <w:semiHidden/>
    <w:unhideWhenUsed/>
    <w:rsid w:val="00584AB1"/>
    <w:rPr>
      <w:color w:val="605E5C"/>
      <w:shd w:val="clear" w:color="auto" w:fill="E1DFDD"/>
    </w:rPr>
  </w:style>
  <w:style w:type="paragraph" w:customStyle="1" w:styleId="tableblock">
    <w:name w:val="tableblock"/>
    <w:basedOn w:val="Normale"/>
    <w:rsid w:val="005F39D5"/>
    <w:pPr>
      <w:spacing w:before="100" w:beforeAutospacing="1" w:after="100" w:afterAutospacing="1"/>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5F39D5"/>
    <w:rPr>
      <w:rFonts w:ascii="Courier New" w:eastAsia="Times New Roman" w:hAnsi="Courier New" w:cs="Courier New"/>
      <w:sz w:val="20"/>
      <w:szCs w:val="20"/>
    </w:rPr>
  </w:style>
  <w:style w:type="character" w:customStyle="1" w:styleId="mtext">
    <w:name w:val="mtext"/>
    <w:basedOn w:val="Carpredefinitoparagrafo"/>
    <w:rsid w:val="005F39D5"/>
  </w:style>
  <w:style w:type="character" w:customStyle="1" w:styleId="mo">
    <w:name w:val="mo"/>
    <w:basedOn w:val="Carpredefinitoparagrafo"/>
    <w:rsid w:val="005F39D5"/>
  </w:style>
  <w:style w:type="character" w:customStyle="1" w:styleId="mjxassistivemathml">
    <w:name w:val="mjx_assistive_mathml"/>
    <w:basedOn w:val="Carpredefinitoparagrafo"/>
    <w:rsid w:val="005F39D5"/>
  </w:style>
  <w:style w:type="character" w:customStyle="1" w:styleId="mn">
    <w:name w:val="mn"/>
    <w:basedOn w:val="Carpredefinitoparagrafo"/>
    <w:rsid w:val="005F3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161860">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539643">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2925841">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390905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6418506">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enPC434/validation/issues/78" TargetMode="External"/><Relationship Id="rId18" Type="http://schemas.openxmlformats.org/officeDocument/2006/relationships/image" Target="media/image8.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cs.peppol.eu/poacc/billing/3.0/bi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CenPC434/validation/issues/75"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emf"/><Relationship Id="rId19" Type="http://schemas.openxmlformats.org/officeDocument/2006/relationships/hyperlink" Target="https://github.com/CenPC434/validation/issues/68"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E749B5D9-0327-4CBD-AFA8-EE47BF75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7084</Words>
  <Characters>40380</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EeISI deliverable template</vt:lpstr>
    </vt:vector>
  </TitlesOfParts>
  <Company>EeISI</Company>
  <LinksUpToDate>false</LinksUpToDate>
  <CharactersWithSpaces>47370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creator>EeISI consortium</dc:creator>
  <cp:lastModifiedBy>Reale Roberto</cp:lastModifiedBy>
  <cp:revision>7</cp:revision>
  <cp:lastPrinted>2018-05-25T16:53:00Z</cp:lastPrinted>
  <dcterms:created xsi:type="dcterms:W3CDTF">2018-10-31T10:20:00Z</dcterms:created>
  <dcterms:modified xsi:type="dcterms:W3CDTF">2020-05-24T07:50:00Z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