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9CDF" w14:textId="6464A3B0" w:rsidR="004A7AA2" w:rsidRPr="00726DD3" w:rsidRDefault="00726DD3" w:rsidP="00726DD3">
      <w:pPr>
        <w:pStyle w:val="Puesto"/>
        <w:spacing w:after="240"/>
        <w:rPr>
          <w:rFonts w:cstheme="majorHAnsi"/>
          <w:b/>
          <w:color w:val="2E74B5" w:themeColor="accent1" w:themeShade="BF"/>
          <w:sz w:val="32"/>
        </w:rPr>
      </w:pPr>
      <w:bookmarkStart w:id="0" w:name="_top"/>
      <w:bookmarkEnd w:id="0"/>
      <w:r w:rsidRPr="00726DD3">
        <w:rPr>
          <w:rFonts w:cstheme="majorHAnsi"/>
          <w:b/>
          <w:color w:val="2E74B5" w:themeColor="accent1" w:themeShade="BF"/>
          <w:sz w:val="32"/>
        </w:rPr>
        <w:t xml:space="preserve">                                                            </w:t>
      </w:r>
      <w:r w:rsidR="004A7AA2" w:rsidRPr="00726DD3">
        <w:rPr>
          <w:rFonts w:cstheme="majorHAnsi"/>
          <w:b/>
          <w:color w:val="2E74B5" w:themeColor="accent1" w:themeShade="BF"/>
          <w:sz w:val="32"/>
        </w:rPr>
        <w:t>R</w:t>
      </w:r>
      <w:r w:rsidRPr="00726DD3">
        <w:rPr>
          <w:rFonts w:cstheme="majorHAnsi"/>
          <w:b/>
          <w:color w:val="2E74B5" w:themeColor="accent1" w:themeShade="BF"/>
          <w:sz w:val="32"/>
        </w:rPr>
        <w:t>esumen VIP</w:t>
      </w:r>
    </w:p>
    <w:p w14:paraId="71939436" w14:textId="1CCB026C" w:rsidR="004A5ECB" w:rsidRPr="00726DD3" w:rsidRDefault="004A5ECB" w:rsidP="004A5ECB">
      <w:pPr>
        <w:rPr>
          <w:b/>
          <w:color w:val="2E74B5" w:themeColor="accent1" w:themeShade="BF"/>
        </w:rPr>
      </w:pPr>
      <w:r w:rsidRPr="00726DD3">
        <w:rPr>
          <w:color w:val="2E74B5" w:themeColor="accent1" w:themeShade="BF"/>
        </w:rPr>
        <w:t xml:space="preserve">                                                                           </w:t>
      </w:r>
      <w:r w:rsidRPr="00726DD3">
        <w:rPr>
          <w:b/>
          <w:color w:val="2E74B5" w:themeColor="accent1" w:themeShade="BF"/>
        </w:rPr>
        <w:t>Apoyo TRABAJO</w:t>
      </w:r>
    </w:p>
    <w:p w14:paraId="338804A2" w14:textId="6D79B7F8" w:rsidR="004A7AA2" w:rsidRPr="00726DD3" w:rsidRDefault="004A5ECB" w:rsidP="00636AD5">
      <w:pPr>
        <w:pStyle w:val="Puesto"/>
        <w:spacing w:before="240" w:after="240"/>
        <w:jc w:val="center"/>
        <w:rPr>
          <w:rFonts w:cstheme="majorHAnsi"/>
          <w:b/>
          <w:color w:val="FF0000"/>
          <w:sz w:val="32"/>
        </w:rPr>
      </w:pPr>
      <w:r w:rsidRPr="00726DD3">
        <w:rPr>
          <w:rFonts w:cstheme="majorHAnsi"/>
          <w:b/>
          <w:color w:val="FF0000"/>
          <w:sz w:val="32"/>
        </w:rPr>
        <w:t>Vamos que SE PUEDEEEE!!</w:t>
      </w:r>
    </w:p>
    <w:p w14:paraId="04268ABB" w14:textId="77777777" w:rsidR="00C364E7" w:rsidRPr="00CE6503" w:rsidRDefault="00C364E7" w:rsidP="00C364E7">
      <w:pPr>
        <w:rPr>
          <w:rFonts w:asciiTheme="majorHAnsi" w:hAnsiTheme="majorHAnsi" w:cstheme="majorHAnsi"/>
        </w:rPr>
      </w:pPr>
    </w:p>
    <w:p w14:paraId="55A4CD2C" w14:textId="77777777" w:rsidR="004A7AA2" w:rsidRPr="00CE6503" w:rsidRDefault="00726DD3" w:rsidP="004A7AA2">
      <w:pPr>
        <w:pStyle w:val="Ttulo1"/>
        <w:spacing w:after="240"/>
        <w:rPr>
          <w:rFonts w:cstheme="majorHAnsi"/>
          <w:sz w:val="28"/>
        </w:rPr>
      </w:pPr>
      <w:hyperlink w:anchor="_1._Población_v/s" w:history="1">
        <w:r w:rsidR="004A7AA2" w:rsidRPr="00CE6503">
          <w:rPr>
            <w:rStyle w:val="Hipervnculo"/>
            <w:rFonts w:cstheme="majorHAnsi"/>
            <w:sz w:val="28"/>
          </w:rPr>
          <w:t>1. Población v/s muestra</w:t>
        </w:r>
      </w:hyperlink>
    </w:p>
    <w:p w14:paraId="2E5FF564" w14:textId="77777777" w:rsidR="004A7AA2" w:rsidRPr="00CE6503" w:rsidRDefault="00726DD3" w:rsidP="004A7AA2">
      <w:pPr>
        <w:pStyle w:val="Ttulo1"/>
        <w:spacing w:after="240"/>
        <w:rPr>
          <w:rFonts w:cstheme="majorHAnsi"/>
          <w:sz w:val="28"/>
        </w:rPr>
      </w:pPr>
      <w:hyperlink w:anchor="_2._Variables_(clasificación)" w:history="1">
        <w:r w:rsidR="004A7AA2" w:rsidRPr="00CE6503">
          <w:rPr>
            <w:rStyle w:val="Hipervnculo"/>
            <w:rFonts w:cstheme="majorHAnsi"/>
            <w:sz w:val="28"/>
          </w:rPr>
          <w:t>2. Variables (clasificación)</w:t>
        </w:r>
      </w:hyperlink>
    </w:p>
    <w:p w14:paraId="3255C017" w14:textId="77777777" w:rsidR="004A7AA2" w:rsidRPr="00CE6503" w:rsidRDefault="00726DD3" w:rsidP="004A7AA2">
      <w:pPr>
        <w:pStyle w:val="Ttulo1"/>
        <w:spacing w:after="240"/>
        <w:rPr>
          <w:rFonts w:cstheme="majorHAnsi"/>
          <w:sz w:val="28"/>
        </w:rPr>
      </w:pPr>
      <w:hyperlink w:anchor="_3._Tabla_de" w:history="1">
        <w:r w:rsidR="004A7AA2" w:rsidRPr="00CE6503">
          <w:rPr>
            <w:rStyle w:val="Hipervnculo"/>
            <w:rFonts w:cstheme="majorHAnsi"/>
            <w:sz w:val="28"/>
          </w:rPr>
          <w:t>3. Tabla de distribución de frecuencias</w:t>
        </w:r>
      </w:hyperlink>
    </w:p>
    <w:p w14:paraId="1EB70621" w14:textId="77777777" w:rsidR="004A7AA2" w:rsidRPr="00CE6503" w:rsidRDefault="00726DD3" w:rsidP="004A7AA2">
      <w:pPr>
        <w:pStyle w:val="Ttulo1"/>
        <w:spacing w:after="240"/>
        <w:rPr>
          <w:rFonts w:cstheme="majorHAnsi"/>
          <w:sz w:val="28"/>
        </w:rPr>
      </w:pPr>
      <w:hyperlink w:anchor="_4._Histograma" w:history="1">
        <w:r w:rsidR="004A7AA2" w:rsidRPr="00CE6503">
          <w:rPr>
            <w:rStyle w:val="Hipervnculo"/>
            <w:rFonts w:cstheme="majorHAnsi"/>
            <w:sz w:val="28"/>
          </w:rPr>
          <w:t>4. Histograma</w:t>
        </w:r>
      </w:hyperlink>
    </w:p>
    <w:p w14:paraId="6E72D64F" w14:textId="77777777" w:rsidR="004A7AA2" w:rsidRPr="00CE6503" w:rsidRDefault="00726DD3" w:rsidP="004A7AA2">
      <w:pPr>
        <w:pStyle w:val="Ttulo1"/>
        <w:spacing w:after="240"/>
        <w:rPr>
          <w:rFonts w:cstheme="majorHAnsi"/>
          <w:sz w:val="28"/>
        </w:rPr>
      </w:pPr>
      <w:hyperlink w:anchor="_5._Gráfico_circular" w:history="1">
        <w:r w:rsidR="004A7AA2" w:rsidRPr="00CE6503">
          <w:rPr>
            <w:rStyle w:val="Hipervnculo"/>
            <w:rFonts w:cstheme="majorHAnsi"/>
            <w:sz w:val="28"/>
          </w:rPr>
          <w:t>5. Gráfico circular</w:t>
        </w:r>
      </w:hyperlink>
    </w:p>
    <w:p w14:paraId="469488FD" w14:textId="77777777" w:rsidR="004A7AA2" w:rsidRPr="00CE6503" w:rsidRDefault="007747A0" w:rsidP="004A7AA2">
      <w:pPr>
        <w:pStyle w:val="Ttulo1"/>
        <w:spacing w:after="240"/>
        <w:rPr>
          <w:rStyle w:val="Hipervnculo"/>
          <w:rFonts w:cstheme="majorHAnsi"/>
          <w:sz w:val="28"/>
        </w:rPr>
      </w:pPr>
      <w:r w:rsidRPr="00CE6503">
        <w:rPr>
          <w:rFonts w:cstheme="majorHAnsi"/>
          <w:sz w:val="28"/>
        </w:rPr>
        <w:fldChar w:fldCharType="begin"/>
      </w:r>
      <w:r w:rsidRPr="00CE6503">
        <w:rPr>
          <w:rFonts w:cstheme="majorHAnsi"/>
          <w:sz w:val="28"/>
        </w:rPr>
        <w:instrText xml:space="preserve"> HYPERLINK  \l "_7._Percentil_y" </w:instrText>
      </w:r>
      <w:r w:rsidRPr="00CE6503">
        <w:rPr>
          <w:rFonts w:cstheme="majorHAnsi"/>
          <w:sz w:val="28"/>
        </w:rPr>
        <w:fldChar w:fldCharType="separate"/>
      </w:r>
      <w:r w:rsidR="004A7AA2" w:rsidRPr="00CE6503">
        <w:rPr>
          <w:rStyle w:val="Hipervnculo"/>
          <w:rFonts w:cstheme="majorHAnsi"/>
          <w:sz w:val="28"/>
        </w:rPr>
        <w:t>6. Medidas de tendencia central</w:t>
      </w:r>
    </w:p>
    <w:p w14:paraId="4B582827" w14:textId="77777777" w:rsidR="004A7AA2" w:rsidRPr="00CE6503" w:rsidRDefault="004A7AA2" w:rsidP="004A7AA2">
      <w:pPr>
        <w:pStyle w:val="Ttulo1"/>
        <w:spacing w:after="240"/>
        <w:rPr>
          <w:rStyle w:val="Hipervnculo"/>
          <w:rFonts w:cstheme="majorHAnsi"/>
          <w:sz w:val="28"/>
        </w:rPr>
      </w:pPr>
      <w:r w:rsidRPr="00CE6503">
        <w:rPr>
          <w:rStyle w:val="Hipervnculo"/>
          <w:rFonts w:cstheme="majorHAnsi"/>
          <w:sz w:val="28"/>
        </w:rPr>
        <w:t>7. Percentil y función “=CONTAR.SI”</w:t>
      </w:r>
    </w:p>
    <w:p w14:paraId="10093CA2" w14:textId="77777777" w:rsidR="004A7AA2" w:rsidRPr="00CE6503" w:rsidRDefault="007747A0" w:rsidP="004A7AA2">
      <w:pPr>
        <w:pStyle w:val="Ttulo1"/>
        <w:spacing w:after="240"/>
        <w:rPr>
          <w:rFonts w:cstheme="majorHAnsi"/>
          <w:sz w:val="28"/>
        </w:rPr>
      </w:pPr>
      <w:r w:rsidRPr="00CE6503">
        <w:rPr>
          <w:rFonts w:cstheme="majorHAnsi"/>
          <w:sz w:val="28"/>
        </w:rPr>
        <w:fldChar w:fldCharType="end"/>
      </w:r>
      <w:hyperlink w:anchor="_8._Coeficiente_de" w:history="1">
        <w:r w:rsidR="004A7AA2" w:rsidRPr="00CE6503">
          <w:rPr>
            <w:rStyle w:val="Hipervnculo"/>
            <w:rFonts w:cstheme="majorHAnsi"/>
            <w:sz w:val="28"/>
          </w:rPr>
          <w:t>8. Coeficiente de variación</w:t>
        </w:r>
      </w:hyperlink>
    </w:p>
    <w:p w14:paraId="4D67CBDF" w14:textId="77777777" w:rsidR="004A7AA2" w:rsidRPr="00CE6503" w:rsidRDefault="004A7AA2">
      <w:pPr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</w:rPr>
        <w:br w:type="page"/>
      </w:r>
      <w:bookmarkStart w:id="1" w:name="_GoBack"/>
      <w:bookmarkEnd w:id="1"/>
    </w:p>
    <w:p w14:paraId="22050C9F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2" w:name="_1._Población_v/s"/>
      <w:bookmarkEnd w:id="2"/>
      <w:r w:rsidRPr="00CE6503">
        <w:rPr>
          <w:rFonts w:cstheme="majorHAnsi"/>
          <w:sz w:val="28"/>
        </w:rPr>
        <w:lastRenderedPageBreak/>
        <w:t>1. Población v/s muestra</w:t>
      </w:r>
    </w:p>
    <w:p w14:paraId="36C1E4BD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10382F80" wp14:editId="568304EF">
            <wp:extent cx="5612130" cy="3329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A3F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51D74695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4ABB97D9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19BD31E2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0A2F5A9C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55B3CC4A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6DB126DF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402D19BF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1D417B0C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741A39D9" w14:textId="77777777" w:rsidR="004A7AA2" w:rsidRPr="00CE6503" w:rsidRDefault="004A7AA2">
      <w:pPr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</w:rPr>
        <w:br w:type="page"/>
      </w:r>
    </w:p>
    <w:p w14:paraId="2D2A2668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3" w:name="_2._Variables_(clasificación)"/>
      <w:bookmarkEnd w:id="3"/>
      <w:r w:rsidRPr="00CE6503">
        <w:rPr>
          <w:rFonts w:cstheme="majorHAnsi"/>
          <w:sz w:val="28"/>
        </w:rPr>
        <w:t>2. Variables (clasificación)</w:t>
      </w:r>
    </w:p>
    <w:p w14:paraId="45101EE6" w14:textId="77777777" w:rsidR="004A7AA2" w:rsidRPr="00CE6503" w:rsidRDefault="004A7AA2" w:rsidP="004A7AA2">
      <w:pPr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</w:rPr>
        <w:t>Siempre son los encabezados de las columnas de una base de datos (excepto “ID” o similares, que nunca se contemplan).</w:t>
      </w:r>
    </w:p>
    <w:p w14:paraId="167E4376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7B6130F1" wp14:editId="5A9F91DF">
            <wp:extent cx="4635795" cy="1301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178" cy="13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BA8C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36AC0FD3" wp14:editId="01E7D624">
            <wp:extent cx="5554789" cy="5882185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235" cy="59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492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5928A938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4" w:name="_3._Tabla_de"/>
      <w:bookmarkEnd w:id="4"/>
      <w:r w:rsidRPr="00CE6503">
        <w:rPr>
          <w:rFonts w:cstheme="majorHAnsi"/>
        </w:rPr>
        <w:br w:type="page"/>
      </w:r>
      <w:r w:rsidRPr="00CE6503">
        <w:rPr>
          <w:rFonts w:cstheme="majorHAnsi"/>
          <w:sz w:val="28"/>
        </w:rPr>
        <w:t>3. Tabla de distribución de frecuencias</w:t>
      </w:r>
    </w:p>
    <w:p w14:paraId="07F09D91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360ED74E" wp14:editId="726695F7">
            <wp:extent cx="4911337" cy="257241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96" cy="25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D72" w14:textId="23C3CF2B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64941246" wp14:editId="14588A71">
            <wp:extent cx="5469394" cy="29181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589"/>
                    <a:stretch/>
                  </pic:blipFill>
                  <pic:spPr bwMode="auto">
                    <a:xfrm>
                      <a:off x="0" y="0"/>
                      <a:ext cx="5482405" cy="292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1559"/>
        <w:gridCol w:w="6232"/>
      </w:tblGrid>
      <w:tr w:rsidR="00CE6503" w:rsidRPr="00CE6503" w14:paraId="5FE8D8E9" w14:textId="77777777" w:rsidTr="005F1F6A">
        <w:tc>
          <w:tcPr>
            <w:tcW w:w="1980" w:type="dxa"/>
            <w:shd w:val="clear" w:color="auto" w:fill="92D050"/>
            <w:vAlign w:val="center"/>
          </w:tcPr>
          <w:p w14:paraId="7524FA6C" w14:textId="6CBA43D8" w:rsidR="00CE6503" w:rsidRPr="005F1F6A" w:rsidRDefault="00CE6503" w:rsidP="00CE650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5F1F6A">
              <w:rPr>
                <w:rFonts w:asciiTheme="majorHAnsi" w:hAnsiTheme="majorHAnsi" w:cstheme="majorHAnsi"/>
                <w:b/>
                <w:bCs/>
                <w:i/>
                <w:iCs/>
              </w:rPr>
              <w:t>Frecuencia pedida</w:t>
            </w:r>
          </w:p>
        </w:tc>
        <w:tc>
          <w:tcPr>
            <w:tcW w:w="1559" w:type="dxa"/>
            <w:shd w:val="clear" w:color="auto" w:fill="FFC000"/>
            <w:vAlign w:val="center"/>
          </w:tcPr>
          <w:p w14:paraId="26A7FDC4" w14:textId="66F3DA20" w:rsidR="00CE6503" w:rsidRPr="005F1F6A" w:rsidRDefault="00CE6503" w:rsidP="00CE650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5F1F6A">
              <w:rPr>
                <w:rFonts w:asciiTheme="majorHAnsi" w:hAnsiTheme="majorHAnsi" w:cstheme="majorHAnsi"/>
                <w:b/>
                <w:bCs/>
                <w:i/>
                <w:iCs/>
              </w:rPr>
              <w:t>Valor</w:t>
            </w:r>
          </w:p>
        </w:tc>
        <w:tc>
          <w:tcPr>
            <w:tcW w:w="6232" w:type="dxa"/>
            <w:shd w:val="clear" w:color="auto" w:fill="00B0F0"/>
            <w:vAlign w:val="center"/>
          </w:tcPr>
          <w:p w14:paraId="15BF1DD9" w14:textId="4EFDCD29" w:rsidR="00CE6503" w:rsidRPr="005F1F6A" w:rsidRDefault="00CE6503" w:rsidP="00CE650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5F1F6A">
              <w:rPr>
                <w:rFonts w:asciiTheme="majorHAnsi" w:hAnsiTheme="majorHAnsi" w:cstheme="majorHAnsi"/>
                <w:b/>
                <w:bCs/>
                <w:i/>
                <w:iCs/>
              </w:rPr>
              <w:t>Interpretación</w:t>
            </w:r>
          </w:p>
        </w:tc>
      </w:tr>
      <w:tr w:rsidR="00CE6503" w:rsidRPr="00CE6503" w14:paraId="746A016D" w14:textId="77777777" w:rsidTr="00CE6503">
        <w:tc>
          <w:tcPr>
            <w:tcW w:w="1980" w:type="dxa"/>
            <w:vAlign w:val="center"/>
          </w:tcPr>
          <w:p w14:paraId="02D63CA3" w14:textId="64035645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503">
              <w:rPr>
                <w:rFonts w:asciiTheme="majorHAnsi" w:hAnsiTheme="majorHAnsi" w:cstheme="majorHAnsi"/>
                <w:sz w:val="28"/>
                <w:szCs w:val="28"/>
              </w:rPr>
              <w:t>f</w:t>
            </w:r>
            <w:r w:rsidRPr="00CE6503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14:paraId="6FE0F275" w14:textId="0FB813D4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>65</w:t>
            </w:r>
          </w:p>
        </w:tc>
        <w:tc>
          <w:tcPr>
            <w:tcW w:w="6232" w:type="dxa"/>
            <w:vAlign w:val="center"/>
          </w:tcPr>
          <w:p w14:paraId="23C26A05" w14:textId="170D6A26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 xml:space="preserve">65 trabajadores ganan </w:t>
            </w:r>
            <w:r w:rsidRPr="00966704">
              <w:rPr>
                <w:rFonts w:asciiTheme="majorHAnsi" w:hAnsiTheme="majorHAnsi" w:cstheme="majorHAnsi"/>
                <w:b/>
                <w:bCs/>
                <w:color w:val="FF0000"/>
              </w:rPr>
              <w:t>entre</w:t>
            </w:r>
            <w:r w:rsidRPr="00966704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CE6503">
              <w:rPr>
                <w:rFonts w:asciiTheme="majorHAnsi" w:hAnsiTheme="majorHAnsi" w:cstheme="majorHAnsi"/>
              </w:rPr>
              <w:t>$297.350 y $352.210.</w:t>
            </w:r>
          </w:p>
        </w:tc>
      </w:tr>
      <w:tr w:rsidR="00CE6503" w:rsidRPr="00CE6503" w14:paraId="552F07B4" w14:textId="77777777" w:rsidTr="00CE6503">
        <w:tc>
          <w:tcPr>
            <w:tcW w:w="1980" w:type="dxa"/>
            <w:vAlign w:val="center"/>
          </w:tcPr>
          <w:p w14:paraId="21C5BAF8" w14:textId="5406A951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503">
              <w:rPr>
                <w:rFonts w:asciiTheme="majorHAnsi" w:hAnsiTheme="majorHAnsi" w:cstheme="majorHAnsi"/>
                <w:sz w:val="28"/>
                <w:szCs w:val="28"/>
              </w:rPr>
              <w:t>h</w:t>
            </w:r>
            <w:r w:rsidRPr="00CE6503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559" w:type="dxa"/>
            <w:vAlign w:val="center"/>
          </w:tcPr>
          <w:p w14:paraId="39A2860C" w14:textId="56592B70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>3,08%</w:t>
            </w:r>
          </w:p>
        </w:tc>
        <w:tc>
          <w:tcPr>
            <w:tcW w:w="6232" w:type="dxa"/>
            <w:vAlign w:val="center"/>
          </w:tcPr>
          <w:p w14:paraId="2AFD5EEA" w14:textId="379DAC45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 xml:space="preserve">El 3,08% d ellos trabajadores gana </w:t>
            </w:r>
            <w:r w:rsidRPr="00966704">
              <w:rPr>
                <w:rFonts w:asciiTheme="majorHAnsi" w:hAnsiTheme="majorHAnsi" w:cstheme="majorHAnsi"/>
                <w:b/>
                <w:bCs/>
                <w:color w:val="FF0000"/>
              </w:rPr>
              <w:t>entre</w:t>
            </w:r>
            <w:r w:rsidRPr="00966704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CE6503">
              <w:rPr>
                <w:rFonts w:asciiTheme="majorHAnsi" w:hAnsiTheme="majorHAnsi" w:cstheme="majorHAnsi"/>
              </w:rPr>
              <w:t>$626.510 y $681.370.</w:t>
            </w:r>
          </w:p>
        </w:tc>
      </w:tr>
      <w:tr w:rsidR="00CE6503" w:rsidRPr="00CE6503" w14:paraId="5281BBD7" w14:textId="77777777" w:rsidTr="00CE6503">
        <w:tc>
          <w:tcPr>
            <w:tcW w:w="1980" w:type="dxa"/>
            <w:vAlign w:val="center"/>
          </w:tcPr>
          <w:p w14:paraId="08477649" w14:textId="288E0CAF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503">
              <w:rPr>
                <w:rFonts w:asciiTheme="majorHAnsi" w:hAnsiTheme="majorHAnsi" w:cstheme="majorHAnsi"/>
                <w:sz w:val="28"/>
                <w:szCs w:val="28"/>
              </w:rPr>
              <w:t>F</w:t>
            </w:r>
            <w:r w:rsidRPr="00CE6503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9" w:type="dxa"/>
            <w:vAlign w:val="center"/>
          </w:tcPr>
          <w:p w14:paraId="38918598" w14:textId="62548979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>508</w:t>
            </w:r>
          </w:p>
        </w:tc>
        <w:tc>
          <w:tcPr>
            <w:tcW w:w="6232" w:type="dxa"/>
            <w:vAlign w:val="center"/>
          </w:tcPr>
          <w:p w14:paraId="41BEDF1A" w14:textId="3640F4F8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 xml:space="preserve">508 trabajadores ganan </w:t>
            </w:r>
            <w:r w:rsidRPr="00966704">
              <w:rPr>
                <w:rFonts w:asciiTheme="majorHAnsi" w:hAnsiTheme="majorHAnsi" w:cstheme="majorHAnsi"/>
                <w:b/>
                <w:bCs/>
                <w:color w:val="FF0000"/>
              </w:rPr>
              <w:t>hasta</w:t>
            </w:r>
            <w:r w:rsidRPr="00966704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CE6503">
              <w:rPr>
                <w:rFonts w:asciiTheme="majorHAnsi" w:hAnsiTheme="majorHAnsi" w:cstheme="majorHAnsi"/>
              </w:rPr>
              <w:t>$461.930.</w:t>
            </w:r>
          </w:p>
        </w:tc>
      </w:tr>
      <w:tr w:rsidR="00CE6503" w:rsidRPr="00CE6503" w14:paraId="3D06F190" w14:textId="77777777" w:rsidTr="00CE6503">
        <w:tc>
          <w:tcPr>
            <w:tcW w:w="1980" w:type="dxa"/>
            <w:vAlign w:val="center"/>
          </w:tcPr>
          <w:p w14:paraId="56100750" w14:textId="6A14C5C5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503">
              <w:rPr>
                <w:rFonts w:asciiTheme="majorHAnsi" w:hAnsiTheme="majorHAnsi" w:cstheme="majorHAnsi"/>
                <w:sz w:val="28"/>
                <w:szCs w:val="28"/>
              </w:rPr>
              <w:t>H</w:t>
            </w:r>
            <w:r w:rsidRPr="00CE6503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9" w:type="dxa"/>
            <w:vAlign w:val="center"/>
          </w:tcPr>
          <w:p w14:paraId="3FF56A98" w14:textId="49733E51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>83,92%</w:t>
            </w:r>
          </w:p>
        </w:tc>
        <w:tc>
          <w:tcPr>
            <w:tcW w:w="6232" w:type="dxa"/>
            <w:vAlign w:val="center"/>
          </w:tcPr>
          <w:p w14:paraId="45071D97" w14:textId="60DFAEE1" w:rsidR="00CE6503" w:rsidRPr="00CE6503" w:rsidRDefault="00CE6503" w:rsidP="00CE6503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</w:rPr>
              <w:t xml:space="preserve">El 83,92% de los trabajadores gana </w:t>
            </w:r>
            <w:r w:rsidRPr="00966704">
              <w:rPr>
                <w:rFonts w:asciiTheme="majorHAnsi" w:hAnsiTheme="majorHAnsi" w:cstheme="majorHAnsi"/>
                <w:b/>
                <w:bCs/>
                <w:color w:val="FF0000"/>
              </w:rPr>
              <w:t>hasta</w:t>
            </w:r>
            <w:r w:rsidRPr="00966704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CE6503">
              <w:rPr>
                <w:rFonts w:asciiTheme="majorHAnsi" w:hAnsiTheme="majorHAnsi" w:cstheme="majorHAnsi"/>
              </w:rPr>
              <w:t>$571.650.</w:t>
            </w:r>
          </w:p>
        </w:tc>
      </w:tr>
    </w:tbl>
    <w:p w14:paraId="29EF6E5A" w14:textId="77777777" w:rsidR="00CE6503" w:rsidRPr="00CE6503" w:rsidRDefault="00CE6503" w:rsidP="004A7AA2">
      <w:pPr>
        <w:jc w:val="center"/>
        <w:rPr>
          <w:rFonts w:asciiTheme="majorHAnsi" w:hAnsiTheme="majorHAnsi" w:cstheme="majorHAnsi"/>
        </w:rPr>
      </w:pPr>
    </w:p>
    <w:p w14:paraId="16AE59FB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39BEA450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61B25864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5" w:name="_4._Histograma"/>
      <w:bookmarkEnd w:id="5"/>
      <w:r w:rsidRPr="00CE6503">
        <w:rPr>
          <w:rFonts w:cstheme="majorHAnsi"/>
          <w:sz w:val="28"/>
        </w:rPr>
        <w:t>4. Histograma</w:t>
      </w:r>
    </w:p>
    <w:p w14:paraId="11F5F189" w14:textId="29C17607" w:rsidR="004A7AA2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2443C07F" wp14:editId="563C7D8F">
            <wp:extent cx="6010275" cy="3476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125"/>
      </w:tblGrid>
      <w:tr w:rsidR="00E97F39" w14:paraId="5DF97C43" w14:textId="77777777" w:rsidTr="00E97F39">
        <w:trPr>
          <w:trHeight w:val="418"/>
        </w:trPr>
        <w:tc>
          <w:tcPr>
            <w:tcW w:w="5646" w:type="dxa"/>
            <w:vMerge w:val="restart"/>
          </w:tcPr>
          <w:p w14:paraId="62DCC6E6" w14:textId="0FED5655" w:rsidR="00E97F39" w:rsidRDefault="00E97F39" w:rsidP="004A7AA2">
            <w:pPr>
              <w:jc w:val="center"/>
              <w:rPr>
                <w:rFonts w:asciiTheme="majorHAnsi" w:hAnsiTheme="majorHAnsi" w:cstheme="majorHAnsi"/>
              </w:rPr>
            </w:pPr>
            <w:r w:rsidRPr="00CE6503">
              <w:rPr>
                <w:rFonts w:asciiTheme="majorHAnsi" w:hAnsiTheme="majorHAnsi" w:cstheme="majorHAnsi"/>
                <w:noProof/>
                <w:lang w:val="es-ES" w:eastAsia="es-ES"/>
              </w:rPr>
              <w:drawing>
                <wp:inline distT="0" distB="0" distL="0" distR="0" wp14:anchorId="1F15B88C" wp14:editId="5EE9ECE7">
                  <wp:extent cx="3442915" cy="2362200"/>
                  <wp:effectExtent l="0" t="0" r="571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41130"/>
                          <a:stretch/>
                        </pic:blipFill>
                        <pic:spPr bwMode="auto">
                          <a:xfrm>
                            <a:off x="0" y="0"/>
                            <a:ext cx="3442915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vAlign w:val="center"/>
          </w:tcPr>
          <w:p w14:paraId="4AC761A3" w14:textId="6DAD6DA8" w:rsidR="00E97F39" w:rsidRDefault="00E97F39" w:rsidP="00F7420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7F39" w14:paraId="543B41A8" w14:textId="77777777" w:rsidTr="00E97F39">
        <w:trPr>
          <w:trHeight w:val="342"/>
        </w:trPr>
        <w:tc>
          <w:tcPr>
            <w:tcW w:w="5646" w:type="dxa"/>
            <w:vMerge/>
          </w:tcPr>
          <w:p w14:paraId="1410CD97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shd w:val="clear" w:color="auto" w:fill="DEEAF6" w:themeFill="accent1" w:themeFillTint="33"/>
            <w:vAlign w:val="center"/>
          </w:tcPr>
          <w:p w14:paraId="63ABE349" w14:textId="787A96F4" w:rsidR="00E97F39" w:rsidRDefault="00E97F39" w:rsidP="00E97F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sueldo de los trabajadores va desde los $187.630 hasta los $791.090.</w:t>
            </w:r>
          </w:p>
        </w:tc>
      </w:tr>
      <w:tr w:rsidR="00E97F39" w14:paraId="026AA337" w14:textId="77777777" w:rsidTr="00E97F39">
        <w:trPr>
          <w:trHeight w:val="460"/>
        </w:trPr>
        <w:tc>
          <w:tcPr>
            <w:tcW w:w="5646" w:type="dxa"/>
            <w:vMerge/>
          </w:tcPr>
          <w:p w14:paraId="0052B795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vAlign w:val="center"/>
          </w:tcPr>
          <w:p w14:paraId="005971AD" w14:textId="77777777" w:rsidR="00E97F39" w:rsidRPr="00E97F39" w:rsidRDefault="00E97F39" w:rsidP="00E97F39">
            <w:pPr>
              <w:jc w:val="center"/>
              <w:rPr>
                <w:rFonts w:asciiTheme="majorHAnsi" w:hAnsiTheme="majorHAnsi" w:cstheme="majorHAnsi"/>
                <w:sz w:val="42"/>
                <w:szCs w:val="42"/>
              </w:rPr>
            </w:pPr>
          </w:p>
        </w:tc>
      </w:tr>
      <w:tr w:rsidR="00E97F39" w14:paraId="65F14463" w14:textId="77777777" w:rsidTr="00E97F39">
        <w:trPr>
          <w:trHeight w:val="342"/>
        </w:trPr>
        <w:tc>
          <w:tcPr>
            <w:tcW w:w="5646" w:type="dxa"/>
            <w:vMerge/>
          </w:tcPr>
          <w:p w14:paraId="6DE2D05F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shd w:val="clear" w:color="auto" w:fill="DBDBDB" w:themeFill="accent3" w:themeFillTint="66"/>
            <w:vAlign w:val="center"/>
          </w:tcPr>
          <w:p w14:paraId="3160B44A" w14:textId="3FCE1C22" w:rsidR="00E97F39" w:rsidRDefault="00E97F39" w:rsidP="00E97F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intervalo con mayor frecuencia (289 trabajadores) va desde los $461.930 hasta los $516.790.</w:t>
            </w:r>
          </w:p>
        </w:tc>
      </w:tr>
      <w:tr w:rsidR="00E97F39" w14:paraId="0F931F17" w14:textId="77777777" w:rsidTr="00E97F39">
        <w:trPr>
          <w:trHeight w:val="336"/>
        </w:trPr>
        <w:tc>
          <w:tcPr>
            <w:tcW w:w="5646" w:type="dxa"/>
            <w:vMerge/>
          </w:tcPr>
          <w:p w14:paraId="73D96B12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vAlign w:val="center"/>
          </w:tcPr>
          <w:p w14:paraId="76ED7AF6" w14:textId="77777777" w:rsidR="00E97F39" w:rsidRDefault="00E97F39" w:rsidP="00E97F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97F39" w14:paraId="2F7A6C2C" w14:textId="77777777" w:rsidTr="00E97F39">
        <w:trPr>
          <w:trHeight w:val="342"/>
        </w:trPr>
        <w:tc>
          <w:tcPr>
            <w:tcW w:w="5646" w:type="dxa"/>
            <w:vMerge/>
          </w:tcPr>
          <w:p w14:paraId="314D4775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shd w:val="clear" w:color="auto" w:fill="E2EFD9" w:themeFill="accent6" w:themeFillTint="33"/>
            <w:vAlign w:val="center"/>
          </w:tcPr>
          <w:p w14:paraId="7CBB10A4" w14:textId="06EF3D55" w:rsidR="00E97F39" w:rsidRDefault="00E97F39" w:rsidP="00E97F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intervalo con menor frecuencia (4 trabajadores) va desde los $736.230 hasta los $791.090.</w:t>
            </w:r>
          </w:p>
        </w:tc>
      </w:tr>
      <w:tr w:rsidR="00E97F39" w14:paraId="5F06EF1B" w14:textId="77777777" w:rsidTr="00E97F39">
        <w:trPr>
          <w:trHeight w:val="342"/>
        </w:trPr>
        <w:tc>
          <w:tcPr>
            <w:tcW w:w="5646" w:type="dxa"/>
            <w:vMerge/>
          </w:tcPr>
          <w:p w14:paraId="0694B2EC" w14:textId="77777777" w:rsidR="00E97F39" w:rsidRPr="00CE6503" w:rsidRDefault="00E97F39" w:rsidP="00E97F39">
            <w:pPr>
              <w:jc w:val="center"/>
              <w:rPr>
                <w:rFonts w:asciiTheme="majorHAnsi" w:hAnsiTheme="majorHAnsi" w:cstheme="majorHAnsi"/>
                <w:noProof/>
                <w:lang w:eastAsia="es-CL"/>
              </w:rPr>
            </w:pPr>
          </w:p>
        </w:tc>
        <w:tc>
          <w:tcPr>
            <w:tcW w:w="4125" w:type="dxa"/>
            <w:vAlign w:val="center"/>
          </w:tcPr>
          <w:p w14:paraId="11A0C088" w14:textId="77777777" w:rsidR="00E97F39" w:rsidRDefault="00E97F39" w:rsidP="00E97F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DD9B8C4" w14:textId="77777777" w:rsidR="00F7420F" w:rsidRPr="00CE6503" w:rsidRDefault="00F7420F" w:rsidP="004A7AA2">
      <w:pPr>
        <w:jc w:val="center"/>
        <w:rPr>
          <w:rFonts w:asciiTheme="majorHAnsi" w:hAnsiTheme="majorHAnsi" w:cstheme="majorHAnsi"/>
        </w:rPr>
      </w:pPr>
    </w:p>
    <w:p w14:paraId="233FDC41" w14:textId="0CB9FB39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</w:p>
    <w:p w14:paraId="63F16807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3F30BA25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4B6202F8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0A18C2A8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6CD0660A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6" w:name="_5._Gráfico_circular"/>
      <w:bookmarkEnd w:id="6"/>
      <w:r w:rsidRPr="00CE6503">
        <w:rPr>
          <w:rFonts w:cstheme="majorHAnsi"/>
          <w:sz w:val="28"/>
        </w:rPr>
        <w:t>5. Gráfico circular</w:t>
      </w:r>
    </w:p>
    <w:p w14:paraId="11E78812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5A1572F0" wp14:editId="03E74479">
            <wp:extent cx="6049854" cy="282826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699" cy="28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C685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2DDBCE0F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647CE519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266DCD25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5D63CED8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59031C78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676805ED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1CB8493D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64DE7177" w14:textId="77777777" w:rsidR="004A7AA2" w:rsidRPr="00CE6503" w:rsidRDefault="004A7AA2" w:rsidP="004A7AA2">
      <w:pPr>
        <w:rPr>
          <w:rFonts w:asciiTheme="majorHAnsi" w:hAnsiTheme="majorHAnsi" w:cstheme="majorHAnsi"/>
        </w:rPr>
      </w:pPr>
    </w:p>
    <w:p w14:paraId="44B3C6EF" w14:textId="77777777" w:rsidR="004A7AA2" w:rsidRPr="00CE6503" w:rsidRDefault="004A7AA2">
      <w:pPr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</w:rPr>
        <w:br w:type="page"/>
      </w:r>
    </w:p>
    <w:p w14:paraId="3FE39D75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7" w:name="_6._Medidas_de"/>
      <w:bookmarkEnd w:id="7"/>
      <w:r w:rsidRPr="00CE6503">
        <w:rPr>
          <w:rFonts w:cstheme="majorHAnsi"/>
          <w:sz w:val="28"/>
        </w:rPr>
        <w:t>6. Medidas de tendencia central</w:t>
      </w:r>
    </w:p>
    <w:p w14:paraId="1A1C7B28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5A3A7CEB" wp14:editId="10D72E99">
            <wp:extent cx="5358809" cy="48467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601" cy="48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55A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2A235449" wp14:editId="286550E8">
            <wp:extent cx="5448300" cy="2724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3E7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5E062F1A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8" w:name="_7._Percentil_y"/>
      <w:bookmarkEnd w:id="8"/>
      <w:r w:rsidRPr="00CE6503">
        <w:rPr>
          <w:rFonts w:cstheme="majorHAnsi"/>
          <w:sz w:val="28"/>
        </w:rPr>
        <w:t>7. Percentil y función “=CONTAR.SI”</w:t>
      </w:r>
    </w:p>
    <w:p w14:paraId="2E49DC67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51DDACB2" wp14:editId="40370F64">
            <wp:extent cx="5263116" cy="22132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754" cy="22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1ABB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1B564A4B" wp14:editId="586CE65A">
            <wp:extent cx="4603898" cy="2795224"/>
            <wp:effectExtent l="0" t="0" r="635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143" cy="28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646E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64CDF2FE" wp14:editId="4BEFF47B">
            <wp:extent cx="1674369" cy="230726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618" cy="23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A66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62A5EE1C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p w14:paraId="12AC86F6" w14:textId="77777777" w:rsidR="004A7AA2" w:rsidRPr="00CE6503" w:rsidRDefault="004A7AA2" w:rsidP="004A7AA2">
      <w:pPr>
        <w:pStyle w:val="Ttulo1"/>
        <w:spacing w:after="240"/>
        <w:rPr>
          <w:rFonts w:cstheme="majorHAnsi"/>
          <w:sz w:val="28"/>
        </w:rPr>
      </w:pPr>
      <w:bookmarkStart w:id="9" w:name="_8._Coeficiente_de"/>
      <w:bookmarkEnd w:id="9"/>
      <w:r w:rsidRPr="00CE6503">
        <w:rPr>
          <w:rFonts w:cstheme="majorHAnsi"/>
          <w:sz w:val="28"/>
        </w:rPr>
        <w:t>8. Coeficiente de variación</w:t>
      </w:r>
    </w:p>
    <w:p w14:paraId="7FC23639" w14:textId="77777777" w:rsidR="004A7AA2" w:rsidRPr="00CE6503" w:rsidRDefault="004A7AA2" w:rsidP="004A7AA2">
      <w:pPr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4F82F656" wp14:editId="6E313168">
            <wp:extent cx="6096000" cy="1504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503" w14:textId="77777777" w:rsidR="004A7AA2" w:rsidRPr="00CE6503" w:rsidRDefault="004A7AA2" w:rsidP="004A7AA2">
      <w:pPr>
        <w:jc w:val="center"/>
        <w:rPr>
          <w:rFonts w:asciiTheme="majorHAnsi" w:hAnsiTheme="majorHAnsi" w:cstheme="majorHAnsi"/>
        </w:rPr>
      </w:pPr>
      <w:r w:rsidRPr="00CE6503">
        <w:rPr>
          <w:rFonts w:asciiTheme="majorHAnsi" w:hAnsiTheme="majorHAnsi" w:cstheme="majorHAnsi"/>
          <w:noProof/>
          <w:lang w:val="es-ES" w:eastAsia="es-ES"/>
        </w:rPr>
        <w:drawing>
          <wp:inline distT="0" distB="0" distL="0" distR="0" wp14:anchorId="70415FC2" wp14:editId="170394C8">
            <wp:extent cx="6086475" cy="5524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CB1E" w14:textId="77777777" w:rsidR="007747A0" w:rsidRPr="00CE6503" w:rsidRDefault="00726DD3" w:rsidP="007747A0">
      <w:pPr>
        <w:jc w:val="right"/>
        <w:rPr>
          <w:rFonts w:asciiTheme="majorHAnsi" w:hAnsiTheme="majorHAnsi" w:cstheme="majorHAnsi"/>
          <w:b/>
          <w:i/>
        </w:rPr>
      </w:pPr>
      <w:hyperlink w:anchor="_top" w:history="1">
        <w:r w:rsidR="007747A0" w:rsidRPr="00CE6503">
          <w:rPr>
            <w:rStyle w:val="Hipervnculo"/>
            <w:rFonts w:asciiTheme="majorHAnsi" w:hAnsiTheme="majorHAnsi" w:cstheme="majorHAnsi"/>
            <w:b/>
            <w:i/>
          </w:rPr>
          <w:t>Volver a la página inicial</w:t>
        </w:r>
      </w:hyperlink>
    </w:p>
    <w:p w14:paraId="06D40E60" w14:textId="77777777" w:rsidR="007747A0" w:rsidRPr="00CE6503" w:rsidRDefault="007747A0" w:rsidP="004A7AA2">
      <w:pPr>
        <w:jc w:val="center"/>
        <w:rPr>
          <w:rFonts w:asciiTheme="majorHAnsi" w:hAnsiTheme="majorHAnsi" w:cstheme="majorHAnsi"/>
        </w:rPr>
      </w:pPr>
    </w:p>
    <w:sectPr w:rsidR="007747A0" w:rsidRPr="00CE6503" w:rsidSect="004A7AA2">
      <w:pgSz w:w="12240" w:h="15840"/>
      <w:pgMar w:top="1417" w:right="1041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A2"/>
    <w:rsid w:val="004A5ECB"/>
    <w:rsid w:val="004A7AA2"/>
    <w:rsid w:val="00510D9C"/>
    <w:rsid w:val="005F1F6A"/>
    <w:rsid w:val="00636AD5"/>
    <w:rsid w:val="00726DD3"/>
    <w:rsid w:val="007747A0"/>
    <w:rsid w:val="00966704"/>
    <w:rsid w:val="00C364E7"/>
    <w:rsid w:val="00CB7AF8"/>
    <w:rsid w:val="00CE6503"/>
    <w:rsid w:val="00E97F39"/>
    <w:rsid w:val="00EF5CD8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71AC"/>
  <w15:chartTrackingRefBased/>
  <w15:docId w15:val="{04BB9D46-C5CF-4904-8B14-C6302540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AA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4A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A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747A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A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Plaza Vespucio</dc:creator>
  <cp:keywords/>
  <dc:description/>
  <cp:lastModifiedBy>Francisco ernesto Orellana Vidal</cp:lastModifiedBy>
  <cp:revision>3</cp:revision>
  <cp:lastPrinted>2019-08-23T21:56:00Z</cp:lastPrinted>
  <dcterms:created xsi:type="dcterms:W3CDTF">2022-09-21T20:55:00Z</dcterms:created>
  <dcterms:modified xsi:type="dcterms:W3CDTF">2022-09-21T23:03:00Z</dcterms:modified>
</cp:coreProperties>
</file>