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4"/>
          <w:shd w:fill="auto" w:val="clear"/>
        </w:rPr>
        <w:t xml:space="preserve">AGAHOZO claire</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+250788911633,Creliaagahzo3@gmail.com</w:t>
        <w:tab/>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776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PERSONAL PROFILE:</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 currently student  at the university of Rwanda in computer and software engineering and I’m in year 2, I’m fastest learner and iam always eager to learn new things and exploit my knowledge whenever it is needed.That’s why i always look  where I can gain more knowledge and skills.</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776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EDUCATION:</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2017-2019                                                      High school diploma at lycee de zaza at Ngoma district </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2013-2016                                                      O’level at fawe girls’ school gahini in Kayonzza district.</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2012-2006                                                      Indahinyuka primary school in Kayonza district.</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SKILLS:</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Languange:                                                                      Interpersonal skills:</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English                    Native                                               ability to learn in pressurized environment</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Kinyarwanda         full                                                     collaborate in teamwork</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meet with new people and share                                                                                                      </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Ideas.</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Hobbies:</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love to learn new things.</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to read.</w:t>
      </w:r>
    </w:p>
    <w:p>
      <w:pPr>
        <w:tabs>
          <w:tab w:val="left" w:pos="776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CERTIFICATE:</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Excellent student with high grade</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Volunteer in NDUMUNYARWANDA club.</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7760" w:leader="none"/>
        </w:tabs>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5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