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6D" w:rsidRDefault="00815C88" w:rsidP="00815C88">
      <w:pPr>
        <w:pStyle w:val="Ttulo1"/>
      </w:pPr>
      <w:r>
        <w:t>Situaciones en las que aplicar tolerancia a fallos</w:t>
      </w:r>
    </w:p>
    <w:p w:rsidR="00815C88" w:rsidRPr="00815C88" w:rsidRDefault="00815C88" w:rsidP="00815C88"/>
    <w:p w:rsidR="00815C88" w:rsidRDefault="00815C88">
      <w:r>
        <w:t xml:space="preserve">En este capítulo intentaré que el lector pueda comprender en qué situaciones es apropiada la tolerancia a fallos, en cuales no se requiere, y en qué escenarios es totalmente imprescindible que el sistema no falle. </w:t>
      </w:r>
    </w:p>
    <w:sectPr w:rsidR="00815C88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15C88"/>
    <w:rsid w:val="0018546D"/>
    <w:rsid w:val="00372000"/>
    <w:rsid w:val="005742AC"/>
    <w:rsid w:val="00815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6D"/>
  </w:style>
  <w:style w:type="paragraph" w:styleId="Ttulo1">
    <w:name w:val="heading 1"/>
    <w:basedOn w:val="Normal"/>
    <w:next w:val="Normal"/>
    <w:link w:val="Ttulo1Car"/>
    <w:uiPriority w:val="9"/>
    <w:qFormat/>
    <w:rsid w:val="00815C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C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2015-03-11T07:20:00Z</dcterms:created>
  <dcterms:modified xsi:type="dcterms:W3CDTF">2015-03-11T07:25:00Z</dcterms:modified>
</cp:coreProperties>
</file>