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2D0D" w:rsidRDefault="00392D0D" w:rsidP="00392D0D">
      <w:r>
        <w:t>Trabajo</w:t>
      </w:r>
      <w:r w:rsidR="00A73F15">
        <w:t xml:space="preserve"> Propio</w:t>
      </w:r>
      <w:r w:rsidR="0065386C">
        <w:t xml:space="preserve"> ARM vs RISC</w:t>
      </w:r>
    </w:p>
    <w:p w:rsidR="00A73F15" w:rsidRDefault="00A73F15" w:rsidP="00A73F15">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Titulo: Diseño y análisis de un procesador tolerante a fallos transitorios compatible con ARM a nivel de instrucciones.</w:t>
      </w:r>
    </w:p>
    <w:p w:rsidR="00A73F15" w:rsidRDefault="00A73F15" w:rsidP="00A73F15">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Objetivo: El proyecto trata de la implementación de un procesador VHDL segmentado, compatible a nivel de instrucciones con un ARM 32 bits.</w:t>
      </w:r>
      <w:r w:rsidR="00DA52CB">
        <w:rPr>
          <w:rFonts w:ascii="Helvetica" w:hAnsi="Helvetica" w:cs="Helvetica"/>
          <w:color w:val="333333"/>
        </w:rPr>
        <w:t xml:space="preserve"> </w:t>
      </w:r>
      <w:r>
        <w:rPr>
          <w:rFonts w:ascii="Helvetica" w:hAnsi="Helvetica" w:cs="Helvetica"/>
          <w:color w:val="333333"/>
        </w:rPr>
        <w:t>La tolerancia a fallos transitorios, se basará en la detección de fallos mediante la replicación triple de módulos, y posterior recuperación del fallo mediante:</w:t>
      </w:r>
    </w:p>
    <w:p w:rsidR="00A73F15" w:rsidRDefault="00A73F15" w:rsidP="00A73F15">
      <w:pPr>
        <w:pStyle w:val="NormalWeb"/>
        <w:numPr>
          <w:ilvl w:val="0"/>
          <w:numId w:val="1"/>
        </w:numPr>
        <w:spacing w:before="240" w:beforeAutospacing="0" w:after="240" w:afterAutospacing="0" w:line="384" w:lineRule="atLeast"/>
        <w:rPr>
          <w:rFonts w:ascii="Helvetica" w:hAnsi="Helvetica" w:cs="Helvetica"/>
          <w:color w:val="333333"/>
        </w:rPr>
      </w:pPr>
      <w:r>
        <w:rPr>
          <w:rFonts w:ascii="Helvetica" w:hAnsi="Helvetica" w:cs="Helvetica"/>
          <w:color w:val="333333"/>
        </w:rPr>
        <w:t>El modulo triplicado permite conocer el valor correcto de la señal</w:t>
      </w:r>
    </w:p>
    <w:p w:rsidR="00A73F15" w:rsidRDefault="00A73F15" w:rsidP="00A73F15">
      <w:pPr>
        <w:pStyle w:val="NormalWeb"/>
        <w:numPr>
          <w:ilvl w:val="0"/>
          <w:numId w:val="1"/>
        </w:numPr>
        <w:spacing w:before="240" w:beforeAutospacing="0" w:after="240" w:afterAutospacing="0" w:line="384" w:lineRule="atLeast"/>
        <w:rPr>
          <w:rFonts w:ascii="Helvetica" w:hAnsi="Helvetica" w:cs="Helvetica"/>
          <w:color w:val="333333"/>
        </w:rPr>
      </w:pPr>
      <w:r>
        <w:rPr>
          <w:rFonts w:ascii="Helvetica" w:hAnsi="Helvetica" w:cs="Helvetica"/>
          <w:color w:val="333333"/>
        </w:rPr>
        <w:t>Volvemos a ejecutar las instrucciones (por ejemplo todos los módulos discrepan)</w:t>
      </w:r>
    </w:p>
    <w:p w:rsidR="00A73F15" w:rsidRDefault="00A73F15" w:rsidP="00A73F15">
      <w:pPr>
        <w:pStyle w:val="NormalWeb"/>
        <w:numPr>
          <w:ilvl w:val="0"/>
          <w:numId w:val="1"/>
        </w:numPr>
        <w:spacing w:before="240" w:beforeAutospacing="0" w:after="240" w:afterAutospacing="0" w:line="384" w:lineRule="atLeast"/>
        <w:rPr>
          <w:rFonts w:ascii="Helvetica" w:hAnsi="Helvetica" w:cs="Helvetica"/>
          <w:color w:val="333333"/>
        </w:rPr>
      </w:pPr>
      <w:r>
        <w:rPr>
          <w:rFonts w:ascii="Helvetica" w:hAnsi="Helvetica" w:cs="Helvetica"/>
          <w:color w:val="333333"/>
        </w:rPr>
        <w:t>Reiniciamos el sistema (por ejemplo error en el registro PC)</w:t>
      </w:r>
    </w:p>
    <w:p w:rsidR="00903250" w:rsidRPr="00903250" w:rsidRDefault="00A73F15" w:rsidP="00903250">
      <w:pPr>
        <w:pStyle w:val="NormalWeb"/>
        <w:spacing w:before="0" w:beforeAutospacing="0" w:line="384" w:lineRule="atLeast"/>
        <w:rPr>
          <w:rFonts w:ascii="Helvetica" w:hAnsi="Helvetica" w:cs="Helvetica"/>
          <w:color w:val="333333"/>
        </w:rPr>
      </w:pPr>
      <w:r>
        <w:rPr>
          <w:rFonts w:ascii="Helvetica" w:hAnsi="Helvetica" w:cs="Helvetica"/>
          <w:color w:val="333333"/>
        </w:rPr>
        <w:t>El principal objetivo del proyecto es proporcionar el procesador tolerante a fallos, frente a las prestaciones del procesador. La planificación del proyecto tiene estrictamente que dedicarle como mínimo un tercio del tiempo a la recolección de resultados, por lo que el nivel de segmentación, y el conjunto de instrucciones implementadas vendrá limitado por el tiempo disponible.</w:t>
      </w:r>
    </w:p>
    <w:p w:rsidR="00A73F15" w:rsidRDefault="00A73F15" w:rsidP="00392D0D">
      <w:r>
        <w:t xml:space="preserve">Procesador </w:t>
      </w:r>
    </w:p>
    <w:p w:rsidR="0037091C" w:rsidRDefault="0037091C" w:rsidP="00392D0D">
      <w:pPr>
        <w:rPr>
          <w:color w:val="00B050"/>
        </w:rPr>
      </w:pPr>
      <w:r w:rsidRPr="0037091C">
        <w:rPr>
          <w:color w:val="00B050"/>
        </w:rPr>
        <w:t>INTRODUCCIO</w:t>
      </w:r>
      <w:r>
        <w:rPr>
          <w:color w:val="00B050"/>
        </w:rPr>
        <w:t>N PROCESADORES</w:t>
      </w:r>
    </w:p>
    <w:p w:rsidR="009B6B31" w:rsidRPr="0037091C" w:rsidRDefault="00122D5B" w:rsidP="00392D0D">
      <w:pPr>
        <w:rPr>
          <w:color w:val="00B050"/>
        </w:rPr>
      </w:pPr>
      <w:r w:rsidRPr="0037091C">
        <w:rPr>
          <w:color w:val="00B050"/>
        </w:rPr>
        <w:t xml:space="preserve">Se eligió implementar un procesador ARM por ser uno de los procesadores más </w:t>
      </w:r>
      <w:r w:rsidR="00D7698F" w:rsidRPr="0037091C">
        <w:rPr>
          <w:color w:val="00B050"/>
        </w:rPr>
        <w:t xml:space="preserve">ampliamente </w:t>
      </w:r>
      <w:r w:rsidRPr="0037091C">
        <w:rPr>
          <w:color w:val="00B050"/>
        </w:rPr>
        <w:t>utilizados</w:t>
      </w:r>
      <w:r w:rsidR="00D7698F" w:rsidRPr="0037091C">
        <w:rPr>
          <w:color w:val="00B050"/>
        </w:rPr>
        <w:t xml:space="preserve">. </w:t>
      </w:r>
    </w:p>
    <w:p w:rsidR="00D7698F" w:rsidRPr="0037091C" w:rsidRDefault="00D7698F" w:rsidP="00392D0D">
      <w:pPr>
        <w:rPr>
          <w:color w:val="00B050"/>
        </w:rPr>
      </w:pPr>
      <w:r w:rsidRPr="0037091C">
        <w:rPr>
          <w:color w:val="00B050"/>
        </w:rPr>
        <w:t xml:space="preserve">Los procesadores ARM se pueden ver en </w:t>
      </w:r>
      <w:r w:rsidR="00122D5B" w:rsidRPr="0037091C">
        <w:rPr>
          <w:color w:val="00B050"/>
        </w:rPr>
        <w:t xml:space="preserve"> </w:t>
      </w:r>
      <w:proofErr w:type="spellStart"/>
      <w:r w:rsidR="00122D5B" w:rsidRPr="0037091C">
        <w:rPr>
          <w:color w:val="00B050"/>
        </w:rPr>
        <w:t>en</w:t>
      </w:r>
      <w:proofErr w:type="spellEnd"/>
      <w:r w:rsidR="00122D5B" w:rsidRPr="0037091C">
        <w:rPr>
          <w:color w:val="00B050"/>
        </w:rPr>
        <w:t xml:space="preserve"> todo tipo de mercados</w:t>
      </w:r>
      <w:r w:rsidRPr="0037091C">
        <w:rPr>
          <w:color w:val="00B050"/>
        </w:rPr>
        <w:t xml:space="preserve">, son el </w:t>
      </w:r>
      <w:r w:rsidR="009B6B31" w:rsidRPr="0037091C">
        <w:rPr>
          <w:color w:val="00B050"/>
        </w:rPr>
        <w:t xml:space="preserve">corazón de la mayoría de </w:t>
      </w:r>
      <w:proofErr w:type="spellStart"/>
      <w:r w:rsidR="009B6B31" w:rsidRPr="0037091C">
        <w:rPr>
          <w:color w:val="00B050"/>
        </w:rPr>
        <w:t>telefonos</w:t>
      </w:r>
      <w:proofErr w:type="spellEnd"/>
      <w:r w:rsidR="009B6B31" w:rsidRPr="0037091C">
        <w:rPr>
          <w:color w:val="00B050"/>
        </w:rPr>
        <w:t xml:space="preserve"> móviles y </w:t>
      </w:r>
      <w:proofErr w:type="spellStart"/>
      <w:r w:rsidR="009B6B31" w:rsidRPr="0037091C">
        <w:rPr>
          <w:color w:val="00B050"/>
        </w:rPr>
        <w:t>tablets</w:t>
      </w:r>
      <w:proofErr w:type="spellEnd"/>
      <w:r w:rsidR="009B6B31" w:rsidRPr="0037091C">
        <w:rPr>
          <w:color w:val="00B050"/>
        </w:rPr>
        <w:t xml:space="preserve"> actuales, en videoconsolas y </w:t>
      </w:r>
      <w:proofErr w:type="spellStart"/>
      <w:r w:rsidR="009B6B31" w:rsidRPr="0037091C">
        <w:rPr>
          <w:color w:val="00B050"/>
        </w:rPr>
        <w:t>routers</w:t>
      </w:r>
      <w:proofErr w:type="spellEnd"/>
      <w:r w:rsidR="009B6B31" w:rsidRPr="0037091C">
        <w:rPr>
          <w:color w:val="00B050"/>
        </w:rPr>
        <w:t xml:space="preserve"> de comunicación. Además se pueden encontrar en una gran variedad de sistemas empotrados, por ejemplo en los hogares podemos encontrarlos dentro de electrodomésticos como las neveras, las lavadoras y los lavaplatos, en los televisores y en los robots aspiradoras. </w:t>
      </w:r>
    </w:p>
    <w:p w:rsidR="0037091C" w:rsidRPr="0037091C" w:rsidRDefault="009B6B31" w:rsidP="00392D0D">
      <w:pPr>
        <w:rPr>
          <w:color w:val="00B050"/>
        </w:rPr>
      </w:pPr>
      <w:r w:rsidRPr="0037091C">
        <w:rPr>
          <w:color w:val="00B050"/>
        </w:rPr>
        <w:t xml:space="preserve">Se pueden encontrar en coches, que cada vez son más autónomos.  </w:t>
      </w:r>
    </w:p>
    <w:p w:rsidR="009B6B31" w:rsidRPr="0037091C" w:rsidRDefault="009B6B31" w:rsidP="00392D0D">
      <w:pPr>
        <w:rPr>
          <w:color w:val="00B050"/>
        </w:rPr>
      </w:pPr>
      <w:r w:rsidRPr="0037091C">
        <w:rPr>
          <w:color w:val="00B050"/>
        </w:rPr>
        <w:t>Y dentro de juguetes com</w:t>
      </w:r>
      <w:r w:rsidR="0037091C" w:rsidRPr="0037091C">
        <w:rPr>
          <w:color w:val="00B050"/>
        </w:rPr>
        <w:t xml:space="preserve">o LEGO </w:t>
      </w:r>
      <w:proofErr w:type="spellStart"/>
      <w:r w:rsidR="0037091C" w:rsidRPr="0037091C">
        <w:rPr>
          <w:color w:val="00B050"/>
        </w:rPr>
        <w:t>mindstorm</w:t>
      </w:r>
      <w:proofErr w:type="spellEnd"/>
      <w:r w:rsidR="0037091C" w:rsidRPr="0037091C">
        <w:rPr>
          <w:color w:val="00B050"/>
        </w:rPr>
        <w:t>.</w:t>
      </w:r>
    </w:p>
    <w:p w:rsidR="00D7698F" w:rsidRDefault="0037091C" w:rsidP="00392D0D">
      <w:pPr>
        <w:rPr>
          <w:color w:val="00B050"/>
        </w:rPr>
      </w:pPr>
      <w:r w:rsidRPr="0037091C">
        <w:rPr>
          <w:color w:val="00B050"/>
        </w:rPr>
        <w:t xml:space="preserve">Los procesadores ARM son conocidos por su gestión de energía </w:t>
      </w:r>
    </w:p>
    <w:p w:rsidR="008C011E" w:rsidRDefault="008C011E" w:rsidP="00392D0D">
      <w:pPr>
        <w:rPr>
          <w:color w:val="00B050"/>
        </w:rPr>
      </w:pPr>
      <w:r>
        <w:rPr>
          <w:color w:val="00B050"/>
        </w:rPr>
        <w:t>INTRODUCCION INSTRUCCIONES</w:t>
      </w:r>
    </w:p>
    <w:p w:rsidR="00903250" w:rsidRPr="004B67EE" w:rsidRDefault="008C011E">
      <w:pPr>
        <w:rPr>
          <w:color w:val="00B050"/>
        </w:rPr>
      </w:pPr>
      <w:r w:rsidRPr="008C011E">
        <w:rPr>
          <w:color w:val="00B050"/>
        </w:rPr>
        <w:t>http://infocenter.arm.com/help/topic/com.arm.doc.ddi0344c/DDI0344C_cortex_a8_r2p0_trm.pdf</w:t>
      </w:r>
      <w:r w:rsidR="00903250">
        <w:br w:type="page"/>
      </w:r>
    </w:p>
    <w:p w:rsidR="0037091C" w:rsidRDefault="0037091C" w:rsidP="00B71D40">
      <w:pPr>
        <w:pStyle w:val="Ttulo1"/>
      </w:pPr>
      <w:r>
        <w:lastRenderedPageBreak/>
        <w:t xml:space="preserve">Procesador </w:t>
      </w:r>
    </w:p>
    <w:p w:rsidR="00083BC3" w:rsidRDefault="00083BC3" w:rsidP="00083BC3">
      <w:r>
        <w:t xml:space="preserve">Se ha diseñado e implementado manualmente un procesador con arquitectura RISC basado en la arquitectura de los procesadores DLX estudiados durante el grado en ingeniería de computadores. </w:t>
      </w:r>
      <w:r w:rsidR="002855BE">
        <w:t>Se trata de un procesador con un ancho de palabra de 32 bits y una segmentación en 5 etapas.</w:t>
      </w:r>
    </w:p>
    <w:p w:rsidR="002855BE" w:rsidRDefault="003566FE" w:rsidP="00083BC3">
      <w:r>
        <w:t>La implementación ha sido adaptada para poder ejecutar instrucciones del repertorio ARM. En concreto un subconjunto del juego de instrucciones THUMB-2. Este juego de instrucciones es utilizado</w:t>
      </w:r>
      <w:r w:rsidR="002855BE">
        <w:t xml:space="preserve"> principalmente</w:t>
      </w:r>
      <w:r>
        <w:t xml:space="preserve"> por los </w:t>
      </w:r>
      <w:r w:rsidR="00A81BD4">
        <w:t xml:space="preserve">procesadores de la gama ARM CORTEX M. Otras gamas de procesadores ARM también soportan el juego de instrucciones THUMB-2 además de las instrucciones ARM. </w:t>
      </w:r>
    </w:p>
    <w:p w:rsidR="002855BE" w:rsidRDefault="002855BE" w:rsidP="002855BE">
      <w:pPr>
        <w:pStyle w:val="Ttulo2"/>
      </w:pPr>
      <w:r>
        <w:t>Estructura</w:t>
      </w:r>
    </w:p>
    <w:p w:rsidR="002855BE" w:rsidRDefault="005A4068" w:rsidP="002855BE">
      <w:pPr>
        <w:pStyle w:val="Prrafodelista"/>
        <w:numPr>
          <w:ilvl w:val="0"/>
          <w:numId w:val="10"/>
        </w:numPr>
      </w:pPr>
      <w:r>
        <w:t>El banco de registros dispone</w:t>
      </w:r>
      <w:r w:rsidR="002855BE">
        <w:t xml:space="preserve"> de 16 registros</w:t>
      </w:r>
      <w:r w:rsidR="006B2977">
        <w:t xml:space="preserve"> (R0 .. R15)</w:t>
      </w:r>
      <w:r w:rsidR="002855BE">
        <w:t xml:space="preserve"> de propósito general con un tamaño de 32 bits. Est</w:t>
      </w:r>
      <w:r>
        <w:t>os registros se pueden utilizar para guardar datos leídos de memoria y enviar los valores a memoria. Podemos trabajar con los valores que tengan almacenados ejecutando operaciones sobre ellos.</w:t>
      </w:r>
      <w:r w:rsidR="006B2977">
        <w:t xml:space="preserve"> </w:t>
      </w:r>
      <w:r w:rsidR="002704AC">
        <w:t>El registro R15</w:t>
      </w:r>
      <w:r w:rsidR="00A15E78">
        <w:t xml:space="preserve"> es accesible </w:t>
      </w:r>
      <w:r w:rsidR="002704AC">
        <w:t xml:space="preserve">de forma limitada </w:t>
      </w:r>
      <w:r w:rsidR="00A15E78">
        <w:t>puesto que</w:t>
      </w:r>
      <w:r w:rsidR="006B2977">
        <w:t xml:space="preserve"> el identificador de este registro se utiliza para diferenciar unas instrucciones de otras.</w:t>
      </w:r>
    </w:p>
    <w:p w:rsidR="006B2977" w:rsidRDefault="006B2977" w:rsidP="002855BE">
      <w:pPr>
        <w:pStyle w:val="Prrafodelista"/>
        <w:numPr>
          <w:ilvl w:val="0"/>
          <w:numId w:val="10"/>
        </w:numPr>
      </w:pPr>
      <w:r>
        <w:t>Además existe el registro del contador de programa (PC). Este registro</w:t>
      </w:r>
      <w:r w:rsidR="00A15E78">
        <w:t xml:space="preserve"> </w:t>
      </w:r>
      <w:r>
        <w:t>especial</w:t>
      </w:r>
      <w:r w:rsidR="00A15E78">
        <w:t xml:space="preserve"> almacena la dirección de memoria de la instrucción que debe ejecutarse a continuación. Se incrementa automáticamente en 4 cada ciclo. Y solo </w:t>
      </w:r>
      <w:r w:rsidR="002704AC">
        <w:t xml:space="preserve">se </w:t>
      </w:r>
      <w:r w:rsidR="00A15E78">
        <w:t>puede alterar este mecanismo</w:t>
      </w:r>
      <w:r>
        <w:t xml:space="preserve"> por medio de instrucciones de </w:t>
      </w:r>
      <w:r w:rsidR="002704AC">
        <w:t>control</w:t>
      </w:r>
      <w:r>
        <w:t xml:space="preserve">. </w:t>
      </w:r>
    </w:p>
    <w:p w:rsidR="005A4068" w:rsidRPr="00EB4ED1" w:rsidRDefault="005A4068" w:rsidP="00EB4ED1">
      <w:pPr>
        <w:pStyle w:val="Prrafodelista"/>
        <w:numPr>
          <w:ilvl w:val="0"/>
          <w:numId w:val="10"/>
        </w:numPr>
      </w:pPr>
      <w:r>
        <w:t>La memoria es accesible por palabras de 32 bits. Es decir, todo acceso a memoria carga o almacena 32 bits. Para acceder a memoria se dispone de instrucciones de lectura y escritura de una palabra, con desplazamiento</w:t>
      </w:r>
      <w:r w:rsidR="00EB4ED1">
        <w:t xml:space="preserve"> (</w:t>
      </w:r>
      <w:r w:rsidR="00EB4ED1" w:rsidRPr="00EB4ED1">
        <w:rPr>
          <w:strike/>
        </w:rPr>
        <w:t>Direccionamiento relativo a registro</w:t>
      </w:r>
      <w:r w:rsidR="006B2977">
        <w:rPr>
          <w:strike/>
        </w:rPr>
        <w:t xml:space="preserve"> base</w:t>
      </w:r>
      <w:r w:rsidR="00EB4ED1">
        <w:t>)</w:t>
      </w:r>
      <w:r>
        <w:t xml:space="preserve">. </w:t>
      </w:r>
      <w:r w:rsidRPr="00EB4ED1">
        <w:rPr>
          <w:strike/>
        </w:rPr>
        <w:t xml:space="preserve">Éstas instrucciones utilizan un registro para indicar la dirección de acceso y un entero de </w:t>
      </w:r>
      <w:r w:rsidR="00EB4ED1" w:rsidRPr="00EB4ED1">
        <w:rPr>
          <w:strike/>
        </w:rPr>
        <w:t>12 bits para el desplazamiento.</w:t>
      </w:r>
    </w:p>
    <w:p w:rsidR="00EB4ED1" w:rsidRDefault="00EB4ED1" w:rsidP="002855BE">
      <w:pPr>
        <w:pStyle w:val="Prrafodelista"/>
        <w:numPr>
          <w:ilvl w:val="0"/>
          <w:numId w:val="10"/>
        </w:numPr>
      </w:pPr>
      <w:r>
        <w:t xml:space="preserve">Las instrucciones se componen de 32 bits con formato variable. </w:t>
      </w:r>
    </w:p>
    <w:p w:rsidR="00EB4ED1" w:rsidRPr="002855BE" w:rsidRDefault="00EB4ED1" w:rsidP="00EB4ED1">
      <w:pPr>
        <w:pStyle w:val="Ttulo2"/>
      </w:pPr>
      <w:r>
        <w:t>Tipos de datos</w:t>
      </w:r>
    </w:p>
    <w:p w:rsidR="00083BC3" w:rsidRDefault="006B2977" w:rsidP="00083BC3">
      <w:r>
        <w:t xml:space="preserve">Para simplificar la arquitectura del procesador, se ha limitado el tamaño de </w:t>
      </w:r>
      <w:r w:rsidRPr="006B2977">
        <w:rPr>
          <w:strike/>
        </w:rPr>
        <w:t>direccionamiento</w:t>
      </w:r>
      <w:r>
        <w:t xml:space="preserve"> a palabras completas de 32 bits.  Se t</w:t>
      </w:r>
      <w:r w:rsidR="002855BE">
        <w:t>rabaja con un bus con un ancho de palabra de datos de 32 bits</w:t>
      </w:r>
      <w:r>
        <w:t xml:space="preserve"> donde todos los bits cargados tienen valor.</w:t>
      </w:r>
    </w:p>
    <w:p w:rsidR="009F3323" w:rsidRDefault="009F3323" w:rsidP="00083BC3">
      <w:r>
        <w:t xml:space="preserve">Los datos con los que se trabajan siempre </w:t>
      </w:r>
      <w:r w:rsidR="0065386C">
        <w:t xml:space="preserve">son palabras de </w:t>
      </w:r>
      <w:r>
        <w:t>32 bits.</w:t>
      </w:r>
    </w:p>
    <w:p w:rsidR="00083BC3" w:rsidRDefault="00083BC3" w:rsidP="00083BC3">
      <w:pPr>
        <w:pStyle w:val="Ttulo2"/>
      </w:pPr>
      <w:r>
        <w:t>Instrucciones</w:t>
      </w:r>
    </w:p>
    <w:p w:rsidR="002855BE" w:rsidRDefault="002855BE" w:rsidP="002855BE">
      <w:r>
        <w:t xml:space="preserve">El juego de instrucciones elegido está compuesto por instrucciones de 32 </w:t>
      </w:r>
      <w:r w:rsidR="00EB4ED1">
        <w:t>bits con formato variable</w:t>
      </w:r>
      <w:r>
        <w:t>.</w:t>
      </w:r>
    </w:p>
    <w:p w:rsidR="00EB4ED1" w:rsidRDefault="00EB4ED1" w:rsidP="002855BE">
      <w:r>
        <w:t>A diferencia de la arquitectura DLX y sus instrucciones sencillas, se ha utilizado un juego de instrucciones más complejo, lo que requiere una unidad de control compleja para decodificar las instrucciones.</w:t>
      </w:r>
    </w:p>
    <w:p w:rsidR="00083BC3" w:rsidRDefault="00083BC3" w:rsidP="00083BC3">
      <w:r>
        <w:t>El procesador implementado es capaz de ejecutar 3 tipos de instrucciones:</w:t>
      </w:r>
    </w:p>
    <w:p w:rsidR="00083BC3" w:rsidRDefault="00083BC3" w:rsidP="00083BC3">
      <w:pPr>
        <w:pStyle w:val="Prrafodelista"/>
        <w:numPr>
          <w:ilvl w:val="0"/>
          <w:numId w:val="7"/>
        </w:numPr>
      </w:pPr>
      <w:r>
        <w:t>Accesos</w:t>
      </w:r>
      <w:r w:rsidR="00EB4ED1">
        <w:t xml:space="preserve"> a memoria, lectura y escritura</w:t>
      </w:r>
    </w:p>
    <w:p w:rsidR="00083BC3" w:rsidRDefault="00EB4ED1" w:rsidP="00083BC3">
      <w:pPr>
        <w:pStyle w:val="Prrafodelista"/>
        <w:numPr>
          <w:ilvl w:val="0"/>
          <w:numId w:val="7"/>
        </w:numPr>
      </w:pPr>
      <w:r>
        <w:t>Operaciones sobre registros</w:t>
      </w:r>
    </w:p>
    <w:p w:rsidR="00083BC3" w:rsidRDefault="00083BC3" w:rsidP="00083BC3">
      <w:pPr>
        <w:pStyle w:val="Prrafodelista"/>
        <w:numPr>
          <w:ilvl w:val="0"/>
          <w:numId w:val="9"/>
        </w:numPr>
      </w:pPr>
      <w:r>
        <w:t>Operaciones con dos registros</w:t>
      </w:r>
    </w:p>
    <w:p w:rsidR="00083BC3" w:rsidRDefault="00083BC3" w:rsidP="00083BC3">
      <w:pPr>
        <w:pStyle w:val="Prrafodelista"/>
        <w:numPr>
          <w:ilvl w:val="0"/>
          <w:numId w:val="9"/>
        </w:numPr>
      </w:pPr>
      <w:r>
        <w:lastRenderedPageBreak/>
        <w:t>Operaciones con un registro y un inmediato</w:t>
      </w:r>
    </w:p>
    <w:p w:rsidR="004E788F" w:rsidRDefault="00EB4ED1" w:rsidP="004E788F">
      <w:pPr>
        <w:pStyle w:val="Prrafodelista"/>
        <w:numPr>
          <w:ilvl w:val="0"/>
          <w:numId w:val="7"/>
        </w:numPr>
      </w:pPr>
      <w:r>
        <w:t>Operaciones de salto</w:t>
      </w:r>
    </w:p>
    <w:p w:rsidR="004E788F" w:rsidRDefault="004E788F" w:rsidP="004E788F"/>
    <w:p w:rsidR="008F03C0" w:rsidRDefault="008F03C0" w:rsidP="004E788F">
      <w:r>
        <w:t>Ahora se explica brevemente los diferentes tipos de instrucciones. Más adelante se expondrán las instrucciones con más detalle, explicando los campos de cada una.</w:t>
      </w:r>
    </w:p>
    <w:p w:rsidR="004E788F" w:rsidRDefault="004E788F" w:rsidP="004E788F">
      <w:pPr>
        <w:pStyle w:val="Ttulo3"/>
      </w:pPr>
      <w:r>
        <w:t>Accesos a memoria, lectura y escritura</w:t>
      </w:r>
    </w:p>
    <w:p w:rsidR="00E738F9" w:rsidRDefault="00E738F9" w:rsidP="00E738F9">
      <w:r>
        <w:t>Las instrucciones de acceso a memoria son necesarias cuando se requiere cargar un dato desde la memoria al banco de registros, o almacenar el valor de un registro en la memoria.</w:t>
      </w:r>
    </w:p>
    <w:p w:rsidR="002F71A8" w:rsidRDefault="002F71A8" w:rsidP="00E738F9">
      <w:r>
        <w:t>Es</w:t>
      </w:r>
      <w:r w:rsidR="00E738F9">
        <w:t xml:space="preserve"> posible acceder a las direcciones de </w:t>
      </w:r>
      <w:r>
        <w:t xml:space="preserve">memoria direccionadas por byte. En esta implementación se está obligado a cargar valores de 4 bytes de tamaño (tamaño de palabra). </w:t>
      </w:r>
    </w:p>
    <w:p w:rsidR="002F71A8" w:rsidRDefault="002F71A8" w:rsidP="00E738F9">
      <w:r>
        <w:t xml:space="preserve">Para el cálculo de la dirección de carga o almacenamiento se ha implementado un único modo de direccionamiento. Registro base "Rn + imm12". </w:t>
      </w:r>
    </w:p>
    <w:p w:rsidR="002F71A8" w:rsidRPr="00E738F9" w:rsidRDefault="008F03C0" w:rsidP="00E738F9">
      <w:r>
        <w:t>La dirección base se obtiene del registro Rn, y se suma un inmediato de 12 bits obtenido de la instrucción.</w:t>
      </w:r>
    </w:p>
    <w:p w:rsidR="004E788F" w:rsidRDefault="008F03C0" w:rsidP="004E788F">
      <w:pPr>
        <w:pStyle w:val="Ttulo3"/>
      </w:pPr>
      <w:r>
        <w:t>Procesamiento de datos</w:t>
      </w:r>
    </w:p>
    <w:p w:rsidR="008F03C0" w:rsidRDefault="008F03C0" w:rsidP="008F03C0">
      <w:r>
        <w:t xml:space="preserve">Las </w:t>
      </w:r>
      <w:r w:rsidR="00920532">
        <w:t xml:space="preserve">instrucciones de procesamiento </w:t>
      </w:r>
      <w:r>
        <w:t xml:space="preserve">realizan </w:t>
      </w:r>
      <w:r w:rsidR="00920532">
        <w:t>cálculos aritméticos y lógicos</w:t>
      </w:r>
      <w:r w:rsidR="00B205EB">
        <w:t xml:space="preserve">. Se </w:t>
      </w:r>
      <w:r w:rsidR="00920532">
        <w:t xml:space="preserve">aplican </w:t>
      </w:r>
      <w:r w:rsidR="00B205EB">
        <w:t xml:space="preserve">sobre dos </w:t>
      </w:r>
      <w:proofErr w:type="spellStart"/>
      <w:r w:rsidR="00B205EB">
        <w:t>operandos</w:t>
      </w:r>
      <w:proofErr w:type="spellEnd"/>
      <w:r w:rsidR="00B205EB">
        <w:t xml:space="preserve"> y el resultado (si existe) se almacena en un registro.</w:t>
      </w:r>
    </w:p>
    <w:p w:rsidR="00B205EB" w:rsidRPr="008F03C0" w:rsidRDefault="00B205EB" w:rsidP="008F03C0">
      <w:r>
        <w:t xml:space="preserve">Dependiendo de la instrucción los </w:t>
      </w:r>
      <w:proofErr w:type="spellStart"/>
      <w:r>
        <w:t>operandos</w:t>
      </w:r>
      <w:proofErr w:type="spellEnd"/>
      <w:r>
        <w:t xml:space="preserve"> pueden ser:</w:t>
      </w:r>
    </w:p>
    <w:p w:rsidR="004E788F" w:rsidRDefault="00B205EB" w:rsidP="00E738F9">
      <w:pPr>
        <w:pStyle w:val="Ttulo4"/>
      </w:pPr>
      <w:r>
        <w:tab/>
      </w:r>
      <w:r w:rsidR="004E788F">
        <w:t>Operaciones con dos registros</w:t>
      </w:r>
    </w:p>
    <w:p w:rsidR="00B205EB" w:rsidRDefault="00B205EB" w:rsidP="00B205EB">
      <w:r>
        <w:tab/>
        <w:t>Los datos con los que se trabaja se extraen de dos registros</w:t>
      </w:r>
      <w:r w:rsidR="00294140">
        <w:t xml:space="preserve"> codificados en 4 bits</w:t>
      </w:r>
      <w:r>
        <w:t>.</w:t>
      </w:r>
    </w:p>
    <w:p w:rsidR="00B205EB" w:rsidRPr="00B205EB" w:rsidRDefault="00B205EB" w:rsidP="00B205EB">
      <w:r>
        <w:tab/>
      </w:r>
      <w:r w:rsidR="005877D5">
        <w:t>Al utilizar el registro R15 se deben tener en cuenta ciertas restricciones. Este registro se utiliz</w:t>
      </w:r>
      <w:r w:rsidR="00920532">
        <w:t>a</w:t>
      </w:r>
      <w:r w:rsidR="005877D5">
        <w:t xml:space="preserve"> para diferenciar ciertas operaciones de otras. Por ejemplo, si el código de operación es "0010" y el registro origen Rn es R15 ("1111") la operación ejecutada será la operación "MOVE", si el registro Rn es cualquier otro, se ejecutará una "Ó lógica" (operación </w:t>
      </w:r>
      <w:proofErr w:type="spellStart"/>
      <w:r w:rsidR="005877D5">
        <w:t>or</w:t>
      </w:r>
      <w:proofErr w:type="spellEnd"/>
      <w:r w:rsidR="005877D5">
        <w:t>).</w:t>
      </w:r>
    </w:p>
    <w:p w:rsidR="004E788F" w:rsidRDefault="00B205EB" w:rsidP="00E738F9">
      <w:pPr>
        <w:pStyle w:val="Ttulo4"/>
      </w:pPr>
      <w:r>
        <w:tab/>
      </w:r>
      <w:r w:rsidR="004E788F">
        <w:t>Operaciones con un registro y un inmediato</w:t>
      </w:r>
    </w:p>
    <w:p w:rsidR="005877D5" w:rsidRPr="005877D5" w:rsidRDefault="005877D5" w:rsidP="005877D5">
      <w:r>
        <w:tab/>
        <w:t>El conjunto de operaciones con inmediato se limita a cuatro operaciones. Se permite mover un inmediato de 16 bits a un registro, pudiendo elegir</w:t>
      </w:r>
      <w:r w:rsidR="00920532">
        <w:t xml:space="preserve"> si los dos bytes se almacenarán</w:t>
      </w:r>
      <w:r>
        <w:t xml:space="preserve"> en los 16 bits más significativos o en los 16 bits menos significativos</w:t>
      </w:r>
      <w:r w:rsidR="00721CBC">
        <w:t>. Además se permite sumar o restar un inmediato de 12 bits a un registro.</w:t>
      </w:r>
    </w:p>
    <w:p w:rsidR="004E788F" w:rsidRDefault="004E788F" w:rsidP="004E788F">
      <w:pPr>
        <w:pStyle w:val="Ttulo3"/>
      </w:pPr>
      <w:r>
        <w:t xml:space="preserve">Operaciones de </w:t>
      </w:r>
      <w:r w:rsidR="00DB6447">
        <w:t>control</w:t>
      </w:r>
    </w:p>
    <w:p w:rsidR="00DB6447" w:rsidRDefault="00DB6447">
      <w:r>
        <w:t>Las operaciones de control intervienen en la ejecución normal del programa. Se utilizan para modificar el valor del registro del contador de programa. Existen dos tipos de instrucciones de salto. El primero es el salto incondicional y permite sumar un entero de 24 bits al valor del contador de programa y almacenar el resultado en el mismo.</w:t>
      </w:r>
    </w:p>
    <w:p w:rsidR="00DB6447" w:rsidRDefault="00DB6447">
      <w:r>
        <w:t xml:space="preserve">La segunda operación de control es el salto condicional. Para este tipo de salto se reduce el tamaño del inmediato a 20 bits. El tamaño del inmediato se ve afectado porque se requiere un campo </w:t>
      </w:r>
      <w:r w:rsidR="00920532">
        <w:t xml:space="preserve">extra </w:t>
      </w:r>
      <w:r>
        <w:t>de 4 bits para la condición de salto.</w:t>
      </w:r>
    </w:p>
    <w:p w:rsidR="00920532" w:rsidRDefault="00DB6447">
      <w:r>
        <w:lastRenderedPageBreak/>
        <w:t xml:space="preserve">Previamente a un salto condicional se debe ejecutar una operación de comparación. Esta operación activa </w:t>
      </w:r>
      <w:r w:rsidR="00920532">
        <w:t>los</w:t>
      </w:r>
      <w:r>
        <w:t xml:space="preserve"> </w:t>
      </w:r>
      <w:proofErr w:type="spellStart"/>
      <w:r>
        <w:t>flags</w:t>
      </w:r>
      <w:proofErr w:type="spellEnd"/>
      <w:r>
        <w:t xml:space="preserve"> </w:t>
      </w:r>
      <w:r w:rsidR="00920532">
        <w:t xml:space="preserve">de la unidad aritmético-lógica </w:t>
      </w:r>
      <w:r>
        <w:t>dependiendo del resultado de la comparación, y estos se mantienen hasta que se vuelva a ejecutar otra comparación.</w:t>
      </w:r>
      <w:r w:rsidR="00294140">
        <w:t xml:space="preserve"> </w:t>
      </w:r>
      <w:r w:rsidR="00920532">
        <w:t xml:space="preserve">Los </w:t>
      </w:r>
      <w:proofErr w:type="spellStart"/>
      <w:r w:rsidR="00920532">
        <w:t>flags</w:t>
      </w:r>
      <w:proofErr w:type="spellEnd"/>
      <w:r w:rsidR="00920532">
        <w:t xml:space="preserve"> se comparan a la condición de salto y en caso de coincidir, se realiza el salto. </w:t>
      </w:r>
      <w:r w:rsidR="00294140">
        <w:t xml:space="preserve">Si no se ejecuta la comparación, el estado de los </w:t>
      </w:r>
      <w:proofErr w:type="spellStart"/>
      <w:r w:rsidR="00294140">
        <w:t>flags</w:t>
      </w:r>
      <w:proofErr w:type="spellEnd"/>
      <w:r w:rsidR="00294140">
        <w:t xml:space="preserve"> es desconocido y el procesador se comportará de manera</w:t>
      </w:r>
      <w:r>
        <w:t xml:space="preserve"> </w:t>
      </w:r>
      <w:r w:rsidR="00294140">
        <w:t>no controlada.</w:t>
      </w:r>
      <w:r w:rsidR="00920532">
        <w:t xml:space="preserve"> </w:t>
      </w:r>
    </w:p>
    <w:p w:rsidR="00DB6447" w:rsidRDefault="00DB6447">
      <w:r>
        <w:br w:type="page"/>
      </w:r>
    </w:p>
    <w:p w:rsidR="004E788F" w:rsidRPr="00DB6447" w:rsidRDefault="004E788F"/>
    <w:p w:rsidR="00EB4ED1" w:rsidRDefault="00EB4ED1" w:rsidP="00EB4ED1">
      <w:pPr>
        <w:pStyle w:val="Ttulo2"/>
      </w:pPr>
      <w:r>
        <w:t>Formato de instrucciones</w:t>
      </w:r>
    </w:p>
    <w:p w:rsidR="00083BC3" w:rsidRPr="00083BC3" w:rsidRDefault="00083BC3" w:rsidP="00083BC3">
      <w:pPr>
        <w:rPr>
          <w:color w:val="FF0000"/>
        </w:rPr>
      </w:pPr>
      <w:r w:rsidRPr="00083BC3">
        <w:rPr>
          <w:color w:val="FF0000"/>
        </w:rPr>
        <w:t>http://www.uv.es/varnau/ManualDLX.pdf</w:t>
      </w:r>
    </w:p>
    <w:p w:rsidR="00903250" w:rsidRPr="00903250" w:rsidRDefault="00903250" w:rsidP="00903250">
      <w:r>
        <w:t xml:space="preserve">Procesador con </w:t>
      </w:r>
      <w:r w:rsidR="0065386C">
        <w:t>arquitectura</w:t>
      </w:r>
      <w:r>
        <w:t xml:space="preserve"> RISC compatible con ARM a nivel de </w:t>
      </w:r>
      <w:r w:rsidR="0065386C">
        <w:t>instrucción</w:t>
      </w:r>
      <w:r>
        <w:t xml:space="preserve">. </w:t>
      </w:r>
    </w:p>
    <w:p w:rsidR="00D7698F" w:rsidRPr="00B71D40" w:rsidRDefault="00B71D40" w:rsidP="00392D0D">
      <w:pPr>
        <w:rPr>
          <w:strike/>
        </w:rPr>
      </w:pPr>
      <w:r>
        <w:t>Se ha implementado un p</w:t>
      </w:r>
      <w:r w:rsidR="00DA52CB">
        <w:t>rocesador con arquitectura RISC segmentada en 5 etapas</w:t>
      </w:r>
      <w:r>
        <w:t>.</w:t>
      </w:r>
      <w:r w:rsidR="00DA52CB">
        <w:t xml:space="preserve"> </w:t>
      </w:r>
      <w:r w:rsidR="00DA52CB" w:rsidRPr="00B71D40">
        <w:rPr>
          <w:strike/>
        </w:rPr>
        <w:t xml:space="preserve">Búsqueda, </w:t>
      </w:r>
      <w:r w:rsidR="00667496" w:rsidRPr="00B71D40">
        <w:rPr>
          <w:strike/>
        </w:rPr>
        <w:t>Decodificación</w:t>
      </w:r>
      <w:r w:rsidR="00DA52CB" w:rsidRPr="00B71D40">
        <w:rPr>
          <w:strike/>
        </w:rPr>
        <w:t xml:space="preserve">, </w:t>
      </w:r>
      <w:r w:rsidR="00667496" w:rsidRPr="00B71D40">
        <w:rPr>
          <w:strike/>
        </w:rPr>
        <w:t xml:space="preserve">Ejecución, Memoria, Escritura (IF, ID, EXE, MEM, WB). </w:t>
      </w:r>
    </w:p>
    <w:p w:rsidR="00B71D40" w:rsidRDefault="00B71D40" w:rsidP="00392D0D">
      <w:r>
        <w:t xml:space="preserve">El procesador ha sido adaptado para ser compatible con un subconjunto de instrucciones de las arquitecturas ARM </w:t>
      </w:r>
      <w:r w:rsidRPr="000E0D3E">
        <w:rPr>
          <w:strike/>
        </w:rPr>
        <w:t>de los procesadores ARM CORTEX M3 y M4</w:t>
      </w:r>
      <w:r>
        <w:t>. Este subconjunto es el conocido como THUMB-2, del que se hablará con detalle más adelante.</w:t>
      </w:r>
    </w:p>
    <w:p w:rsidR="00B71D40" w:rsidRDefault="00B71D40" w:rsidP="00392D0D"/>
    <w:p w:rsidR="00667496" w:rsidRDefault="00B71D40" w:rsidP="00392D0D">
      <w:r>
        <w:t>Las etapas en las que se divide el procesador son las siguientes</w:t>
      </w:r>
      <w:r w:rsidR="00667496">
        <w:t>:</w:t>
      </w:r>
    </w:p>
    <w:p w:rsidR="00667496" w:rsidRDefault="00667496" w:rsidP="00667496">
      <w:pPr>
        <w:pStyle w:val="Prrafodelista"/>
        <w:numPr>
          <w:ilvl w:val="0"/>
          <w:numId w:val="2"/>
        </w:numPr>
      </w:pPr>
      <w:r>
        <w:t xml:space="preserve">Búsqueda (IF, </w:t>
      </w:r>
      <w:proofErr w:type="spellStart"/>
      <w:r>
        <w:t>Instruction</w:t>
      </w:r>
      <w:proofErr w:type="spellEnd"/>
      <w:r>
        <w:t xml:space="preserve"> </w:t>
      </w:r>
      <w:proofErr w:type="spellStart"/>
      <w:r>
        <w:t>Fetch</w:t>
      </w:r>
      <w:proofErr w:type="spellEnd"/>
      <w:r>
        <w:t>)</w:t>
      </w:r>
    </w:p>
    <w:p w:rsidR="00667496" w:rsidRDefault="00667496" w:rsidP="00B71D40">
      <w:pPr>
        <w:ind w:left="708"/>
      </w:pPr>
      <w:r>
        <w:t>Trae la sig</w:t>
      </w:r>
      <w:r w:rsidR="000C78D1">
        <w:t>uiente instrucción de memoria para que el procesador pueda trabajar con ella.</w:t>
      </w:r>
    </w:p>
    <w:p w:rsidR="00667496" w:rsidRDefault="00667496" w:rsidP="00667496">
      <w:pPr>
        <w:pStyle w:val="Prrafodelista"/>
        <w:numPr>
          <w:ilvl w:val="0"/>
          <w:numId w:val="2"/>
        </w:numPr>
      </w:pPr>
      <w:r>
        <w:t xml:space="preserve">Decodificación (ID, </w:t>
      </w:r>
      <w:proofErr w:type="spellStart"/>
      <w:r>
        <w:t>Instr</w:t>
      </w:r>
      <w:r w:rsidR="00B205EB">
        <w:t>u</w:t>
      </w:r>
      <w:r>
        <w:t>ction</w:t>
      </w:r>
      <w:proofErr w:type="spellEnd"/>
      <w:r>
        <w:t xml:space="preserve"> </w:t>
      </w:r>
      <w:proofErr w:type="spellStart"/>
      <w:r>
        <w:t>Decode</w:t>
      </w:r>
      <w:proofErr w:type="spellEnd"/>
      <w:r>
        <w:t>)</w:t>
      </w:r>
    </w:p>
    <w:p w:rsidR="00667496" w:rsidRDefault="00667496" w:rsidP="00B71D40">
      <w:pPr>
        <w:ind w:left="708"/>
      </w:pPr>
      <w:r>
        <w:t xml:space="preserve"> </w:t>
      </w:r>
      <w:r w:rsidR="000C78D1">
        <w:t>Analiza la instrucción para obtener los datos y las señales de control para realizar la operación.</w:t>
      </w:r>
    </w:p>
    <w:p w:rsidR="00667496" w:rsidRDefault="00667496" w:rsidP="00667496">
      <w:pPr>
        <w:pStyle w:val="Prrafodelista"/>
        <w:numPr>
          <w:ilvl w:val="0"/>
          <w:numId w:val="2"/>
        </w:numPr>
      </w:pPr>
      <w:r>
        <w:t xml:space="preserve">Ejecución (EXE, </w:t>
      </w:r>
      <w:proofErr w:type="spellStart"/>
      <w:r>
        <w:t>Execution</w:t>
      </w:r>
      <w:proofErr w:type="spellEnd"/>
      <w:r>
        <w:t>)</w:t>
      </w:r>
    </w:p>
    <w:p w:rsidR="00667496" w:rsidRDefault="000C78D1" w:rsidP="00B71D40">
      <w:pPr>
        <w:ind w:left="708"/>
      </w:pPr>
      <w:r>
        <w:t>Ejecuta una operación aritmética o lógica sobre los datos con los que se trabaja. También calcula la dirección de salto si es necesario.</w:t>
      </w:r>
    </w:p>
    <w:p w:rsidR="00667496" w:rsidRDefault="00667496" w:rsidP="00667496">
      <w:pPr>
        <w:pStyle w:val="Prrafodelista"/>
        <w:numPr>
          <w:ilvl w:val="0"/>
          <w:numId w:val="2"/>
        </w:numPr>
      </w:pPr>
      <w:r>
        <w:t xml:space="preserve">Memoria (MEM, </w:t>
      </w:r>
      <w:proofErr w:type="spellStart"/>
      <w:r>
        <w:t>Memory</w:t>
      </w:r>
      <w:proofErr w:type="spellEnd"/>
      <w:r>
        <w:t>)</w:t>
      </w:r>
    </w:p>
    <w:p w:rsidR="00667496" w:rsidRDefault="000C78D1" w:rsidP="00B71D40">
      <w:pPr>
        <w:ind w:left="708"/>
      </w:pPr>
      <w:r>
        <w:t>Fase de acceso a memoria, se escriben o se leen</w:t>
      </w:r>
      <w:r w:rsidR="00667496">
        <w:t xml:space="preserve"> </w:t>
      </w:r>
      <w:r>
        <w:t>datos de memoria.</w:t>
      </w:r>
    </w:p>
    <w:p w:rsidR="00667496" w:rsidRDefault="00667496" w:rsidP="00667496">
      <w:pPr>
        <w:pStyle w:val="Prrafodelista"/>
        <w:numPr>
          <w:ilvl w:val="0"/>
          <w:numId w:val="2"/>
        </w:numPr>
      </w:pPr>
      <w:r>
        <w:t xml:space="preserve">Escritura (WB, </w:t>
      </w:r>
      <w:proofErr w:type="spellStart"/>
      <w:r>
        <w:t>Write</w:t>
      </w:r>
      <w:proofErr w:type="spellEnd"/>
      <w:r>
        <w:t xml:space="preserve"> Back)</w:t>
      </w:r>
    </w:p>
    <w:p w:rsidR="007C670D" w:rsidRDefault="000C78D1" w:rsidP="00B71D40">
      <w:pPr>
        <w:ind w:left="708"/>
      </w:pPr>
      <w:r>
        <w:t>Se almacena</w:t>
      </w:r>
      <w:r w:rsidR="00B71D40">
        <w:t>n los resultados de la operaciones</w:t>
      </w:r>
      <w:r>
        <w:t xml:space="preserve"> en los registros de trabajo del procesador.</w:t>
      </w:r>
    </w:p>
    <w:p w:rsidR="007E4455" w:rsidRDefault="007E4455" w:rsidP="007E4455">
      <w:pPr>
        <w:keepNext/>
        <w:jc w:val="center"/>
      </w:pPr>
      <w:r>
        <w:rPr>
          <w:noProof/>
          <w:lang w:eastAsia="es-ES"/>
        </w:rPr>
        <w:lastRenderedPageBreak/>
        <w:drawing>
          <wp:inline distT="0" distB="0" distL="0" distR="0">
            <wp:extent cx="5712138" cy="3400425"/>
            <wp:effectExtent l="19050" t="0" r="2862" b="0"/>
            <wp:docPr id="2" name="Imagen 2" descr="D:\TFG\TFG\Memoria\Imagenes\usar\Procesador\Procesador segmenta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FG\TFG\Memoria\Imagenes\usar\Procesador\Procesador segmentado.tif"/>
                    <pic:cNvPicPr>
                      <a:picLocks noChangeAspect="1" noChangeArrowheads="1"/>
                    </pic:cNvPicPr>
                  </pic:nvPicPr>
                  <pic:blipFill>
                    <a:blip r:embed="rId6"/>
                    <a:stretch>
                      <a:fillRect/>
                    </a:stretch>
                  </pic:blipFill>
                  <pic:spPr bwMode="auto">
                    <a:xfrm>
                      <a:off x="0" y="0"/>
                      <a:ext cx="5712138" cy="3400425"/>
                    </a:xfrm>
                    <a:prstGeom prst="rect">
                      <a:avLst/>
                    </a:prstGeom>
                    <a:noFill/>
                    <a:ln w="9525">
                      <a:noFill/>
                      <a:miter lim="800000"/>
                      <a:headEnd/>
                      <a:tailEnd/>
                    </a:ln>
                  </pic:spPr>
                </pic:pic>
              </a:graphicData>
            </a:graphic>
          </wp:inline>
        </w:drawing>
      </w:r>
    </w:p>
    <w:p w:rsidR="00903250" w:rsidRDefault="007E4455" w:rsidP="007E4455">
      <w:pPr>
        <w:pStyle w:val="Epgrafe"/>
        <w:jc w:val="center"/>
      </w:pPr>
      <w:r>
        <w:t xml:space="preserve">Ilustración </w:t>
      </w:r>
      <w:fldSimple w:instr=" SEQ Ilustración \* ARABIC ">
        <w:r>
          <w:rPr>
            <w:noProof/>
          </w:rPr>
          <w:t>1</w:t>
        </w:r>
      </w:fldSimple>
      <w:r>
        <w:t>. Ruta de datos de procesador segmentado</w:t>
      </w:r>
      <w:r>
        <w:rPr>
          <w:noProof/>
        </w:rPr>
        <w:t>.</w:t>
      </w:r>
    </w:p>
    <w:p w:rsidR="00903250" w:rsidRDefault="00903250"/>
    <w:p w:rsidR="0033419E" w:rsidRDefault="0033419E" w:rsidP="0033419E">
      <w:pPr>
        <w:pStyle w:val="Ttulo1"/>
      </w:pPr>
      <w:r>
        <w:t>Arquitectura - Diseño</w:t>
      </w:r>
    </w:p>
    <w:p w:rsidR="0033419E" w:rsidRPr="00C8533B" w:rsidRDefault="0033419E" w:rsidP="0033419E">
      <w:r>
        <w:t>La arquitectura implementada ha sido basada en el procesador DLX que se ha estudiado en las asignaturas de la rama de computadores. Se ha adaptado la arquitectura del DLX para ser compatible con las instrucciones ARM.</w:t>
      </w:r>
    </w:p>
    <w:p w:rsidR="0033419E" w:rsidRPr="00DA10B3" w:rsidRDefault="0033419E" w:rsidP="0033419E">
      <w:pPr>
        <w:rPr>
          <w:color w:val="FF0000"/>
        </w:rPr>
      </w:pPr>
      <w:r w:rsidRPr="00DA10B3">
        <w:rPr>
          <w:color w:val="FF0000"/>
        </w:rPr>
        <w:t>&lt;DLX</w:t>
      </w:r>
      <w:r>
        <w:rPr>
          <w:color w:val="FF0000"/>
        </w:rPr>
        <w:t>:</w:t>
      </w:r>
      <w:r w:rsidRPr="00DA10B3">
        <w:rPr>
          <w:color w:val="FF0000"/>
        </w:rPr>
        <w:t xml:space="preserve"> http://eprints.ucm.es/13047/1/Simulador_DLX_con_repertorio_multimedia.pdf&gt;</w:t>
      </w:r>
    </w:p>
    <w:p w:rsidR="0033419E" w:rsidRDefault="0033419E" w:rsidP="0033419E">
      <w:r>
        <w:t xml:space="preserve">La arquitectura del procesador permite ejecutar programas sencillos. Permite ejecutar instrucciones de acceso a memoria, saltos de dirección y realizar operaciones aritmético-lógicas. </w:t>
      </w:r>
    </w:p>
    <w:p w:rsidR="0033419E" w:rsidRDefault="0033419E" w:rsidP="0033419E">
      <w:r>
        <w:t>El procesador implementado tiene una arquitectura RISC (</w:t>
      </w:r>
      <w:proofErr w:type="spellStart"/>
      <w:r>
        <w:t>Reduced</w:t>
      </w:r>
      <w:proofErr w:type="spellEnd"/>
      <w:r>
        <w:t xml:space="preserve"> </w:t>
      </w:r>
      <w:proofErr w:type="spellStart"/>
      <w:r>
        <w:t>Instruction</w:t>
      </w:r>
      <w:proofErr w:type="spellEnd"/>
      <w:r>
        <w:t xml:space="preserve"> Set </w:t>
      </w:r>
      <w:proofErr w:type="spellStart"/>
      <w:r>
        <w:t>Computer</w:t>
      </w:r>
      <w:proofErr w:type="spellEnd"/>
      <w:r>
        <w:t>) con instrucciones de 32 bits. Está segmentado en 5 etapas al igual que los procesadores DLX.</w:t>
      </w:r>
    </w:p>
    <w:p w:rsidR="0033419E" w:rsidRDefault="0033419E" w:rsidP="0033419E">
      <w:r>
        <w:t xml:space="preserve">Todas las instrucciones implementadas duran un máximo de cinco ciclos. </w:t>
      </w:r>
    </w:p>
    <w:p w:rsidR="0033419E" w:rsidRDefault="0033419E" w:rsidP="0033419E"/>
    <w:p w:rsidR="0033419E" w:rsidRDefault="0033419E" w:rsidP="0033419E">
      <w:r>
        <w:t>El acceso a memoria no se ha incorporado y se ha sustituido por una memoria integrada en la FPGA de pequeño tamaño con un tiempo de acceso de un ciclo.</w:t>
      </w:r>
    </w:p>
    <w:p w:rsidR="0033419E" w:rsidRDefault="0033419E" w:rsidP="0033419E"/>
    <w:p w:rsidR="0033419E" w:rsidRDefault="0033419E" w:rsidP="0033419E">
      <w:r>
        <w:t xml:space="preserve">El procesador está segmentado en 5 etapas. </w:t>
      </w:r>
    </w:p>
    <w:p w:rsidR="0033419E" w:rsidRDefault="0033419E" w:rsidP="0033419E">
      <w:pPr>
        <w:pStyle w:val="Prrafodelista"/>
        <w:numPr>
          <w:ilvl w:val="0"/>
          <w:numId w:val="5"/>
        </w:numPr>
      </w:pPr>
      <w:r>
        <w:t>Búsqueda</w:t>
      </w:r>
    </w:p>
    <w:p w:rsidR="0033419E" w:rsidRDefault="0033419E" w:rsidP="0033419E">
      <w:r>
        <w:lastRenderedPageBreak/>
        <w:t>Obtención de la instrucción</w:t>
      </w:r>
    </w:p>
    <w:p w:rsidR="0033419E" w:rsidRDefault="0033419E" w:rsidP="0033419E">
      <w:pPr>
        <w:pStyle w:val="Prrafodelista"/>
        <w:numPr>
          <w:ilvl w:val="0"/>
          <w:numId w:val="5"/>
        </w:numPr>
      </w:pPr>
      <w:r>
        <w:t>Decodificación</w:t>
      </w:r>
    </w:p>
    <w:p w:rsidR="0033419E" w:rsidRDefault="0033419E" w:rsidP="0033419E">
      <w:r>
        <w:t xml:space="preserve">Análisis de la instrucción, obtención de los valores de los </w:t>
      </w:r>
      <w:proofErr w:type="spellStart"/>
      <w:r>
        <w:t>operandos</w:t>
      </w:r>
      <w:proofErr w:type="spellEnd"/>
      <w:r>
        <w:t xml:space="preserve"> y extracción de las señales de control para las siguientes etapas.</w:t>
      </w:r>
    </w:p>
    <w:p w:rsidR="0033419E" w:rsidRDefault="0033419E" w:rsidP="0033419E">
      <w:pPr>
        <w:pStyle w:val="Prrafodelista"/>
        <w:numPr>
          <w:ilvl w:val="0"/>
          <w:numId w:val="5"/>
        </w:numPr>
      </w:pPr>
      <w:r>
        <w:t>Ejecución</w:t>
      </w:r>
    </w:p>
    <w:p w:rsidR="0033419E" w:rsidRDefault="0033419E" w:rsidP="0033419E">
      <w:r>
        <w:t>Ejecución de la operación aritmético-lógica y cálculo de la dirección de salto.</w:t>
      </w:r>
    </w:p>
    <w:p w:rsidR="0033419E" w:rsidRDefault="0033419E" w:rsidP="0033419E">
      <w:pPr>
        <w:pStyle w:val="Prrafodelista"/>
        <w:numPr>
          <w:ilvl w:val="0"/>
          <w:numId w:val="5"/>
        </w:numPr>
      </w:pPr>
      <w:r>
        <w:t>Memoria</w:t>
      </w:r>
    </w:p>
    <w:p w:rsidR="0033419E" w:rsidRDefault="0033419E" w:rsidP="0033419E">
      <w:r>
        <w:t>Acceso a memoria de datos, escritura y lectura.</w:t>
      </w:r>
    </w:p>
    <w:p w:rsidR="0033419E" w:rsidRDefault="0033419E" w:rsidP="0033419E">
      <w:pPr>
        <w:pStyle w:val="Prrafodelista"/>
        <w:numPr>
          <w:ilvl w:val="0"/>
          <w:numId w:val="5"/>
        </w:numPr>
      </w:pPr>
      <w:r>
        <w:t>Escritura</w:t>
      </w:r>
    </w:p>
    <w:p w:rsidR="0033419E" w:rsidRDefault="0033419E" w:rsidP="0033419E">
      <w:r>
        <w:t>Escritura de resultados en el banco de registros.</w:t>
      </w:r>
    </w:p>
    <w:p w:rsidR="0033419E" w:rsidRDefault="0033419E" w:rsidP="0033419E">
      <w:r>
        <w:t xml:space="preserve">Gracias a la segmentación se consigue un aumento en el rendimiento. Permitiendo al procesador lanzar varias instrucciones sin esperar a que terminen las anteriores. </w:t>
      </w:r>
    </w:p>
    <w:p w:rsidR="0033419E" w:rsidRDefault="0033419E" w:rsidP="0033419E"/>
    <w:p w:rsidR="0033419E" w:rsidRDefault="0033419E" w:rsidP="0033419E">
      <w:pPr>
        <w:pStyle w:val="Ttulo2"/>
      </w:pPr>
      <w:r>
        <w:t xml:space="preserve">-------------- Cómo </w:t>
      </w:r>
      <w:r w:rsidRPr="0033419E">
        <w:t>se tratan los riesgos??</w:t>
      </w:r>
    </w:p>
    <w:p w:rsidR="0033419E" w:rsidRDefault="0033419E" w:rsidP="0033419E">
      <w:r>
        <w:t>En esta implementación no se tratan los posibles riesgos que pueden aparecer por la segmentación. Si se va a ejecutar un programa, los riesgos se deben evitar en la compilación insertando instrucciones NOP después de las instrucciones con posibles riesgos. Por lo general no serán necesarias más de 3 instrucciones NOP para evitar cualquier tipo de riesgo.</w:t>
      </w:r>
    </w:p>
    <w:p w:rsidR="0033419E" w:rsidRDefault="0033419E" w:rsidP="0033419E">
      <w:r>
        <w:t>Tipos de riesgos:</w:t>
      </w:r>
    </w:p>
    <w:p w:rsidR="0033419E" w:rsidRDefault="0033419E" w:rsidP="0033419E">
      <w:pPr>
        <w:pStyle w:val="Prrafodelista"/>
        <w:numPr>
          <w:ilvl w:val="0"/>
          <w:numId w:val="6"/>
        </w:numPr>
      </w:pPr>
      <w:r>
        <w:t>Riesgos estructurales</w:t>
      </w:r>
    </w:p>
    <w:p w:rsidR="0033419E" w:rsidRPr="00454029" w:rsidRDefault="0033419E" w:rsidP="0033419E">
      <w:r>
        <w:t>Estos riesgos no aparecen en esta implementación debido a que cada etapa tiene una duración máxima de 1 ciclo. Si apareciesen deberían introducirse instrucciones NOP para evitarlos.</w:t>
      </w:r>
    </w:p>
    <w:p w:rsidR="0033419E" w:rsidRDefault="0033419E" w:rsidP="0033419E">
      <w:pPr>
        <w:pStyle w:val="Prrafodelista"/>
        <w:numPr>
          <w:ilvl w:val="0"/>
          <w:numId w:val="6"/>
        </w:numPr>
      </w:pPr>
      <w:r>
        <w:t>Riesgos por dependencia de datos</w:t>
      </w:r>
    </w:p>
    <w:p w:rsidR="0033419E" w:rsidRDefault="0033419E" w:rsidP="0033419E">
      <w:r>
        <w:t>Los riesgos de dependencia se deben evitar insertando instrucciones NOP antes de la instrucción que provoca el riesgo. Se deben insertar tantas como se necesiten para que el dato se almacene en el banco de registros antes de que se haga uso del mismo.</w:t>
      </w:r>
    </w:p>
    <w:p w:rsidR="0033419E" w:rsidRDefault="0033419E" w:rsidP="0033419E">
      <w:pPr>
        <w:pStyle w:val="Prrafodelista"/>
        <w:numPr>
          <w:ilvl w:val="0"/>
          <w:numId w:val="6"/>
        </w:numPr>
      </w:pPr>
      <w:r>
        <w:t>Riesgos de control</w:t>
      </w:r>
    </w:p>
    <w:p w:rsidR="0033419E" w:rsidRDefault="0033419E" w:rsidP="0033419E">
      <w:r>
        <w:t>Se deben insertar 3 instrucciones NOP después de una instrucción de salto. Con estas 3 instrucciones el contador de programa será modificado antes de que se cargue la siguiente instrucción. Así se asegura que la instrucción cargada sea correcta.</w:t>
      </w:r>
    </w:p>
    <w:p w:rsidR="00903250" w:rsidRDefault="00903250">
      <w:r>
        <w:br w:type="page"/>
      </w:r>
    </w:p>
    <w:p w:rsidR="004E788F" w:rsidRDefault="004E788F" w:rsidP="004E788F">
      <w:pPr>
        <w:pStyle w:val="Ttulo2"/>
      </w:pPr>
      <w:r>
        <w:lastRenderedPageBreak/>
        <w:t>Formato de instrucciones</w:t>
      </w:r>
    </w:p>
    <w:p w:rsidR="00D264BF" w:rsidRPr="00D264BF" w:rsidRDefault="00D264BF" w:rsidP="00D264BF">
      <w:pPr>
        <w:rPr>
          <w:color w:val="FFC000"/>
        </w:rPr>
      </w:pPr>
      <w:r w:rsidRPr="00D264BF">
        <w:rPr>
          <w:color w:val="FFC000"/>
        </w:rPr>
        <w:t>&lt;</w:t>
      </w:r>
      <w:proofErr w:type="spellStart"/>
      <w:r w:rsidRPr="00D264BF">
        <w:rPr>
          <w:color w:val="FFC000"/>
        </w:rPr>
        <w:t>Informacion</w:t>
      </w:r>
      <w:proofErr w:type="spellEnd"/>
      <w:r w:rsidRPr="00D264BF">
        <w:rPr>
          <w:color w:val="FFC000"/>
        </w:rPr>
        <w:t xml:space="preserve"> sobre thumb2: </w:t>
      </w:r>
      <w:proofErr w:type="spellStart"/>
      <w:r w:rsidRPr="00D264BF">
        <w:rPr>
          <w:color w:val="FFC000"/>
        </w:rPr>
        <w:t>An</w:t>
      </w:r>
      <w:proofErr w:type="spellEnd"/>
      <w:r w:rsidRPr="00D264BF">
        <w:rPr>
          <w:color w:val="FFC000"/>
        </w:rPr>
        <w:t xml:space="preserve"> </w:t>
      </w:r>
      <w:proofErr w:type="spellStart"/>
      <w:r w:rsidRPr="00D264BF">
        <w:rPr>
          <w:color w:val="FFC000"/>
        </w:rPr>
        <w:t>Introduction</w:t>
      </w:r>
      <w:proofErr w:type="spellEnd"/>
      <w:r w:rsidRPr="00D264BF">
        <w:rPr>
          <w:color w:val="FFC000"/>
        </w:rPr>
        <w:t xml:space="preserve"> </w:t>
      </w:r>
      <w:proofErr w:type="spellStart"/>
      <w:r w:rsidRPr="00D264BF">
        <w:rPr>
          <w:color w:val="FFC000"/>
        </w:rPr>
        <w:t>to</w:t>
      </w:r>
      <w:proofErr w:type="spellEnd"/>
      <w:r w:rsidRPr="00D264BF">
        <w:rPr>
          <w:color w:val="FFC000"/>
        </w:rPr>
        <w:t xml:space="preserve"> </w:t>
      </w:r>
      <w:proofErr w:type="spellStart"/>
      <w:r w:rsidRPr="00D264BF">
        <w:rPr>
          <w:color w:val="FFC000"/>
        </w:rPr>
        <w:t>the</w:t>
      </w:r>
      <w:proofErr w:type="spellEnd"/>
      <w:r w:rsidRPr="00D264BF">
        <w:rPr>
          <w:color w:val="FFC000"/>
        </w:rPr>
        <w:t xml:space="preserve"> ARM Cortex-M3 </w:t>
      </w:r>
      <w:proofErr w:type="spellStart"/>
      <w:r w:rsidRPr="00D264BF">
        <w:rPr>
          <w:color w:val="FFC000"/>
        </w:rPr>
        <w:t>Processor</w:t>
      </w:r>
      <w:proofErr w:type="spellEnd"/>
      <w:r w:rsidRPr="00D264BF">
        <w:rPr>
          <w:color w:val="FFC000"/>
        </w:rPr>
        <w:t>&gt;</w:t>
      </w:r>
    </w:p>
    <w:p w:rsidR="008C4430" w:rsidRPr="008C4430" w:rsidRDefault="008C4430" w:rsidP="008C4430">
      <w:pPr>
        <w:rPr>
          <w:color w:val="FFC000"/>
        </w:rPr>
      </w:pPr>
      <w:r w:rsidRPr="008C4430">
        <w:rPr>
          <w:color w:val="FFC000"/>
        </w:rPr>
        <w:t>&lt;</w:t>
      </w:r>
      <w:proofErr w:type="spellStart"/>
      <w:r w:rsidRPr="008C4430">
        <w:rPr>
          <w:color w:val="FFC000"/>
        </w:rPr>
        <w:t>Informacion</w:t>
      </w:r>
      <w:proofErr w:type="spellEnd"/>
      <w:r w:rsidRPr="008C4430">
        <w:rPr>
          <w:color w:val="FFC000"/>
        </w:rPr>
        <w:t xml:space="preserve"> sobre thumb2: ARM® </w:t>
      </w:r>
      <w:proofErr w:type="spellStart"/>
      <w:r w:rsidRPr="008C4430">
        <w:rPr>
          <w:color w:val="FFC000"/>
        </w:rPr>
        <w:t>Compiler</w:t>
      </w:r>
      <w:proofErr w:type="spellEnd"/>
      <w:r w:rsidRPr="008C4430">
        <w:rPr>
          <w:color w:val="FFC000"/>
        </w:rPr>
        <w:t xml:space="preserve"> </w:t>
      </w:r>
      <w:proofErr w:type="spellStart"/>
      <w:r w:rsidRPr="008C4430">
        <w:rPr>
          <w:color w:val="FFC000"/>
        </w:rPr>
        <w:t>toolchain</w:t>
      </w:r>
      <w:proofErr w:type="spellEnd"/>
      <w:r w:rsidRPr="008C4430">
        <w:rPr>
          <w:color w:val="FFC000"/>
        </w:rPr>
        <w:t>&gt;</w:t>
      </w:r>
    </w:p>
    <w:p w:rsidR="00576B0A" w:rsidRDefault="00CC4213" w:rsidP="00392D0D">
      <w:r>
        <w:t xml:space="preserve">El juego de instrucciones implementado es un subconjunto de las instrucciones de la arquitectura Thumb-2. </w:t>
      </w:r>
    </w:p>
    <w:p w:rsidR="00D264BF" w:rsidRDefault="00576B0A" w:rsidP="00392D0D">
      <w:r>
        <w:t xml:space="preserve">En este apartado se explican las instrucciones implementadas con sus campos. Para más información sobre el juego de instrucciones THUMB-2 se puede acudir al </w:t>
      </w:r>
      <w:r w:rsidR="00177937">
        <w:t>manual de referencias</w:t>
      </w:r>
      <w:r w:rsidR="00177937">
        <w:fldChar w:fldCharType="begin" w:fldLock="1"/>
      </w:r>
      <w:r w:rsidR="00177937">
        <w:instrText>ADDIN CSL_CITATION { "citationItems" : [ { "id" : "ITEM-1", "itemData" : { "ISBN" : "9781597180948", "author" : [ { "dropping-particle" : "", "family" : "R.B.J. Brinkgreve, W.M. Swolfs", "given" : "E. Engin", "non-dropping-particle" : "", "parse-names" : false, "suffix" : "" } ], "id" : "ITEM-1", "issued" : { "date-parts" : [ [ "2011" ] ] }, "title" : "ARM Thumb 2 Reference Manual", "type" : "article-journal" }, "uris" : [ "http://www.mendeley.com/documents/?uuid=3b830b52-67aa-4342-8dc4-6c5c32d749a6" ] } ], "mendeley" : { "formattedCitation" : "[1]", "plainTextFormattedCitation" : "[1]", "previouslyFormattedCitation" : "(R.B.J. Brinkgreve, W.M. Swolfs, 2011)" }, "properties" : { "noteIndex" : 0 }, "schema" : "https://github.com/citation-style-language/schema/raw/master/csl-citation.json" }</w:instrText>
      </w:r>
      <w:r w:rsidR="00177937">
        <w:fldChar w:fldCharType="separate"/>
      </w:r>
      <w:r w:rsidR="00177937" w:rsidRPr="00177937">
        <w:rPr>
          <w:noProof/>
        </w:rPr>
        <w:t>[1]</w:t>
      </w:r>
      <w:r w:rsidR="00177937">
        <w:fldChar w:fldCharType="end"/>
      </w:r>
      <w:r w:rsidR="00177937">
        <w:t xml:space="preserve"> </w:t>
      </w:r>
      <w:r w:rsidRPr="004E788F">
        <w:rPr>
          <w:color w:val="FFC000"/>
        </w:rPr>
        <w:t>&lt;Thumb-2SupplementReferenceManual.pdf&gt;</w:t>
      </w:r>
    </w:p>
    <w:p w:rsidR="00576B0A" w:rsidRDefault="00CC4213" w:rsidP="00392D0D">
      <w:r>
        <w:t>Organizado en 3 tipos de instrucciones se divide en instrucciones</w:t>
      </w:r>
      <w:r w:rsidR="008B52D9">
        <w:t xml:space="preserve"> de transferencia, instrucciones de operaciones e instrucciones de control de flujo.</w:t>
      </w:r>
    </w:p>
    <w:p w:rsidR="008B52D9" w:rsidRDefault="008B52D9" w:rsidP="00392D0D">
      <w:r>
        <w:t>Las instrucciones implementadas, divididas por grupo, son:</w:t>
      </w:r>
    </w:p>
    <w:p w:rsidR="008B52D9" w:rsidRPr="007823D5" w:rsidRDefault="008B52D9" w:rsidP="008B52D9">
      <w:pPr>
        <w:pStyle w:val="Prrafodelista"/>
        <w:numPr>
          <w:ilvl w:val="0"/>
          <w:numId w:val="3"/>
        </w:numPr>
        <w:rPr>
          <w:u w:val="single"/>
        </w:rPr>
      </w:pPr>
      <w:r w:rsidRPr="007823D5">
        <w:rPr>
          <w:u w:val="single"/>
        </w:rPr>
        <w:t>Transferencia</w:t>
      </w:r>
    </w:p>
    <w:p w:rsidR="00691BED" w:rsidRDefault="008B52D9" w:rsidP="008B52D9">
      <w:r>
        <w:t xml:space="preserve">Instrucciones de acceso a memoria, </w:t>
      </w:r>
      <w:r w:rsidR="00691BED">
        <w:t>LOAD</w:t>
      </w:r>
      <w:r>
        <w:t xml:space="preserve"> y </w:t>
      </w:r>
      <w:r w:rsidR="00691BED">
        <w:t>STORE</w:t>
      </w:r>
      <w:r w:rsidR="0019215B">
        <w:t xml:space="preserve"> de un único dato</w:t>
      </w:r>
      <w:r>
        <w:t xml:space="preserve"> con desplazamiento.</w:t>
      </w:r>
    </w:p>
    <w:tbl>
      <w:tblPr>
        <w:tblW w:w="7878" w:type="dxa"/>
        <w:jc w:val="center"/>
        <w:tblInd w:w="246" w:type="dxa"/>
        <w:tblCellMar>
          <w:left w:w="70" w:type="dxa"/>
          <w:right w:w="70" w:type="dxa"/>
        </w:tblCellMar>
        <w:tblLook w:val="04A0"/>
      </w:tblPr>
      <w:tblGrid>
        <w:gridCol w:w="2054"/>
        <w:gridCol w:w="364"/>
        <w:gridCol w:w="364"/>
        <w:gridCol w:w="364"/>
        <w:gridCol w:w="364"/>
        <w:gridCol w:w="364"/>
        <w:gridCol w:w="364"/>
        <w:gridCol w:w="364"/>
        <w:gridCol w:w="364"/>
        <w:gridCol w:w="364"/>
        <w:gridCol w:w="364"/>
        <w:gridCol w:w="364"/>
        <w:gridCol w:w="364"/>
        <w:gridCol w:w="364"/>
        <w:gridCol w:w="364"/>
        <w:gridCol w:w="364"/>
        <w:gridCol w:w="364"/>
      </w:tblGrid>
      <w:tr w:rsidR="00691BED" w:rsidRPr="00691BED" w:rsidTr="00717A4E">
        <w:trPr>
          <w:trHeight w:val="300"/>
          <w:jc w:val="center"/>
        </w:trPr>
        <w:tc>
          <w:tcPr>
            <w:tcW w:w="2054" w:type="dxa"/>
            <w:tcBorders>
              <w:top w:val="nil"/>
              <w:left w:val="nil"/>
              <w:bottom w:val="nil"/>
              <w:right w:val="nil"/>
            </w:tcBorders>
            <w:shd w:val="clear" w:color="auto" w:fill="auto"/>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p>
        </w:tc>
        <w:tc>
          <w:tcPr>
            <w:tcW w:w="36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31</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30</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29</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28</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27</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26</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25</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24</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23</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22</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21</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20</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19</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18</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17</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16</w:t>
            </w:r>
          </w:p>
        </w:tc>
      </w:tr>
      <w:tr w:rsidR="00691BED" w:rsidRPr="00691BED" w:rsidTr="00717A4E">
        <w:trPr>
          <w:trHeight w:val="300"/>
          <w:jc w:val="center"/>
        </w:trPr>
        <w:tc>
          <w:tcPr>
            <w:tcW w:w="2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BED" w:rsidRPr="00691BED" w:rsidRDefault="00903250" w:rsidP="00691BED">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Formato general</w:t>
            </w:r>
          </w:p>
        </w:tc>
        <w:tc>
          <w:tcPr>
            <w:tcW w:w="364" w:type="dxa"/>
            <w:tcBorders>
              <w:top w:val="nil"/>
              <w:left w:val="nil"/>
              <w:bottom w:val="single" w:sz="4" w:space="0" w:color="auto"/>
              <w:right w:val="nil"/>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w:t>
            </w:r>
          </w:p>
        </w:tc>
        <w:tc>
          <w:tcPr>
            <w:tcW w:w="364" w:type="dxa"/>
            <w:tcBorders>
              <w:top w:val="nil"/>
              <w:left w:val="nil"/>
              <w:bottom w:val="single" w:sz="4" w:space="0" w:color="auto"/>
              <w:right w:val="nil"/>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w:t>
            </w:r>
          </w:p>
        </w:tc>
        <w:tc>
          <w:tcPr>
            <w:tcW w:w="364" w:type="dxa"/>
            <w:tcBorders>
              <w:top w:val="nil"/>
              <w:left w:val="nil"/>
              <w:bottom w:val="single" w:sz="4" w:space="0" w:color="auto"/>
              <w:right w:val="nil"/>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w:t>
            </w:r>
          </w:p>
        </w:tc>
        <w:tc>
          <w:tcPr>
            <w:tcW w:w="364" w:type="dxa"/>
            <w:tcBorders>
              <w:top w:val="nil"/>
              <w:left w:val="nil"/>
              <w:bottom w:val="single" w:sz="4" w:space="0" w:color="auto"/>
              <w:right w:val="nil"/>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w:t>
            </w:r>
          </w:p>
        </w:tc>
        <w:tc>
          <w:tcPr>
            <w:tcW w:w="364" w:type="dxa"/>
            <w:tcBorders>
              <w:top w:val="nil"/>
              <w:left w:val="nil"/>
              <w:bottom w:val="single" w:sz="4" w:space="0" w:color="auto"/>
              <w:right w:val="single" w:sz="4" w:space="0" w:color="auto"/>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w:t>
            </w:r>
          </w:p>
        </w:tc>
        <w:tc>
          <w:tcPr>
            <w:tcW w:w="364" w:type="dxa"/>
            <w:tcBorders>
              <w:top w:val="nil"/>
              <w:left w:val="nil"/>
              <w:bottom w:val="single" w:sz="4" w:space="0" w:color="auto"/>
              <w:right w:val="nil"/>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0</w:t>
            </w:r>
          </w:p>
        </w:tc>
        <w:tc>
          <w:tcPr>
            <w:tcW w:w="364" w:type="dxa"/>
            <w:tcBorders>
              <w:top w:val="nil"/>
              <w:left w:val="nil"/>
              <w:bottom w:val="single" w:sz="4" w:space="0" w:color="auto"/>
              <w:right w:val="single" w:sz="4" w:space="0" w:color="auto"/>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0</w:t>
            </w:r>
          </w:p>
        </w:tc>
        <w:tc>
          <w:tcPr>
            <w:tcW w:w="3276" w:type="dxa"/>
            <w:gridSpan w:val="9"/>
            <w:tcBorders>
              <w:top w:val="single" w:sz="4" w:space="0" w:color="auto"/>
              <w:left w:val="nil"/>
              <w:bottom w:val="single" w:sz="4" w:space="0" w:color="auto"/>
              <w:right w:val="single" w:sz="4" w:space="0" w:color="auto"/>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p>
        </w:tc>
      </w:tr>
      <w:tr w:rsidR="00691BED" w:rsidRPr="00691BED" w:rsidTr="00717A4E">
        <w:trPr>
          <w:trHeight w:val="300"/>
          <w:jc w:val="center"/>
        </w:trPr>
        <w:tc>
          <w:tcPr>
            <w:tcW w:w="2054" w:type="dxa"/>
            <w:tcBorders>
              <w:top w:val="nil"/>
              <w:left w:val="single" w:sz="4" w:space="0" w:color="auto"/>
              <w:bottom w:val="single" w:sz="4" w:space="0" w:color="auto"/>
              <w:right w:val="single" w:sz="4" w:space="0" w:color="auto"/>
            </w:tcBorders>
            <w:shd w:val="clear" w:color="auto" w:fill="auto"/>
            <w:noWrap/>
            <w:vAlign w:val="center"/>
            <w:hideMark/>
          </w:tcPr>
          <w:p w:rsidR="00691BED" w:rsidRPr="00691BED" w:rsidRDefault="00691BED" w:rsidP="008F6A87">
            <w:pPr>
              <w:spacing w:after="0" w:line="240" w:lineRule="auto"/>
              <w:rPr>
                <w:rFonts w:ascii="Calibri" w:eastAsia="Times New Roman" w:hAnsi="Calibri" w:cs="Calibri"/>
                <w:color w:val="000000"/>
                <w:lang w:eastAsia="es-ES"/>
              </w:rPr>
            </w:pPr>
            <w:r w:rsidRPr="00691BED">
              <w:rPr>
                <w:rFonts w:ascii="Calibri" w:eastAsia="Times New Roman" w:hAnsi="Calibri" w:cs="Calibri"/>
                <w:color w:val="000000"/>
                <w:lang w:eastAsia="es-ES"/>
              </w:rPr>
              <w:t>Rn + imm12</w:t>
            </w:r>
          </w:p>
        </w:tc>
        <w:tc>
          <w:tcPr>
            <w:tcW w:w="2548" w:type="dxa"/>
            <w:gridSpan w:val="7"/>
            <w:tcBorders>
              <w:top w:val="single" w:sz="4" w:space="0" w:color="auto"/>
              <w:left w:val="nil"/>
              <w:bottom w:val="single" w:sz="4" w:space="0" w:color="auto"/>
              <w:right w:val="single" w:sz="4" w:space="0" w:color="000000"/>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p>
        </w:tc>
        <w:tc>
          <w:tcPr>
            <w:tcW w:w="364" w:type="dxa"/>
            <w:tcBorders>
              <w:top w:val="nil"/>
              <w:left w:val="nil"/>
              <w:bottom w:val="single" w:sz="4" w:space="0" w:color="auto"/>
              <w:right w:val="single" w:sz="4" w:space="0" w:color="auto"/>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S</w:t>
            </w:r>
          </w:p>
        </w:tc>
        <w:tc>
          <w:tcPr>
            <w:tcW w:w="364" w:type="dxa"/>
            <w:tcBorders>
              <w:top w:val="nil"/>
              <w:left w:val="nil"/>
              <w:bottom w:val="single" w:sz="4" w:space="0" w:color="auto"/>
              <w:right w:val="single" w:sz="4" w:space="0" w:color="auto"/>
            </w:tcBorders>
            <w:shd w:val="clear" w:color="auto" w:fill="auto"/>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w:t>
            </w:r>
          </w:p>
        </w:tc>
        <w:tc>
          <w:tcPr>
            <w:tcW w:w="728" w:type="dxa"/>
            <w:gridSpan w:val="2"/>
            <w:tcBorders>
              <w:top w:val="single" w:sz="4" w:space="0" w:color="auto"/>
              <w:left w:val="nil"/>
              <w:bottom w:val="single" w:sz="4" w:space="0" w:color="auto"/>
              <w:right w:val="single" w:sz="4" w:space="0" w:color="000000"/>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proofErr w:type="spellStart"/>
            <w:r w:rsidRPr="00691BED">
              <w:rPr>
                <w:rFonts w:ascii="Calibri" w:eastAsia="Times New Roman" w:hAnsi="Calibri" w:cs="Calibri"/>
                <w:color w:val="000000"/>
                <w:lang w:eastAsia="es-ES"/>
              </w:rPr>
              <w:t>Size</w:t>
            </w:r>
            <w:proofErr w:type="spellEnd"/>
          </w:p>
        </w:tc>
        <w:tc>
          <w:tcPr>
            <w:tcW w:w="364" w:type="dxa"/>
            <w:tcBorders>
              <w:top w:val="nil"/>
              <w:left w:val="nil"/>
              <w:bottom w:val="single" w:sz="4" w:space="0" w:color="auto"/>
              <w:right w:val="single" w:sz="4" w:space="0" w:color="auto"/>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L</w:t>
            </w:r>
          </w:p>
        </w:tc>
        <w:tc>
          <w:tcPr>
            <w:tcW w:w="1456" w:type="dxa"/>
            <w:gridSpan w:val="4"/>
            <w:tcBorders>
              <w:top w:val="single" w:sz="4" w:space="0" w:color="auto"/>
              <w:left w:val="nil"/>
              <w:bottom w:val="single" w:sz="4" w:space="0" w:color="auto"/>
              <w:right w:val="single" w:sz="4" w:space="0" w:color="000000"/>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Rn</w:t>
            </w:r>
          </w:p>
        </w:tc>
      </w:tr>
    </w:tbl>
    <w:p w:rsidR="00691BED" w:rsidRDefault="00691BED" w:rsidP="008B52D9"/>
    <w:tbl>
      <w:tblPr>
        <w:tblW w:w="6869" w:type="dxa"/>
        <w:jc w:val="center"/>
        <w:tblInd w:w="316" w:type="dxa"/>
        <w:tblCellMar>
          <w:left w:w="70" w:type="dxa"/>
          <w:right w:w="70" w:type="dxa"/>
        </w:tblCellMar>
        <w:tblLook w:val="04A0"/>
      </w:tblPr>
      <w:tblGrid>
        <w:gridCol w:w="2039"/>
        <w:gridCol w:w="364"/>
        <w:gridCol w:w="364"/>
        <w:gridCol w:w="364"/>
        <w:gridCol w:w="364"/>
        <w:gridCol w:w="364"/>
        <w:gridCol w:w="364"/>
        <w:gridCol w:w="260"/>
        <w:gridCol w:w="260"/>
        <w:gridCol w:w="260"/>
        <w:gridCol w:w="260"/>
        <w:gridCol w:w="314"/>
        <w:gridCol w:w="252"/>
        <w:gridCol w:w="260"/>
        <w:gridCol w:w="260"/>
        <w:gridCol w:w="260"/>
        <w:gridCol w:w="260"/>
      </w:tblGrid>
      <w:tr w:rsidR="00691BED" w:rsidRPr="00691BED" w:rsidTr="00717A4E">
        <w:trPr>
          <w:trHeight w:val="300"/>
          <w:jc w:val="center"/>
        </w:trPr>
        <w:tc>
          <w:tcPr>
            <w:tcW w:w="2039" w:type="dxa"/>
            <w:tcBorders>
              <w:top w:val="nil"/>
              <w:left w:val="nil"/>
              <w:bottom w:val="nil"/>
              <w:right w:val="nil"/>
            </w:tcBorders>
            <w:shd w:val="clear" w:color="auto" w:fill="auto"/>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p>
        </w:tc>
        <w:tc>
          <w:tcPr>
            <w:tcW w:w="36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15</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14</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13</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12</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11</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10</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9</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8</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7</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6</w:t>
            </w:r>
          </w:p>
        </w:tc>
        <w:tc>
          <w:tcPr>
            <w:tcW w:w="31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5</w:t>
            </w:r>
          </w:p>
        </w:tc>
        <w:tc>
          <w:tcPr>
            <w:tcW w:w="252"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4</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3</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0</w:t>
            </w:r>
          </w:p>
        </w:tc>
      </w:tr>
      <w:tr w:rsidR="00691BED" w:rsidRPr="00691BED" w:rsidTr="00717A4E">
        <w:trPr>
          <w:trHeight w:val="300"/>
          <w:jc w:val="center"/>
        </w:trPr>
        <w:tc>
          <w:tcPr>
            <w:tcW w:w="2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BED" w:rsidRPr="00691BED" w:rsidRDefault="00903250" w:rsidP="00903250">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Formato general</w:t>
            </w:r>
          </w:p>
        </w:tc>
        <w:tc>
          <w:tcPr>
            <w:tcW w:w="4830" w:type="dxa"/>
            <w:gridSpan w:val="16"/>
            <w:tcBorders>
              <w:top w:val="single" w:sz="4" w:space="0" w:color="auto"/>
              <w:left w:val="nil"/>
              <w:bottom w:val="single" w:sz="4" w:space="0" w:color="auto"/>
              <w:right w:val="single" w:sz="4" w:space="0" w:color="000000"/>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p>
        </w:tc>
      </w:tr>
      <w:tr w:rsidR="008F6A87" w:rsidRPr="00691BED" w:rsidTr="00717A4E">
        <w:trPr>
          <w:trHeight w:val="300"/>
          <w:jc w:val="center"/>
        </w:trPr>
        <w:tc>
          <w:tcPr>
            <w:tcW w:w="2039" w:type="dxa"/>
            <w:tcBorders>
              <w:top w:val="nil"/>
              <w:left w:val="single" w:sz="4" w:space="0" w:color="auto"/>
              <w:bottom w:val="single" w:sz="4" w:space="0" w:color="auto"/>
              <w:right w:val="single" w:sz="4" w:space="0" w:color="auto"/>
            </w:tcBorders>
            <w:shd w:val="clear" w:color="auto" w:fill="auto"/>
            <w:noWrap/>
            <w:vAlign w:val="center"/>
            <w:hideMark/>
          </w:tcPr>
          <w:p w:rsidR="008F6A87" w:rsidRPr="00691BED" w:rsidRDefault="008F6A87" w:rsidP="008F6A87">
            <w:pPr>
              <w:spacing w:after="0" w:line="240" w:lineRule="auto"/>
              <w:rPr>
                <w:rFonts w:ascii="Calibri" w:eastAsia="Times New Roman" w:hAnsi="Calibri" w:cs="Calibri"/>
                <w:color w:val="000000"/>
                <w:lang w:eastAsia="es-ES"/>
              </w:rPr>
            </w:pPr>
            <w:r w:rsidRPr="00691BED">
              <w:rPr>
                <w:rFonts w:ascii="Calibri" w:eastAsia="Times New Roman" w:hAnsi="Calibri" w:cs="Calibri"/>
                <w:color w:val="000000"/>
                <w:lang w:eastAsia="es-ES"/>
              </w:rPr>
              <w:t>Rn + imm12</w:t>
            </w:r>
          </w:p>
        </w:tc>
        <w:tc>
          <w:tcPr>
            <w:tcW w:w="1456" w:type="dxa"/>
            <w:gridSpan w:val="4"/>
            <w:tcBorders>
              <w:top w:val="single" w:sz="4" w:space="0" w:color="auto"/>
              <w:left w:val="nil"/>
              <w:bottom w:val="single" w:sz="4" w:space="0" w:color="auto"/>
              <w:right w:val="single" w:sz="4" w:space="0" w:color="000000"/>
            </w:tcBorders>
            <w:shd w:val="clear" w:color="000000" w:fill="FFFFFF"/>
            <w:vAlign w:val="center"/>
            <w:hideMark/>
          </w:tcPr>
          <w:p w:rsidR="008F6A87" w:rsidRPr="00691BED" w:rsidRDefault="008F6A87" w:rsidP="00691BED">
            <w:pPr>
              <w:spacing w:after="0" w:line="240" w:lineRule="auto"/>
              <w:jc w:val="center"/>
              <w:rPr>
                <w:rFonts w:ascii="Calibri" w:eastAsia="Times New Roman" w:hAnsi="Calibri" w:cs="Calibri"/>
                <w:color w:val="000000"/>
                <w:lang w:eastAsia="es-ES"/>
              </w:rPr>
            </w:pPr>
            <w:proofErr w:type="spellStart"/>
            <w:r w:rsidRPr="00691BED">
              <w:rPr>
                <w:rFonts w:ascii="Calibri" w:eastAsia="Times New Roman" w:hAnsi="Calibri" w:cs="Calibri"/>
                <w:color w:val="000000"/>
                <w:lang w:eastAsia="es-ES"/>
              </w:rPr>
              <w:t>Rt</w:t>
            </w:r>
            <w:proofErr w:type="spellEnd"/>
          </w:p>
        </w:tc>
        <w:tc>
          <w:tcPr>
            <w:tcW w:w="3374" w:type="dxa"/>
            <w:gridSpan w:val="12"/>
            <w:tcBorders>
              <w:top w:val="single" w:sz="4" w:space="0" w:color="auto"/>
              <w:left w:val="nil"/>
              <w:bottom w:val="single" w:sz="4" w:space="0" w:color="auto"/>
              <w:right w:val="single" w:sz="4" w:space="0" w:color="000000"/>
            </w:tcBorders>
            <w:shd w:val="clear" w:color="000000" w:fill="FFFFFF"/>
            <w:vAlign w:val="center"/>
            <w:hideMark/>
          </w:tcPr>
          <w:p w:rsidR="008F6A87" w:rsidRPr="00691BED" w:rsidRDefault="008F6A87"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imm12</w:t>
            </w:r>
          </w:p>
        </w:tc>
      </w:tr>
    </w:tbl>
    <w:p w:rsidR="00691BED" w:rsidRDefault="00691BED" w:rsidP="00691BED"/>
    <w:tbl>
      <w:tblPr>
        <w:tblW w:w="6240" w:type="dxa"/>
        <w:jc w:val="center"/>
        <w:tblInd w:w="55" w:type="dxa"/>
        <w:tblCellMar>
          <w:left w:w="70" w:type="dxa"/>
          <w:right w:w="70" w:type="dxa"/>
        </w:tblCellMar>
        <w:tblLook w:val="04A0"/>
      </w:tblPr>
      <w:tblGrid>
        <w:gridCol w:w="1200"/>
        <w:gridCol w:w="5040"/>
      </w:tblGrid>
      <w:tr w:rsidR="0019215B" w:rsidRPr="0019215B" w:rsidTr="0019215B">
        <w:trPr>
          <w:trHeight w:val="300"/>
          <w:jc w:val="center"/>
        </w:trPr>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S</w:t>
            </w:r>
          </w:p>
        </w:tc>
        <w:tc>
          <w:tcPr>
            <w:tcW w:w="5040" w:type="dxa"/>
            <w:tcBorders>
              <w:top w:val="nil"/>
              <w:left w:val="nil"/>
              <w:bottom w:val="nil"/>
              <w:right w:val="nil"/>
            </w:tcBorders>
            <w:shd w:val="clear" w:color="auto" w:fill="auto"/>
            <w:noWrap/>
            <w:vAlign w:val="bottom"/>
            <w:hideMark/>
          </w:tcPr>
          <w:p w:rsidR="0019215B" w:rsidRPr="0019215B" w:rsidRDefault="007823D5"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Extensión</w:t>
            </w:r>
            <w:r>
              <w:rPr>
                <w:rFonts w:ascii="Calibri" w:eastAsia="Times New Roman" w:hAnsi="Calibri" w:cs="Calibri"/>
                <w:color w:val="000000"/>
                <w:lang w:eastAsia="es-ES"/>
              </w:rPr>
              <w:t xml:space="preserve"> de signo (S==1) o e</w:t>
            </w:r>
            <w:r w:rsidR="0019215B" w:rsidRPr="0019215B">
              <w:rPr>
                <w:rFonts w:ascii="Calibri" w:eastAsia="Times New Roman" w:hAnsi="Calibri" w:cs="Calibri"/>
                <w:color w:val="000000"/>
                <w:lang w:eastAsia="es-ES"/>
              </w:rPr>
              <w:t>xtensión con cero (S==0)</w:t>
            </w:r>
          </w:p>
        </w:tc>
      </w:tr>
      <w:tr w:rsidR="0019215B" w:rsidRPr="0019215B" w:rsidTr="0019215B">
        <w:trPr>
          <w:trHeight w:val="300"/>
          <w:jc w:val="center"/>
        </w:trPr>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proofErr w:type="spellStart"/>
            <w:r w:rsidRPr="0019215B">
              <w:rPr>
                <w:rFonts w:ascii="Calibri" w:eastAsia="Times New Roman" w:hAnsi="Calibri" w:cs="Calibri"/>
                <w:color w:val="000000"/>
                <w:lang w:eastAsia="es-ES"/>
              </w:rPr>
              <w:t>Size</w:t>
            </w:r>
            <w:proofErr w:type="spellEnd"/>
          </w:p>
        </w:tc>
        <w:tc>
          <w:tcPr>
            <w:tcW w:w="504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 Tamaño de dato cargado</w:t>
            </w:r>
          </w:p>
        </w:tc>
      </w:tr>
      <w:tr w:rsidR="0019215B" w:rsidRPr="0019215B" w:rsidTr="0019215B">
        <w:trPr>
          <w:trHeight w:val="300"/>
          <w:jc w:val="center"/>
        </w:trPr>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L</w:t>
            </w:r>
          </w:p>
        </w:tc>
        <w:tc>
          <w:tcPr>
            <w:tcW w:w="504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Indica si es una operación LOAD (L==1) o STORE (L==0)</w:t>
            </w:r>
          </w:p>
        </w:tc>
      </w:tr>
      <w:tr w:rsidR="0019215B" w:rsidRPr="0019215B" w:rsidTr="0019215B">
        <w:trPr>
          <w:trHeight w:val="300"/>
          <w:jc w:val="center"/>
        </w:trPr>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Rn</w:t>
            </w:r>
          </w:p>
        </w:tc>
        <w:tc>
          <w:tcPr>
            <w:tcW w:w="504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Registro con la dirección de carga</w:t>
            </w:r>
          </w:p>
        </w:tc>
      </w:tr>
      <w:tr w:rsidR="0019215B" w:rsidRPr="0019215B" w:rsidTr="0019215B">
        <w:trPr>
          <w:trHeight w:val="300"/>
          <w:jc w:val="center"/>
        </w:trPr>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proofErr w:type="spellStart"/>
            <w:r w:rsidRPr="0019215B">
              <w:rPr>
                <w:rFonts w:ascii="Calibri" w:eastAsia="Times New Roman" w:hAnsi="Calibri" w:cs="Calibri"/>
                <w:color w:val="000000"/>
                <w:lang w:eastAsia="es-ES"/>
              </w:rPr>
              <w:t>Rt</w:t>
            </w:r>
            <w:proofErr w:type="spellEnd"/>
          </w:p>
        </w:tc>
        <w:tc>
          <w:tcPr>
            <w:tcW w:w="5040" w:type="dxa"/>
            <w:tcBorders>
              <w:top w:val="nil"/>
              <w:left w:val="nil"/>
              <w:bottom w:val="nil"/>
              <w:right w:val="nil"/>
            </w:tcBorders>
            <w:shd w:val="clear" w:color="auto" w:fill="auto"/>
            <w:noWrap/>
            <w:vAlign w:val="bottom"/>
            <w:hideMark/>
          </w:tcPr>
          <w:p w:rsidR="0019215B" w:rsidRPr="0019215B" w:rsidRDefault="007823D5"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Registro</w:t>
            </w:r>
            <w:r w:rsidR="0019215B" w:rsidRPr="0019215B">
              <w:rPr>
                <w:rFonts w:ascii="Calibri" w:eastAsia="Times New Roman" w:hAnsi="Calibri" w:cs="Calibri"/>
                <w:color w:val="000000"/>
                <w:lang w:eastAsia="es-ES"/>
              </w:rPr>
              <w:t xml:space="preserve"> destino del dato</w:t>
            </w:r>
            <w:r w:rsidR="0019215B">
              <w:rPr>
                <w:rFonts w:ascii="Calibri" w:eastAsia="Times New Roman" w:hAnsi="Calibri" w:cs="Calibri"/>
                <w:color w:val="000000"/>
                <w:lang w:eastAsia="es-ES"/>
              </w:rPr>
              <w:t xml:space="preserve"> </w:t>
            </w:r>
          </w:p>
        </w:tc>
      </w:tr>
      <w:tr w:rsidR="0019215B" w:rsidRPr="0019215B" w:rsidTr="0019215B">
        <w:trPr>
          <w:trHeight w:val="300"/>
          <w:jc w:val="center"/>
        </w:trPr>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imm12</w:t>
            </w:r>
          </w:p>
        </w:tc>
        <w:tc>
          <w:tcPr>
            <w:tcW w:w="504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 xml:space="preserve">Desplazamiento de </w:t>
            </w:r>
            <w:r w:rsidR="007823D5" w:rsidRPr="0019215B">
              <w:rPr>
                <w:rFonts w:ascii="Calibri" w:eastAsia="Times New Roman" w:hAnsi="Calibri" w:cs="Calibri"/>
                <w:color w:val="000000"/>
                <w:lang w:eastAsia="es-ES"/>
              </w:rPr>
              <w:t>dirección</w:t>
            </w:r>
          </w:p>
        </w:tc>
      </w:tr>
    </w:tbl>
    <w:p w:rsidR="00691BED" w:rsidRDefault="0019215B" w:rsidP="008B52D9">
      <w:r>
        <w:t>Restricciones</w:t>
      </w:r>
      <w:r w:rsidR="007823D5">
        <w:t>:</w:t>
      </w:r>
    </w:p>
    <w:tbl>
      <w:tblPr>
        <w:tblW w:w="6000" w:type="dxa"/>
        <w:jc w:val="center"/>
        <w:tblInd w:w="55" w:type="dxa"/>
        <w:tblCellMar>
          <w:left w:w="70" w:type="dxa"/>
          <w:right w:w="70" w:type="dxa"/>
        </w:tblCellMar>
        <w:tblLook w:val="04A0"/>
      </w:tblPr>
      <w:tblGrid>
        <w:gridCol w:w="1200"/>
        <w:gridCol w:w="1200"/>
        <w:gridCol w:w="1200"/>
        <w:gridCol w:w="1200"/>
        <w:gridCol w:w="1200"/>
      </w:tblGrid>
      <w:tr w:rsidR="0019215B" w:rsidRPr="0019215B" w:rsidTr="00903250">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19215B" w:rsidRPr="0019215B" w:rsidRDefault="00903250" w:rsidP="00903250">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Instrucció</w:t>
            </w:r>
            <w:r w:rsidR="0019215B" w:rsidRPr="0019215B">
              <w:rPr>
                <w:rFonts w:ascii="Calibri" w:eastAsia="Times New Roman" w:hAnsi="Calibri" w:cs="Calibri"/>
                <w:color w:val="000000"/>
                <w:lang w:eastAsia="es-ES"/>
              </w:rPr>
              <w:t>n</w:t>
            </w:r>
          </w:p>
        </w:tc>
        <w:tc>
          <w:tcPr>
            <w:tcW w:w="1200" w:type="dxa"/>
            <w:tcBorders>
              <w:top w:val="single" w:sz="4" w:space="0" w:color="auto"/>
              <w:left w:val="nil"/>
              <w:bottom w:val="single" w:sz="4" w:space="0" w:color="auto"/>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r w:rsidRPr="0019215B">
              <w:rPr>
                <w:rFonts w:ascii="Calibri" w:eastAsia="Times New Roman" w:hAnsi="Calibri" w:cs="Calibri"/>
                <w:color w:val="000000"/>
                <w:lang w:eastAsia="es-ES"/>
              </w:rPr>
              <w:t>S</w:t>
            </w:r>
          </w:p>
        </w:tc>
        <w:tc>
          <w:tcPr>
            <w:tcW w:w="1200" w:type="dxa"/>
            <w:tcBorders>
              <w:top w:val="single" w:sz="4" w:space="0" w:color="auto"/>
              <w:left w:val="nil"/>
              <w:bottom w:val="single" w:sz="4" w:space="0" w:color="auto"/>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proofErr w:type="spellStart"/>
            <w:r w:rsidRPr="0019215B">
              <w:rPr>
                <w:rFonts w:ascii="Calibri" w:eastAsia="Times New Roman" w:hAnsi="Calibri" w:cs="Calibri"/>
                <w:color w:val="000000"/>
                <w:lang w:eastAsia="es-ES"/>
              </w:rPr>
              <w:t>Size</w:t>
            </w:r>
            <w:proofErr w:type="spellEnd"/>
          </w:p>
        </w:tc>
        <w:tc>
          <w:tcPr>
            <w:tcW w:w="1200" w:type="dxa"/>
            <w:tcBorders>
              <w:top w:val="single" w:sz="4" w:space="0" w:color="auto"/>
              <w:left w:val="nil"/>
              <w:bottom w:val="single" w:sz="4" w:space="0" w:color="auto"/>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r w:rsidRPr="0019215B">
              <w:rPr>
                <w:rFonts w:ascii="Calibri" w:eastAsia="Times New Roman" w:hAnsi="Calibri" w:cs="Calibri"/>
                <w:color w:val="000000"/>
                <w:lang w:eastAsia="es-ES"/>
              </w:rPr>
              <w:t>L</w:t>
            </w:r>
          </w:p>
        </w:tc>
        <w:tc>
          <w:tcPr>
            <w:tcW w:w="1200" w:type="dxa"/>
            <w:tcBorders>
              <w:top w:val="single" w:sz="4" w:space="0" w:color="auto"/>
              <w:left w:val="nil"/>
              <w:bottom w:val="single" w:sz="4" w:space="0" w:color="auto"/>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proofErr w:type="spellStart"/>
            <w:r w:rsidRPr="0019215B">
              <w:rPr>
                <w:rFonts w:ascii="Calibri" w:eastAsia="Times New Roman" w:hAnsi="Calibri" w:cs="Calibri"/>
                <w:color w:val="000000"/>
                <w:lang w:eastAsia="es-ES"/>
              </w:rPr>
              <w:t>Rt</w:t>
            </w:r>
            <w:proofErr w:type="spellEnd"/>
          </w:p>
        </w:tc>
      </w:tr>
      <w:tr w:rsidR="0019215B" w:rsidRPr="0019215B" w:rsidTr="00903250">
        <w:trPr>
          <w:trHeight w:val="300"/>
          <w:jc w:val="center"/>
        </w:trPr>
        <w:tc>
          <w:tcPr>
            <w:tcW w:w="1200" w:type="dxa"/>
            <w:tcBorders>
              <w:top w:val="single" w:sz="4" w:space="0" w:color="auto"/>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LDR</w:t>
            </w:r>
          </w:p>
        </w:tc>
        <w:tc>
          <w:tcPr>
            <w:tcW w:w="1200" w:type="dxa"/>
            <w:tcBorders>
              <w:top w:val="single" w:sz="4" w:space="0" w:color="auto"/>
              <w:left w:val="nil"/>
              <w:bottom w:val="nil"/>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r w:rsidRPr="0019215B">
              <w:rPr>
                <w:rFonts w:ascii="Calibri" w:eastAsia="Times New Roman" w:hAnsi="Calibri" w:cs="Calibri"/>
                <w:color w:val="000000"/>
                <w:lang w:eastAsia="es-ES"/>
              </w:rPr>
              <w:t>X</w:t>
            </w:r>
          </w:p>
        </w:tc>
        <w:tc>
          <w:tcPr>
            <w:tcW w:w="1200" w:type="dxa"/>
            <w:tcBorders>
              <w:top w:val="single" w:sz="4" w:space="0" w:color="auto"/>
              <w:left w:val="nil"/>
              <w:bottom w:val="nil"/>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r w:rsidRPr="0019215B">
              <w:rPr>
                <w:rFonts w:ascii="Calibri" w:eastAsia="Times New Roman" w:hAnsi="Calibri" w:cs="Calibri"/>
                <w:color w:val="000000"/>
                <w:lang w:eastAsia="es-ES"/>
              </w:rPr>
              <w:t>0b0X</w:t>
            </w:r>
          </w:p>
        </w:tc>
        <w:tc>
          <w:tcPr>
            <w:tcW w:w="1200" w:type="dxa"/>
            <w:tcBorders>
              <w:top w:val="single" w:sz="4" w:space="0" w:color="auto"/>
              <w:left w:val="nil"/>
              <w:bottom w:val="nil"/>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r w:rsidRPr="0019215B">
              <w:rPr>
                <w:rFonts w:ascii="Calibri" w:eastAsia="Times New Roman" w:hAnsi="Calibri" w:cs="Calibri"/>
                <w:color w:val="000000"/>
                <w:lang w:eastAsia="es-ES"/>
              </w:rPr>
              <w:t>1</w:t>
            </w:r>
          </w:p>
        </w:tc>
        <w:tc>
          <w:tcPr>
            <w:tcW w:w="1200" w:type="dxa"/>
            <w:tcBorders>
              <w:top w:val="single" w:sz="4" w:space="0" w:color="auto"/>
              <w:left w:val="nil"/>
              <w:bottom w:val="nil"/>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proofErr w:type="spellStart"/>
            <w:r w:rsidRPr="0019215B">
              <w:rPr>
                <w:rFonts w:ascii="Calibri" w:eastAsia="Times New Roman" w:hAnsi="Calibri" w:cs="Calibri"/>
                <w:color w:val="000000"/>
                <w:lang w:eastAsia="es-ES"/>
              </w:rPr>
              <w:t>Not</w:t>
            </w:r>
            <w:proofErr w:type="spellEnd"/>
            <w:r w:rsidRPr="0019215B">
              <w:rPr>
                <w:rFonts w:ascii="Calibri" w:eastAsia="Times New Roman" w:hAnsi="Calibri" w:cs="Calibri"/>
                <w:color w:val="000000"/>
                <w:lang w:eastAsia="es-ES"/>
              </w:rPr>
              <w:t xml:space="preserve"> R15</w:t>
            </w:r>
          </w:p>
        </w:tc>
      </w:tr>
      <w:tr w:rsidR="0019215B" w:rsidRPr="0019215B" w:rsidTr="0019215B">
        <w:trPr>
          <w:trHeight w:val="300"/>
          <w:jc w:val="center"/>
        </w:trPr>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STR</w:t>
            </w:r>
          </w:p>
        </w:tc>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r w:rsidRPr="0019215B">
              <w:rPr>
                <w:rFonts w:ascii="Calibri" w:eastAsia="Times New Roman" w:hAnsi="Calibri" w:cs="Calibri"/>
                <w:color w:val="000000"/>
                <w:lang w:eastAsia="es-ES"/>
              </w:rPr>
              <w:t>0</w:t>
            </w:r>
          </w:p>
        </w:tc>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proofErr w:type="spellStart"/>
            <w:r w:rsidRPr="0019215B">
              <w:rPr>
                <w:rFonts w:ascii="Calibri" w:eastAsia="Times New Roman" w:hAnsi="Calibri" w:cs="Calibri"/>
                <w:color w:val="000000"/>
                <w:lang w:eastAsia="es-ES"/>
              </w:rPr>
              <w:t>Not</w:t>
            </w:r>
            <w:proofErr w:type="spellEnd"/>
            <w:r w:rsidRPr="0019215B">
              <w:rPr>
                <w:rFonts w:ascii="Calibri" w:eastAsia="Times New Roman" w:hAnsi="Calibri" w:cs="Calibri"/>
                <w:color w:val="000000"/>
                <w:lang w:eastAsia="es-ES"/>
              </w:rPr>
              <w:t xml:space="preserve"> 0b11</w:t>
            </w:r>
          </w:p>
        </w:tc>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r w:rsidRPr="0019215B">
              <w:rPr>
                <w:rFonts w:ascii="Calibri" w:eastAsia="Times New Roman" w:hAnsi="Calibri" w:cs="Calibri"/>
                <w:color w:val="000000"/>
                <w:lang w:eastAsia="es-ES"/>
              </w:rPr>
              <w:t>0</w:t>
            </w:r>
          </w:p>
        </w:tc>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proofErr w:type="spellStart"/>
            <w:r w:rsidRPr="0019215B">
              <w:rPr>
                <w:rFonts w:ascii="Calibri" w:eastAsia="Times New Roman" w:hAnsi="Calibri" w:cs="Calibri"/>
                <w:color w:val="000000"/>
                <w:lang w:eastAsia="es-ES"/>
              </w:rPr>
              <w:t>Not</w:t>
            </w:r>
            <w:proofErr w:type="spellEnd"/>
            <w:r w:rsidRPr="0019215B">
              <w:rPr>
                <w:rFonts w:ascii="Calibri" w:eastAsia="Times New Roman" w:hAnsi="Calibri" w:cs="Calibri"/>
                <w:color w:val="000000"/>
                <w:lang w:eastAsia="es-ES"/>
              </w:rPr>
              <w:t xml:space="preserve"> R15</w:t>
            </w:r>
          </w:p>
        </w:tc>
      </w:tr>
    </w:tbl>
    <w:p w:rsidR="0019215B" w:rsidRDefault="0019215B" w:rsidP="008B52D9"/>
    <w:p w:rsidR="00691BED" w:rsidRDefault="007823D5" w:rsidP="008B52D9">
      <w:r>
        <w:t>Notas:</w:t>
      </w:r>
    </w:p>
    <w:p w:rsidR="00EB4271" w:rsidRDefault="00EB4271" w:rsidP="008B52D9">
      <w:r>
        <w:t xml:space="preserve">Las instrucciones LOAD y STORE se identifican por los </w:t>
      </w:r>
      <w:r w:rsidR="00691BED">
        <w:t>bits [31..25] y deben ser "111_1</w:t>
      </w:r>
      <w:r>
        <w:t>100"</w:t>
      </w:r>
      <w:r w:rsidR="007823D5">
        <w:t xml:space="preserve">. </w:t>
      </w:r>
    </w:p>
    <w:p w:rsidR="007823D5" w:rsidRDefault="007823D5" w:rsidP="008B52D9">
      <w:r>
        <w:t>El origen de la dirección debe ser un registro (</w:t>
      </w:r>
      <w:r w:rsidRPr="0019215B">
        <w:rPr>
          <w:rFonts w:ascii="Calibri" w:eastAsia="Times New Roman" w:hAnsi="Calibri" w:cs="Calibri"/>
          <w:color w:val="000000"/>
          <w:lang w:eastAsia="es-ES"/>
        </w:rPr>
        <w:t>Rn</w:t>
      </w:r>
      <w:r>
        <w:rPr>
          <w:rFonts w:ascii="Calibri" w:eastAsia="Times New Roman" w:hAnsi="Calibri" w:cs="Calibri"/>
          <w:color w:val="000000"/>
          <w:lang w:eastAsia="es-ES"/>
        </w:rPr>
        <w:t>)</w:t>
      </w:r>
      <w:r>
        <w:t>, previamente cargado con el valor dirección del dato deseado.</w:t>
      </w:r>
    </w:p>
    <w:p w:rsidR="008B52D9" w:rsidRDefault="008B52D9" w:rsidP="008B52D9">
      <w:pPr>
        <w:pStyle w:val="Prrafodelista"/>
        <w:numPr>
          <w:ilvl w:val="0"/>
          <w:numId w:val="3"/>
        </w:numPr>
        <w:rPr>
          <w:u w:val="single"/>
        </w:rPr>
      </w:pPr>
      <w:r w:rsidRPr="007823D5">
        <w:rPr>
          <w:u w:val="single"/>
        </w:rPr>
        <w:lastRenderedPageBreak/>
        <w:t xml:space="preserve">Operaciones </w:t>
      </w:r>
    </w:p>
    <w:p w:rsidR="00CF7702" w:rsidRDefault="00CF7702" w:rsidP="00CF7702">
      <w:r>
        <w:t xml:space="preserve">Las operaciones se separan según el tipo de </w:t>
      </w:r>
      <w:proofErr w:type="spellStart"/>
      <w:r>
        <w:t>operandos</w:t>
      </w:r>
      <w:proofErr w:type="spellEnd"/>
      <w:r>
        <w:t xml:space="preserve"> que se apliquen. El operando A siempre es obtenido de un registro. Mientras que el operando B puede ser el valor de un segundo registro o puede formar parte de la instrucción. </w:t>
      </w:r>
    </w:p>
    <w:p w:rsidR="008B52D9" w:rsidRPr="00CF7702" w:rsidRDefault="00CF7702" w:rsidP="00CF7702">
      <w:pPr>
        <w:pStyle w:val="Prrafodelista"/>
        <w:numPr>
          <w:ilvl w:val="1"/>
          <w:numId w:val="3"/>
        </w:numPr>
        <w:ind w:left="993"/>
        <w:rPr>
          <w:u w:val="single"/>
        </w:rPr>
      </w:pPr>
      <w:r w:rsidRPr="00CF7702">
        <w:rPr>
          <w:u w:val="single"/>
        </w:rPr>
        <w:t>Con inmediato</w:t>
      </w:r>
    </w:p>
    <w:p w:rsidR="00CF7702" w:rsidRDefault="00EA0157" w:rsidP="00CF7702">
      <w:r>
        <w:t>Se han implementado dos tipos de operaciones con inmediato, operaciones de carga de inmediato y operaciones aritméticas.</w:t>
      </w:r>
    </w:p>
    <w:p w:rsidR="00EA0157" w:rsidRDefault="00EA0157" w:rsidP="00CF7702">
      <w:r>
        <w:t>Las operaciones aritméticas se componen principalmente de la operación, un registro origen, un inmediato de 12 bits y un registro destino. Las operaciones implementadas son la suma y la resta.</w:t>
      </w:r>
    </w:p>
    <w:p w:rsidR="0056397B" w:rsidRDefault="00EA0157" w:rsidP="00CF7702">
      <w:r>
        <w:t>Las operaciones de carga de inmediato, se componen principalmente de la operación, un inmediato de 16 bits y el registro destino. Las operaciones implementadas son "</w:t>
      </w:r>
      <w:proofErr w:type="spellStart"/>
      <w:r>
        <w:t>move</w:t>
      </w:r>
      <w:proofErr w:type="spellEnd"/>
      <w:r>
        <w:t xml:space="preserve"> top" (carga en los 16 bits más significativos) y "</w:t>
      </w:r>
      <w:proofErr w:type="spellStart"/>
      <w:r>
        <w:t>move</w:t>
      </w:r>
      <w:proofErr w:type="spellEnd"/>
      <w:r>
        <w:t xml:space="preserve"> </w:t>
      </w:r>
      <w:proofErr w:type="spellStart"/>
      <w:r>
        <w:t>wide</w:t>
      </w:r>
      <w:proofErr w:type="spellEnd"/>
      <w:r>
        <w:t>"  (carga en los 16 bits menos significativos).</w:t>
      </w:r>
    </w:p>
    <w:tbl>
      <w:tblPr>
        <w:tblW w:w="7860" w:type="dxa"/>
        <w:jc w:val="center"/>
        <w:tblInd w:w="55" w:type="dxa"/>
        <w:tblCellMar>
          <w:left w:w="70" w:type="dxa"/>
          <w:right w:w="70" w:type="dxa"/>
        </w:tblCellMar>
        <w:tblLook w:val="04A0"/>
      </w:tblPr>
      <w:tblGrid>
        <w:gridCol w:w="3640"/>
        <w:gridCol w:w="323"/>
        <w:gridCol w:w="323"/>
        <w:gridCol w:w="323"/>
        <w:gridCol w:w="323"/>
        <w:gridCol w:w="323"/>
        <w:gridCol w:w="323"/>
        <w:gridCol w:w="323"/>
        <w:gridCol w:w="323"/>
        <w:gridCol w:w="400"/>
        <w:gridCol w:w="323"/>
        <w:gridCol w:w="323"/>
        <w:gridCol w:w="323"/>
        <w:gridCol w:w="323"/>
        <w:gridCol w:w="323"/>
        <w:gridCol w:w="323"/>
        <w:gridCol w:w="323"/>
      </w:tblGrid>
      <w:tr w:rsidR="005E247D" w:rsidRPr="005E247D" w:rsidTr="00717A4E">
        <w:trPr>
          <w:trHeight w:val="300"/>
          <w:jc w:val="center"/>
        </w:trPr>
        <w:tc>
          <w:tcPr>
            <w:tcW w:w="3640" w:type="dxa"/>
            <w:tcBorders>
              <w:top w:val="nil"/>
              <w:left w:val="nil"/>
              <w:bottom w:val="nil"/>
              <w:right w:val="nil"/>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
        </w:tc>
        <w:tc>
          <w:tcPr>
            <w:tcW w:w="2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31</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30</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29</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28</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27</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26</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25</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24</w:t>
            </w:r>
          </w:p>
        </w:tc>
        <w:tc>
          <w:tcPr>
            <w:tcW w:w="320" w:type="dxa"/>
            <w:tcBorders>
              <w:top w:val="single" w:sz="4" w:space="0" w:color="auto"/>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23</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22</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21</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20</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19</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18</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17</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16</w:t>
            </w:r>
          </w:p>
        </w:tc>
      </w:tr>
      <w:tr w:rsidR="005E247D" w:rsidRPr="005E247D" w:rsidTr="00717A4E">
        <w:trPr>
          <w:trHeight w:val="300"/>
          <w:jc w:val="center"/>
        </w:trPr>
        <w:tc>
          <w:tcPr>
            <w:tcW w:w="3640" w:type="dxa"/>
            <w:tcBorders>
              <w:top w:val="single" w:sz="4" w:space="0" w:color="auto"/>
              <w:left w:val="single" w:sz="4" w:space="0" w:color="auto"/>
              <w:bottom w:val="single" w:sz="4" w:space="0" w:color="auto"/>
              <w:right w:val="nil"/>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Formato general</w:t>
            </w:r>
          </w:p>
        </w:tc>
        <w:tc>
          <w:tcPr>
            <w:tcW w:w="260" w:type="dxa"/>
            <w:tcBorders>
              <w:top w:val="nil"/>
              <w:left w:val="single" w:sz="4" w:space="0" w:color="auto"/>
              <w:bottom w:val="single" w:sz="4" w:space="0" w:color="auto"/>
              <w:right w:val="nil"/>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1</w:t>
            </w:r>
          </w:p>
        </w:tc>
        <w:tc>
          <w:tcPr>
            <w:tcW w:w="260" w:type="dxa"/>
            <w:tcBorders>
              <w:top w:val="nil"/>
              <w:left w:val="nil"/>
              <w:bottom w:val="single" w:sz="4" w:space="0" w:color="auto"/>
              <w:right w:val="nil"/>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1</w:t>
            </w:r>
          </w:p>
        </w:tc>
        <w:tc>
          <w:tcPr>
            <w:tcW w:w="260" w:type="dxa"/>
            <w:tcBorders>
              <w:top w:val="nil"/>
              <w:left w:val="nil"/>
              <w:bottom w:val="single" w:sz="4" w:space="0" w:color="auto"/>
              <w:right w:val="nil"/>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1</w:t>
            </w:r>
          </w:p>
        </w:tc>
        <w:tc>
          <w:tcPr>
            <w:tcW w:w="260" w:type="dxa"/>
            <w:tcBorders>
              <w:top w:val="nil"/>
              <w:left w:val="nil"/>
              <w:bottom w:val="single" w:sz="4" w:space="0" w:color="auto"/>
              <w:right w:val="nil"/>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1</w:t>
            </w:r>
          </w:p>
        </w:tc>
        <w:tc>
          <w:tcPr>
            <w:tcW w:w="260" w:type="dxa"/>
            <w:tcBorders>
              <w:top w:val="nil"/>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0</w:t>
            </w:r>
          </w:p>
        </w:tc>
        <w:tc>
          <w:tcPr>
            <w:tcW w:w="2920" w:type="dxa"/>
            <w:gridSpan w:val="11"/>
            <w:tcBorders>
              <w:top w:val="single" w:sz="4" w:space="0" w:color="auto"/>
              <w:left w:val="nil"/>
              <w:bottom w:val="single" w:sz="4" w:space="0" w:color="auto"/>
              <w:right w:val="single" w:sz="4" w:space="0" w:color="000000"/>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
        </w:tc>
      </w:tr>
      <w:tr w:rsidR="005E247D" w:rsidRPr="005E247D" w:rsidTr="00717A4E">
        <w:trPr>
          <w:trHeight w:val="300"/>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rPr>
                <w:rFonts w:ascii="Calibri" w:eastAsia="Times New Roman" w:hAnsi="Calibri" w:cs="Calibri"/>
                <w:color w:val="000000"/>
                <w:lang w:eastAsia="es-ES"/>
              </w:rPr>
            </w:pPr>
            <w:proofErr w:type="spellStart"/>
            <w:r w:rsidRPr="005E247D">
              <w:rPr>
                <w:rFonts w:ascii="Calibri" w:eastAsia="Times New Roman" w:hAnsi="Calibri" w:cs="Calibri"/>
                <w:color w:val="000000"/>
                <w:lang w:eastAsia="es-ES"/>
              </w:rPr>
              <w:t>Add</w:t>
            </w:r>
            <w:proofErr w:type="spellEnd"/>
            <w:r w:rsidRPr="005E247D">
              <w:rPr>
                <w:rFonts w:ascii="Calibri" w:eastAsia="Times New Roman" w:hAnsi="Calibri" w:cs="Calibri"/>
                <w:color w:val="000000"/>
                <w:lang w:eastAsia="es-ES"/>
              </w:rPr>
              <w:t xml:space="preserve">, </w:t>
            </w:r>
            <w:proofErr w:type="spellStart"/>
            <w:r w:rsidRPr="005E247D">
              <w:rPr>
                <w:rFonts w:ascii="Calibri" w:eastAsia="Times New Roman" w:hAnsi="Calibri" w:cs="Calibri"/>
                <w:color w:val="000000"/>
                <w:lang w:eastAsia="es-ES"/>
              </w:rPr>
              <w:t>Subtract</w:t>
            </w:r>
            <w:proofErr w:type="spellEnd"/>
            <w:r w:rsidRPr="005E247D">
              <w:rPr>
                <w:rFonts w:ascii="Calibri" w:eastAsia="Times New Roman" w:hAnsi="Calibri" w:cs="Calibri"/>
                <w:color w:val="000000"/>
                <w:lang w:eastAsia="es-ES"/>
              </w:rPr>
              <w:t xml:space="preserve">, </w:t>
            </w:r>
            <w:proofErr w:type="spellStart"/>
            <w:r w:rsidRPr="005E247D">
              <w:rPr>
                <w:rFonts w:ascii="Calibri" w:eastAsia="Times New Roman" w:hAnsi="Calibri" w:cs="Calibri"/>
                <w:color w:val="000000"/>
                <w:lang w:eastAsia="es-ES"/>
              </w:rPr>
              <w:t>plain</w:t>
            </w:r>
            <w:proofErr w:type="spellEnd"/>
            <w:r w:rsidRPr="005E247D">
              <w:rPr>
                <w:rFonts w:ascii="Calibri" w:eastAsia="Times New Roman" w:hAnsi="Calibri" w:cs="Calibri"/>
                <w:color w:val="000000"/>
                <w:lang w:eastAsia="es-ES"/>
              </w:rPr>
              <w:t xml:space="preserve"> 12-bit </w:t>
            </w:r>
            <w:proofErr w:type="spellStart"/>
            <w:r w:rsidRPr="005E247D">
              <w:rPr>
                <w:rFonts w:ascii="Calibri" w:eastAsia="Times New Roman" w:hAnsi="Calibri" w:cs="Calibri"/>
                <w:color w:val="000000"/>
                <w:lang w:eastAsia="es-ES"/>
              </w:rPr>
              <w:t>immediate</w:t>
            </w:r>
            <w:proofErr w:type="spellEnd"/>
          </w:p>
        </w:tc>
        <w:tc>
          <w:tcPr>
            <w:tcW w:w="1300" w:type="dxa"/>
            <w:gridSpan w:val="5"/>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i</w:t>
            </w:r>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1</w:t>
            </w:r>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0</w:t>
            </w:r>
          </w:p>
        </w:tc>
        <w:tc>
          <w:tcPr>
            <w:tcW w:w="32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OP</w:t>
            </w:r>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0</w:t>
            </w:r>
          </w:p>
        </w:tc>
        <w:tc>
          <w:tcPr>
            <w:tcW w:w="520" w:type="dxa"/>
            <w:gridSpan w:val="2"/>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OP2</w:t>
            </w:r>
          </w:p>
        </w:tc>
        <w:tc>
          <w:tcPr>
            <w:tcW w:w="1040" w:type="dxa"/>
            <w:gridSpan w:val="4"/>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Rn</w:t>
            </w:r>
          </w:p>
        </w:tc>
      </w:tr>
      <w:tr w:rsidR="005E247D" w:rsidRPr="005E247D" w:rsidTr="00717A4E">
        <w:trPr>
          <w:trHeight w:val="300"/>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rPr>
                <w:rFonts w:ascii="Calibri" w:eastAsia="Times New Roman" w:hAnsi="Calibri" w:cs="Calibri"/>
                <w:color w:val="000000"/>
                <w:lang w:eastAsia="es-ES"/>
              </w:rPr>
            </w:pPr>
            <w:proofErr w:type="spellStart"/>
            <w:r w:rsidRPr="005E247D">
              <w:rPr>
                <w:rFonts w:ascii="Calibri" w:eastAsia="Times New Roman" w:hAnsi="Calibri" w:cs="Calibri"/>
                <w:color w:val="000000"/>
                <w:lang w:eastAsia="es-ES"/>
              </w:rPr>
              <w:t>Move</w:t>
            </w:r>
            <w:proofErr w:type="spellEnd"/>
            <w:r w:rsidRPr="005E247D">
              <w:rPr>
                <w:rFonts w:ascii="Calibri" w:eastAsia="Times New Roman" w:hAnsi="Calibri" w:cs="Calibri"/>
                <w:color w:val="000000"/>
                <w:lang w:eastAsia="es-ES"/>
              </w:rPr>
              <w:t xml:space="preserve">, </w:t>
            </w:r>
            <w:proofErr w:type="spellStart"/>
            <w:r w:rsidRPr="005E247D">
              <w:rPr>
                <w:rFonts w:ascii="Calibri" w:eastAsia="Times New Roman" w:hAnsi="Calibri" w:cs="Calibri"/>
                <w:color w:val="000000"/>
                <w:lang w:eastAsia="es-ES"/>
              </w:rPr>
              <w:t>plain</w:t>
            </w:r>
            <w:proofErr w:type="spellEnd"/>
            <w:r w:rsidRPr="005E247D">
              <w:rPr>
                <w:rFonts w:ascii="Calibri" w:eastAsia="Times New Roman" w:hAnsi="Calibri" w:cs="Calibri"/>
                <w:color w:val="000000"/>
                <w:lang w:eastAsia="es-ES"/>
              </w:rPr>
              <w:t xml:space="preserve"> 16-bit </w:t>
            </w:r>
            <w:proofErr w:type="spellStart"/>
            <w:r w:rsidRPr="005E247D">
              <w:rPr>
                <w:rFonts w:ascii="Calibri" w:eastAsia="Times New Roman" w:hAnsi="Calibri" w:cs="Calibri"/>
                <w:color w:val="000000"/>
                <w:lang w:eastAsia="es-ES"/>
              </w:rPr>
              <w:t>immediate</w:t>
            </w:r>
            <w:proofErr w:type="spellEnd"/>
          </w:p>
        </w:tc>
        <w:tc>
          <w:tcPr>
            <w:tcW w:w="1300" w:type="dxa"/>
            <w:gridSpan w:val="5"/>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i</w:t>
            </w:r>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1</w:t>
            </w:r>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0</w:t>
            </w:r>
          </w:p>
        </w:tc>
        <w:tc>
          <w:tcPr>
            <w:tcW w:w="32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OP</w:t>
            </w:r>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1</w:t>
            </w:r>
          </w:p>
        </w:tc>
        <w:tc>
          <w:tcPr>
            <w:tcW w:w="520" w:type="dxa"/>
            <w:gridSpan w:val="2"/>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OP2</w:t>
            </w:r>
          </w:p>
        </w:tc>
        <w:tc>
          <w:tcPr>
            <w:tcW w:w="1040" w:type="dxa"/>
            <w:gridSpan w:val="4"/>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imm4</w:t>
            </w:r>
          </w:p>
        </w:tc>
      </w:tr>
    </w:tbl>
    <w:p w:rsidR="0056397B" w:rsidRDefault="0056397B" w:rsidP="00CF7702"/>
    <w:tbl>
      <w:tblPr>
        <w:tblW w:w="7860" w:type="dxa"/>
        <w:jc w:val="center"/>
        <w:tblInd w:w="55" w:type="dxa"/>
        <w:tblCellMar>
          <w:left w:w="70" w:type="dxa"/>
          <w:right w:w="70" w:type="dxa"/>
        </w:tblCellMar>
        <w:tblLook w:val="04A0"/>
      </w:tblPr>
      <w:tblGrid>
        <w:gridCol w:w="3640"/>
        <w:gridCol w:w="323"/>
        <w:gridCol w:w="323"/>
        <w:gridCol w:w="323"/>
        <w:gridCol w:w="323"/>
        <w:gridCol w:w="323"/>
        <w:gridCol w:w="323"/>
        <w:gridCol w:w="260"/>
        <w:gridCol w:w="260"/>
        <w:gridCol w:w="320"/>
        <w:gridCol w:w="260"/>
        <w:gridCol w:w="260"/>
        <w:gridCol w:w="260"/>
        <w:gridCol w:w="260"/>
        <w:gridCol w:w="260"/>
        <w:gridCol w:w="260"/>
        <w:gridCol w:w="260"/>
      </w:tblGrid>
      <w:tr w:rsidR="005E247D" w:rsidRPr="005E247D" w:rsidTr="00717A4E">
        <w:trPr>
          <w:trHeight w:val="300"/>
          <w:jc w:val="center"/>
        </w:trPr>
        <w:tc>
          <w:tcPr>
            <w:tcW w:w="3640" w:type="dxa"/>
            <w:tcBorders>
              <w:top w:val="nil"/>
              <w:left w:val="nil"/>
              <w:bottom w:val="nil"/>
              <w:right w:val="nil"/>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
        </w:tc>
        <w:tc>
          <w:tcPr>
            <w:tcW w:w="260" w:type="dxa"/>
            <w:tcBorders>
              <w:top w:val="single" w:sz="4" w:space="0" w:color="auto"/>
              <w:left w:val="single" w:sz="4" w:space="0" w:color="auto"/>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15</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14</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13</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12</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11</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10</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9</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8</w:t>
            </w:r>
          </w:p>
        </w:tc>
        <w:tc>
          <w:tcPr>
            <w:tcW w:w="32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7</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6</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5</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4</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3</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0</w:t>
            </w:r>
          </w:p>
        </w:tc>
      </w:tr>
      <w:tr w:rsidR="005E247D" w:rsidRPr="005E247D" w:rsidTr="00717A4E">
        <w:trPr>
          <w:trHeight w:val="300"/>
          <w:jc w:val="center"/>
        </w:trPr>
        <w:tc>
          <w:tcPr>
            <w:tcW w:w="3640" w:type="dxa"/>
            <w:tcBorders>
              <w:top w:val="single" w:sz="4" w:space="0" w:color="auto"/>
              <w:left w:val="single" w:sz="4" w:space="0" w:color="auto"/>
              <w:bottom w:val="single" w:sz="4" w:space="0" w:color="auto"/>
              <w:right w:val="nil"/>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Formato general</w:t>
            </w:r>
          </w:p>
        </w:tc>
        <w:tc>
          <w:tcPr>
            <w:tcW w:w="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0</w:t>
            </w:r>
          </w:p>
        </w:tc>
        <w:tc>
          <w:tcPr>
            <w:tcW w:w="3960" w:type="dxa"/>
            <w:gridSpan w:val="15"/>
            <w:tcBorders>
              <w:top w:val="single" w:sz="4" w:space="0" w:color="auto"/>
              <w:left w:val="nil"/>
              <w:bottom w:val="single" w:sz="4" w:space="0" w:color="auto"/>
              <w:right w:val="single" w:sz="4" w:space="0" w:color="000000"/>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
        </w:tc>
      </w:tr>
      <w:tr w:rsidR="005E247D" w:rsidRPr="005E247D" w:rsidTr="00717A4E">
        <w:trPr>
          <w:trHeight w:val="300"/>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rPr>
                <w:rFonts w:ascii="Calibri" w:eastAsia="Times New Roman" w:hAnsi="Calibri" w:cs="Calibri"/>
                <w:color w:val="000000"/>
                <w:lang w:eastAsia="es-ES"/>
              </w:rPr>
            </w:pPr>
            <w:proofErr w:type="spellStart"/>
            <w:r w:rsidRPr="005E247D">
              <w:rPr>
                <w:rFonts w:ascii="Calibri" w:eastAsia="Times New Roman" w:hAnsi="Calibri" w:cs="Calibri"/>
                <w:color w:val="000000"/>
                <w:lang w:eastAsia="es-ES"/>
              </w:rPr>
              <w:t>Add</w:t>
            </w:r>
            <w:proofErr w:type="spellEnd"/>
            <w:r w:rsidRPr="005E247D">
              <w:rPr>
                <w:rFonts w:ascii="Calibri" w:eastAsia="Times New Roman" w:hAnsi="Calibri" w:cs="Calibri"/>
                <w:color w:val="000000"/>
                <w:lang w:eastAsia="es-ES"/>
              </w:rPr>
              <w:t xml:space="preserve">, </w:t>
            </w:r>
            <w:proofErr w:type="spellStart"/>
            <w:r w:rsidRPr="005E247D">
              <w:rPr>
                <w:rFonts w:ascii="Calibri" w:eastAsia="Times New Roman" w:hAnsi="Calibri" w:cs="Calibri"/>
                <w:color w:val="000000"/>
                <w:lang w:eastAsia="es-ES"/>
              </w:rPr>
              <w:t>Subtract</w:t>
            </w:r>
            <w:proofErr w:type="spellEnd"/>
            <w:r w:rsidRPr="005E247D">
              <w:rPr>
                <w:rFonts w:ascii="Calibri" w:eastAsia="Times New Roman" w:hAnsi="Calibri" w:cs="Calibri"/>
                <w:color w:val="000000"/>
                <w:lang w:eastAsia="es-ES"/>
              </w:rPr>
              <w:t xml:space="preserve">, </w:t>
            </w:r>
            <w:proofErr w:type="spellStart"/>
            <w:r w:rsidRPr="005E247D">
              <w:rPr>
                <w:rFonts w:ascii="Calibri" w:eastAsia="Times New Roman" w:hAnsi="Calibri" w:cs="Calibri"/>
                <w:color w:val="000000"/>
                <w:lang w:eastAsia="es-ES"/>
              </w:rPr>
              <w:t>plain</w:t>
            </w:r>
            <w:proofErr w:type="spellEnd"/>
            <w:r w:rsidRPr="005E247D">
              <w:rPr>
                <w:rFonts w:ascii="Calibri" w:eastAsia="Times New Roman" w:hAnsi="Calibri" w:cs="Calibri"/>
                <w:color w:val="000000"/>
                <w:lang w:eastAsia="es-ES"/>
              </w:rPr>
              <w:t xml:space="preserve"> 12-bit </w:t>
            </w:r>
            <w:proofErr w:type="spellStart"/>
            <w:r w:rsidRPr="005E247D">
              <w:rPr>
                <w:rFonts w:ascii="Calibri" w:eastAsia="Times New Roman" w:hAnsi="Calibri" w:cs="Calibri"/>
                <w:color w:val="000000"/>
                <w:lang w:eastAsia="es-ES"/>
              </w:rPr>
              <w:t>immediate</w:t>
            </w:r>
            <w:proofErr w:type="spellEnd"/>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
        </w:tc>
        <w:tc>
          <w:tcPr>
            <w:tcW w:w="780" w:type="dxa"/>
            <w:gridSpan w:val="3"/>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imm3</w:t>
            </w:r>
          </w:p>
        </w:tc>
        <w:tc>
          <w:tcPr>
            <w:tcW w:w="1040" w:type="dxa"/>
            <w:gridSpan w:val="4"/>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roofErr w:type="spellStart"/>
            <w:r w:rsidRPr="005E247D">
              <w:rPr>
                <w:rFonts w:ascii="Calibri" w:eastAsia="Times New Roman" w:hAnsi="Calibri" w:cs="Calibri"/>
                <w:color w:val="000000"/>
                <w:lang w:eastAsia="es-ES"/>
              </w:rPr>
              <w:t>Rd</w:t>
            </w:r>
            <w:proofErr w:type="spellEnd"/>
          </w:p>
        </w:tc>
        <w:tc>
          <w:tcPr>
            <w:tcW w:w="2140" w:type="dxa"/>
            <w:gridSpan w:val="8"/>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imm8</w:t>
            </w:r>
          </w:p>
        </w:tc>
      </w:tr>
      <w:tr w:rsidR="005E247D" w:rsidRPr="005E247D" w:rsidTr="00717A4E">
        <w:trPr>
          <w:trHeight w:val="300"/>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rPr>
                <w:rFonts w:ascii="Calibri" w:eastAsia="Times New Roman" w:hAnsi="Calibri" w:cs="Calibri"/>
                <w:color w:val="000000"/>
                <w:lang w:eastAsia="es-ES"/>
              </w:rPr>
            </w:pPr>
            <w:proofErr w:type="spellStart"/>
            <w:r w:rsidRPr="005E247D">
              <w:rPr>
                <w:rFonts w:ascii="Calibri" w:eastAsia="Times New Roman" w:hAnsi="Calibri" w:cs="Calibri"/>
                <w:color w:val="000000"/>
                <w:lang w:eastAsia="es-ES"/>
              </w:rPr>
              <w:t>Move</w:t>
            </w:r>
            <w:proofErr w:type="spellEnd"/>
            <w:r w:rsidRPr="005E247D">
              <w:rPr>
                <w:rFonts w:ascii="Calibri" w:eastAsia="Times New Roman" w:hAnsi="Calibri" w:cs="Calibri"/>
                <w:color w:val="000000"/>
                <w:lang w:eastAsia="es-ES"/>
              </w:rPr>
              <w:t xml:space="preserve">, </w:t>
            </w:r>
            <w:proofErr w:type="spellStart"/>
            <w:r w:rsidRPr="005E247D">
              <w:rPr>
                <w:rFonts w:ascii="Calibri" w:eastAsia="Times New Roman" w:hAnsi="Calibri" w:cs="Calibri"/>
                <w:color w:val="000000"/>
                <w:lang w:eastAsia="es-ES"/>
              </w:rPr>
              <w:t>plain</w:t>
            </w:r>
            <w:proofErr w:type="spellEnd"/>
            <w:r w:rsidRPr="005E247D">
              <w:rPr>
                <w:rFonts w:ascii="Calibri" w:eastAsia="Times New Roman" w:hAnsi="Calibri" w:cs="Calibri"/>
                <w:color w:val="000000"/>
                <w:lang w:eastAsia="es-ES"/>
              </w:rPr>
              <w:t xml:space="preserve"> 16-bit </w:t>
            </w:r>
            <w:proofErr w:type="spellStart"/>
            <w:r w:rsidRPr="005E247D">
              <w:rPr>
                <w:rFonts w:ascii="Calibri" w:eastAsia="Times New Roman" w:hAnsi="Calibri" w:cs="Calibri"/>
                <w:color w:val="000000"/>
                <w:lang w:eastAsia="es-ES"/>
              </w:rPr>
              <w:t>immediate</w:t>
            </w:r>
            <w:proofErr w:type="spellEnd"/>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
        </w:tc>
        <w:tc>
          <w:tcPr>
            <w:tcW w:w="780" w:type="dxa"/>
            <w:gridSpan w:val="3"/>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imm3</w:t>
            </w:r>
          </w:p>
        </w:tc>
        <w:tc>
          <w:tcPr>
            <w:tcW w:w="1040" w:type="dxa"/>
            <w:gridSpan w:val="4"/>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roofErr w:type="spellStart"/>
            <w:r w:rsidRPr="005E247D">
              <w:rPr>
                <w:rFonts w:ascii="Calibri" w:eastAsia="Times New Roman" w:hAnsi="Calibri" w:cs="Calibri"/>
                <w:color w:val="000000"/>
                <w:lang w:eastAsia="es-ES"/>
              </w:rPr>
              <w:t>Rd</w:t>
            </w:r>
            <w:proofErr w:type="spellEnd"/>
          </w:p>
        </w:tc>
        <w:tc>
          <w:tcPr>
            <w:tcW w:w="2140" w:type="dxa"/>
            <w:gridSpan w:val="8"/>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imm8</w:t>
            </w:r>
          </w:p>
        </w:tc>
      </w:tr>
    </w:tbl>
    <w:p w:rsidR="005E247D" w:rsidRDefault="005E247D" w:rsidP="00CF7702"/>
    <w:tbl>
      <w:tblPr>
        <w:tblW w:w="6980" w:type="dxa"/>
        <w:jc w:val="center"/>
        <w:tblInd w:w="55" w:type="dxa"/>
        <w:tblCellMar>
          <w:left w:w="70" w:type="dxa"/>
          <w:right w:w="70" w:type="dxa"/>
        </w:tblCellMar>
        <w:tblLook w:val="04A0"/>
      </w:tblPr>
      <w:tblGrid>
        <w:gridCol w:w="1940"/>
        <w:gridCol w:w="5040"/>
      </w:tblGrid>
      <w:tr w:rsidR="00717A4E" w:rsidRPr="00717A4E" w:rsidTr="00717A4E">
        <w:trPr>
          <w:trHeight w:val="300"/>
          <w:jc w:val="center"/>
        </w:trPr>
        <w:tc>
          <w:tcPr>
            <w:tcW w:w="19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OP:OP2</w:t>
            </w:r>
          </w:p>
        </w:tc>
        <w:tc>
          <w:tcPr>
            <w:tcW w:w="50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Código de operación</w:t>
            </w:r>
          </w:p>
        </w:tc>
      </w:tr>
      <w:tr w:rsidR="00717A4E" w:rsidRPr="00717A4E" w:rsidTr="00717A4E">
        <w:trPr>
          <w:trHeight w:val="300"/>
          <w:jc w:val="center"/>
        </w:trPr>
        <w:tc>
          <w:tcPr>
            <w:tcW w:w="19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Rn</w:t>
            </w:r>
          </w:p>
        </w:tc>
        <w:tc>
          <w:tcPr>
            <w:tcW w:w="50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Registro origen para operando 1</w:t>
            </w:r>
          </w:p>
        </w:tc>
      </w:tr>
      <w:tr w:rsidR="00717A4E" w:rsidRPr="00717A4E" w:rsidTr="00717A4E">
        <w:trPr>
          <w:trHeight w:val="300"/>
          <w:jc w:val="center"/>
        </w:trPr>
        <w:tc>
          <w:tcPr>
            <w:tcW w:w="6980" w:type="dxa"/>
            <w:gridSpan w:val="2"/>
            <w:tcBorders>
              <w:top w:val="single" w:sz="4" w:space="0" w:color="auto"/>
              <w:left w:val="nil"/>
              <w:bottom w:val="single" w:sz="4" w:space="0" w:color="auto"/>
              <w:right w:val="nil"/>
            </w:tcBorders>
            <w:shd w:val="clear" w:color="auto" w:fill="auto"/>
            <w:noWrap/>
            <w:vAlign w:val="bottom"/>
            <w:hideMark/>
          </w:tcPr>
          <w:p w:rsidR="00717A4E" w:rsidRPr="00717A4E" w:rsidRDefault="00717A4E" w:rsidP="00717A4E">
            <w:pPr>
              <w:spacing w:after="0" w:line="240" w:lineRule="auto"/>
              <w:jc w:val="center"/>
              <w:rPr>
                <w:rFonts w:ascii="Calibri" w:eastAsia="Times New Roman" w:hAnsi="Calibri" w:cs="Calibri"/>
                <w:color w:val="000000"/>
                <w:lang w:eastAsia="es-ES"/>
              </w:rPr>
            </w:pPr>
            <w:r w:rsidRPr="00717A4E">
              <w:rPr>
                <w:rFonts w:ascii="Calibri" w:eastAsia="Times New Roman" w:hAnsi="Calibri" w:cs="Calibri"/>
                <w:color w:val="000000"/>
                <w:lang w:eastAsia="es-ES"/>
              </w:rPr>
              <w:t>Operaciones con inmediato de 12 bits</w:t>
            </w:r>
          </w:p>
        </w:tc>
      </w:tr>
      <w:tr w:rsidR="00717A4E" w:rsidRPr="00717A4E" w:rsidTr="00717A4E">
        <w:trPr>
          <w:trHeight w:val="300"/>
          <w:jc w:val="center"/>
        </w:trPr>
        <w:tc>
          <w:tcPr>
            <w:tcW w:w="19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proofErr w:type="spellStart"/>
            <w:r w:rsidRPr="00717A4E">
              <w:rPr>
                <w:rFonts w:ascii="Calibri" w:eastAsia="Times New Roman" w:hAnsi="Calibri" w:cs="Calibri"/>
                <w:color w:val="000000"/>
                <w:lang w:eastAsia="es-ES"/>
              </w:rPr>
              <w:t>Rd</w:t>
            </w:r>
            <w:proofErr w:type="spellEnd"/>
          </w:p>
        </w:tc>
        <w:tc>
          <w:tcPr>
            <w:tcW w:w="50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Registro destino</w:t>
            </w:r>
          </w:p>
        </w:tc>
      </w:tr>
      <w:tr w:rsidR="00717A4E" w:rsidRPr="00717A4E" w:rsidTr="00717A4E">
        <w:trPr>
          <w:trHeight w:val="300"/>
          <w:jc w:val="center"/>
        </w:trPr>
        <w:tc>
          <w:tcPr>
            <w:tcW w:w="19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i:imm3:imm8</w:t>
            </w:r>
          </w:p>
        </w:tc>
        <w:tc>
          <w:tcPr>
            <w:tcW w:w="50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Inmediato para operaciones de 12 bits</w:t>
            </w:r>
          </w:p>
        </w:tc>
      </w:tr>
      <w:tr w:rsidR="00717A4E" w:rsidRPr="00717A4E" w:rsidTr="00717A4E">
        <w:trPr>
          <w:trHeight w:val="300"/>
          <w:jc w:val="center"/>
        </w:trPr>
        <w:tc>
          <w:tcPr>
            <w:tcW w:w="6980" w:type="dxa"/>
            <w:gridSpan w:val="2"/>
            <w:tcBorders>
              <w:top w:val="single" w:sz="4" w:space="0" w:color="auto"/>
              <w:left w:val="nil"/>
              <w:bottom w:val="single" w:sz="4" w:space="0" w:color="auto"/>
              <w:right w:val="nil"/>
            </w:tcBorders>
            <w:shd w:val="clear" w:color="auto" w:fill="auto"/>
            <w:noWrap/>
            <w:vAlign w:val="bottom"/>
            <w:hideMark/>
          </w:tcPr>
          <w:p w:rsidR="00717A4E" w:rsidRPr="00717A4E" w:rsidRDefault="00717A4E" w:rsidP="00717A4E">
            <w:pPr>
              <w:spacing w:after="0" w:line="240" w:lineRule="auto"/>
              <w:jc w:val="center"/>
              <w:rPr>
                <w:rFonts w:ascii="Calibri" w:eastAsia="Times New Roman" w:hAnsi="Calibri" w:cs="Calibri"/>
                <w:color w:val="000000"/>
                <w:lang w:eastAsia="es-ES"/>
              </w:rPr>
            </w:pPr>
            <w:r w:rsidRPr="00717A4E">
              <w:rPr>
                <w:rFonts w:ascii="Calibri" w:eastAsia="Times New Roman" w:hAnsi="Calibri" w:cs="Calibri"/>
                <w:color w:val="000000"/>
                <w:lang w:eastAsia="es-ES"/>
              </w:rPr>
              <w:t>Operaciones con inmediato de 16 bits</w:t>
            </w:r>
          </w:p>
        </w:tc>
      </w:tr>
      <w:tr w:rsidR="00717A4E" w:rsidRPr="00717A4E" w:rsidTr="00717A4E">
        <w:trPr>
          <w:trHeight w:val="300"/>
          <w:jc w:val="center"/>
        </w:trPr>
        <w:tc>
          <w:tcPr>
            <w:tcW w:w="19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imm4:i:imm3:imm8</w:t>
            </w:r>
          </w:p>
        </w:tc>
        <w:tc>
          <w:tcPr>
            <w:tcW w:w="50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Inmediato para operaciones de 16 bits</w:t>
            </w:r>
          </w:p>
        </w:tc>
      </w:tr>
    </w:tbl>
    <w:p w:rsidR="00200550" w:rsidRDefault="00200550" w:rsidP="00717A4E">
      <w:r>
        <w:t>Restricciones:</w:t>
      </w:r>
    </w:p>
    <w:p w:rsidR="004B67EE" w:rsidRDefault="004B67EE" w:rsidP="00717A4E">
      <w:r>
        <w:t>No hay restricciones especiales.</w:t>
      </w:r>
    </w:p>
    <w:p w:rsidR="00200550" w:rsidRDefault="00200550" w:rsidP="00717A4E">
      <w:r>
        <w:t>Notas:</w:t>
      </w:r>
    </w:p>
    <w:p w:rsidR="004B67EE" w:rsidRDefault="004B67EE" w:rsidP="00717A4E">
      <w:r>
        <w:t>Las operaciones con inmediato se identifican por los bits [31..27] y el bit [15], estos deben tener los valores "1_1110" y "0" respectivamente.</w:t>
      </w:r>
    </w:p>
    <w:p w:rsidR="00200550" w:rsidRDefault="00200550" w:rsidP="00717A4E">
      <w:r>
        <w:t>Tabla de operaciones con inmediatos de 12 bits</w:t>
      </w:r>
    </w:p>
    <w:tbl>
      <w:tblPr>
        <w:tblW w:w="3061"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858"/>
        <w:gridCol w:w="400"/>
        <w:gridCol w:w="413"/>
        <w:gridCol w:w="390"/>
      </w:tblGrid>
      <w:tr w:rsidR="0059735C" w:rsidRPr="0059735C" w:rsidTr="002735A4">
        <w:trPr>
          <w:trHeight w:val="300"/>
          <w:jc w:val="center"/>
        </w:trPr>
        <w:tc>
          <w:tcPr>
            <w:tcW w:w="1858" w:type="dxa"/>
            <w:shd w:val="clear" w:color="auto" w:fill="auto"/>
            <w:noWrap/>
            <w:vAlign w:val="center"/>
            <w:hideMark/>
          </w:tcPr>
          <w:p w:rsidR="0059735C" w:rsidRPr="0059735C" w:rsidRDefault="002735A4" w:rsidP="002735A4">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Operación</w:t>
            </w:r>
          </w:p>
        </w:tc>
        <w:tc>
          <w:tcPr>
            <w:tcW w:w="400"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OP</w:t>
            </w:r>
          </w:p>
        </w:tc>
        <w:tc>
          <w:tcPr>
            <w:tcW w:w="803" w:type="dxa"/>
            <w:gridSpan w:val="2"/>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OP2</w:t>
            </w:r>
          </w:p>
        </w:tc>
      </w:tr>
      <w:tr w:rsidR="0059735C" w:rsidRPr="0059735C" w:rsidTr="002735A4">
        <w:trPr>
          <w:trHeight w:val="300"/>
          <w:jc w:val="center"/>
        </w:trPr>
        <w:tc>
          <w:tcPr>
            <w:tcW w:w="1858" w:type="dxa"/>
            <w:shd w:val="clear" w:color="auto" w:fill="auto"/>
            <w:noWrap/>
            <w:vAlign w:val="center"/>
            <w:hideMark/>
          </w:tcPr>
          <w:p w:rsidR="0059735C" w:rsidRPr="0059735C" w:rsidRDefault="00BA30D9" w:rsidP="00BA30D9">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lastRenderedPageBreak/>
              <w:t xml:space="preserve">ADD </w:t>
            </w:r>
          </w:p>
        </w:tc>
        <w:tc>
          <w:tcPr>
            <w:tcW w:w="400"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c>
          <w:tcPr>
            <w:tcW w:w="413"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c>
          <w:tcPr>
            <w:tcW w:w="390"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r>
      <w:tr w:rsidR="0059735C" w:rsidRPr="0059735C" w:rsidTr="002735A4">
        <w:trPr>
          <w:trHeight w:val="300"/>
          <w:jc w:val="center"/>
        </w:trPr>
        <w:tc>
          <w:tcPr>
            <w:tcW w:w="1858" w:type="dxa"/>
            <w:shd w:val="clear" w:color="auto" w:fill="auto"/>
            <w:noWrap/>
            <w:vAlign w:val="center"/>
            <w:hideMark/>
          </w:tcPr>
          <w:p w:rsidR="0059735C" w:rsidRPr="0059735C" w:rsidRDefault="0059735C" w:rsidP="00BA30D9">
            <w:pPr>
              <w:spacing w:after="0" w:line="240" w:lineRule="auto"/>
              <w:rPr>
                <w:rFonts w:ascii="Calibri" w:eastAsia="Times New Roman" w:hAnsi="Calibri" w:cs="Calibri"/>
                <w:color w:val="000000"/>
                <w:lang w:eastAsia="es-ES"/>
              </w:rPr>
            </w:pPr>
            <w:r w:rsidRPr="0059735C">
              <w:rPr>
                <w:rFonts w:ascii="Calibri" w:eastAsia="Times New Roman" w:hAnsi="Calibri" w:cs="Calibri"/>
                <w:color w:val="000000"/>
                <w:lang w:eastAsia="es-ES"/>
              </w:rPr>
              <w:t xml:space="preserve">SUB </w:t>
            </w:r>
          </w:p>
        </w:tc>
        <w:tc>
          <w:tcPr>
            <w:tcW w:w="400"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1</w:t>
            </w:r>
          </w:p>
        </w:tc>
        <w:tc>
          <w:tcPr>
            <w:tcW w:w="413"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1</w:t>
            </w:r>
          </w:p>
        </w:tc>
        <w:tc>
          <w:tcPr>
            <w:tcW w:w="390"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r>
    </w:tbl>
    <w:p w:rsidR="00200550" w:rsidRDefault="0059735C" w:rsidP="00717A4E">
      <w:r>
        <w:t xml:space="preserve">  </w:t>
      </w:r>
    </w:p>
    <w:p w:rsidR="0059735C" w:rsidRDefault="0059735C" w:rsidP="00717A4E">
      <w:r>
        <w:t>Tabla de operaciones con inmediatos de 16 bits</w:t>
      </w:r>
    </w:p>
    <w:tbl>
      <w:tblPr>
        <w:tblW w:w="2728"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858"/>
        <w:gridCol w:w="400"/>
        <w:gridCol w:w="324"/>
        <w:gridCol w:w="324"/>
      </w:tblGrid>
      <w:tr w:rsidR="0059735C" w:rsidRPr="0059735C" w:rsidTr="002735A4">
        <w:trPr>
          <w:trHeight w:val="300"/>
          <w:jc w:val="center"/>
        </w:trPr>
        <w:tc>
          <w:tcPr>
            <w:tcW w:w="1858" w:type="dxa"/>
            <w:shd w:val="clear" w:color="auto" w:fill="auto"/>
            <w:noWrap/>
            <w:vAlign w:val="center"/>
            <w:hideMark/>
          </w:tcPr>
          <w:p w:rsidR="0059735C" w:rsidRPr="0059735C" w:rsidRDefault="002735A4" w:rsidP="002735A4">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Operación</w:t>
            </w:r>
          </w:p>
        </w:tc>
        <w:tc>
          <w:tcPr>
            <w:tcW w:w="222"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OP</w:t>
            </w:r>
          </w:p>
        </w:tc>
        <w:tc>
          <w:tcPr>
            <w:tcW w:w="648" w:type="dxa"/>
            <w:gridSpan w:val="2"/>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OP2</w:t>
            </w:r>
          </w:p>
        </w:tc>
      </w:tr>
      <w:tr w:rsidR="0059735C" w:rsidRPr="0059735C" w:rsidTr="002735A4">
        <w:trPr>
          <w:trHeight w:val="300"/>
          <w:jc w:val="center"/>
        </w:trPr>
        <w:tc>
          <w:tcPr>
            <w:tcW w:w="1858" w:type="dxa"/>
            <w:shd w:val="clear" w:color="auto" w:fill="auto"/>
            <w:noWrap/>
            <w:vAlign w:val="center"/>
            <w:hideMark/>
          </w:tcPr>
          <w:p w:rsidR="0059735C" w:rsidRPr="0059735C" w:rsidRDefault="0059735C" w:rsidP="002735A4">
            <w:pPr>
              <w:spacing w:after="0" w:line="240" w:lineRule="auto"/>
              <w:rPr>
                <w:rFonts w:ascii="Calibri" w:eastAsia="Times New Roman" w:hAnsi="Calibri" w:cs="Calibri"/>
                <w:color w:val="000000"/>
                <w:lang w:eastAsia="es-ES"/>
              </w:rPr>
            </w:pPr>
            <w:r w:rsidRPr="0059735C">
              <w:rPr>
                <w:rFonts w:ascii="Calibri" w:eastAsia="Times New Roman" w:hAnsi="Calibri" w:cs="Calibri"/>
                <w:color w:val="000000"/>
                <w:lang w:eastAsia="es-ES"/>
              </w:rPr>
              <w:t>MOVT</w:t>
            </w:r>
          </w:p>
        </w:tc>
        <w:tc>
          <w:tcPr>
            <w:tcW w:w="222"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1</w:t>
            </w:r>
          </w:p>
        </w:tc>
        <w:tc>
          <w:tcPr>
            <w:tcW w:w="324"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c>
          <w:tcPr>
            <w:tcW w:w="324"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r>
      <w:tr w:rsidR="0059735C" w:rsidRPr="0059735C" w:rsidTr="002735A4">
        <w:trPr>
          <w:trHeight w:val="300"/>
          <w:jc w:val="center"/>
        </w:trPr>
        <w:tc>
          <w:tcPr>
            <w:tcW w:w="1858" w:type="dxa"/>
            <w:shd w:val="clear" w:color="auto" w:fill="auto"/>
            <w:noWrap/>
            <w:vAlign w:val="center"/>
            <w:hideMark/>
          </w:tcPr>
          <w:p w:rsidR="0059735C" w:rsidRPr="0059735C" w:rsidRDefault="0059735C" w:rsidP="002735A4">
            <w:pPr>
              <w:spacing w:after="0" w:line="240" w:lineRule="auto"/>
              <w:rPr>
                <w:rFonts w:ascii="Calibri" w:eastAsia="Times New Roman" w:hAnsi="Calibri" w:cs="Calibri"/>
                <w:color w:val="000000"/>
                <w:lang w:eastAsia="es-ES"/>
              </w:rPr>
            </w:pPr>
            <w:r w:rsidRPr="0059735C">
              <w:rPr>
                <w:rFonts w:ascii="Calibri" w:eastAsia="Times New Roman" w:hAnsi="Calibri" w:cs="Calibri"/>
                <w:color w:val="000000"/>
                <w:lang w:eastAsia="es-ES"/>
              </w:rPr>
              <w:t>MOV</w:t>
            </w:r>
          </w:p>
        </w:tc>
        <w:tc>
          <w:tcPr>
            <w:tcW w:w="222"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c>
          <w:tcPr>
            <w:tcW w:w="324"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c>
          <w:tcPr>
            <w:tcW w:w="324"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r>
    </w:tbl>
    <w:p w:rsidR="0059735C" w:rsidRDefault="0059735C" w:rsidP="00717A4E"/>
    <w:p w:rsidR="00CF7702" w:rsidRPr="00CF7702" w:rsidRDefault="00CF7702" w:rsidP="00CF7702">
      <w:pPr>
        <w:pStyle w:val="Prrafodelista"/>
        <w:numPr>
          <w:ilvl w:val="1"/>
          <w:numId w:val="3"/>
        </w:numPr>
        <w:ind w:left="993"/>
        <w:rPr>
          <w:u w:val="single"/>
        </w:rPr>
      </w:pPr>
      <w:r w:rsidRPr="00CF7702">
        <w:rPr>
          <w:u w:val="single"/>
        </w:rPr>
        <w:t>Con registro</w:t>
      </w:r>
    </w:p>
    <w:p w:rsidR="00947FAD" w:rsidRDefault="00947FAD" w:rsidP="00CF7702">
      <w:r>
        <w:t xml:space="preserve">Las operaciones que hacen uso de dos registros son aritméticas (sumar, restar y mover), lógicas (and, </w:t>
      </w:r>
      <w:proofErr w:type="spellStart"/>
      <w:r>
        <w:t>or</w:t>
      </w:r>
      <w:proofErr w:type="spellEnd"/>
      <w:r>
        <w:t xml:space="preserve"> y </w:t>
      </w:r>
      <w:proofErr w:type="spellStart"/>
      <w:r>
        <w:t>or</w:t>
      </w:r>
      <w:proofErr w:type="spellEnd"/>
      <w:r>
        <w:t xml:space="preserve"> exclusiva) y de comparación que activan diferentes </w:t>
      </w:r>
      <w:proofErr w:type="spellStart"/>
      <w:r>
        <w:t>flags</w:t>
      </w:r>
      <w:proofErr w:type="spellEnd"/>
      <w:r>
        <w:t xml:space="preserve"> (Negativo, Cero).</w:t>
      </w:r>
      <w:r w:rsidR="00073000">
        <w:t xml:space="preserve"> En el caso de una comparación no se modifican los registros.</w:t>
      </w:r>
    </w:p>
    <w:p w:rsidR="00717A4E" w:rsidRDefault="00717A4E" w:rsidP="00CF7702"/>
    <w:tbl>
      <w:tblPr>
        <w:tblW w:w="7160" w:type="dxa"/>
        <w:jc w:val="center"/>
        <w:tblInd w:w="55" w:type="dxa"/>
        <w:tblCellMar>
          <w:left w:w="70" w:type="dxa"/>
          <w:right w:w="70" w:type="dxa"/>
        </w:tblCellMar>
        <w:tblLook w:val="04A0"/>
      </w:tblPr>
      <w:tblGrid>
        <w:gridCol w:w="3000"/>
        <w:gridCol w:w="323"/>
        <w:gridCol w:w="323"/>
        <w:gridCol w:w="323"/>
        <w:gridCol w:w="323"/>
        <w:gridCol w:w="323"/>
        <w:gridCol w:w="323"/>
        <w:gridCol w:w="323"/>
        <w:gridCol w:w="323"/>
        <w:gridCol w:w="323"/>
        <w:gridCol w:w="323"/>
        <w:gridCol w:w="323"/>
        <w:gridCol w:w="323"/>
        <w:gridCol w:w="323"/>
        <w:gridCol w:w="323"/>
        <w:gridCol w:w="323"/>
        <w:gridCol w:w="323"/>
      </w:tblGrid>
      <w:tr w:rsidR="00073000" w:rsidRPr="009534EB" w:rsidTr="005E247D">
        <w:trPr>
          <w:trHeight w:val="300"/>
          <w:jc w:val="center"/>
        </w:trPr>
        <w:tc>
          <w:tcPr>
            <w:tcW w:w="3000" w:type="dxa"/>
            <w:tcBorders>
              <w:top w:val="nil"/>
              <w:left w:val="nil"/>
              <w:bottom w:val="nil"/>
              <w:right w:val="nil"/>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p>
        </w:tc>
        <w:tc>
          <w:tcPr>
            <w:tcW w:w="260" w:type="dxa"/>
            <w:tcBorders>
              <w:top w:val="single" w:sz="4" w:space="0" w:color="auto"/>
              <w:left w:val="single" w:sz="4" w:space="0" w:color="auto"/>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31</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30</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29</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28</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27</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26</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25</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24</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23</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22</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21</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20</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19</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18</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17</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16</w:t>
            </w:r>
          </w:p>
        </w:tc>
      </w:tr>
      <w:tr w:rsidR="00073000" w:rsidRPr="009534EB" w:rsidTr="005E247D">
        <w:trPr>
          <w:trHeight w:val="300"/>
          <w:jc w:val="center"/>
        </w:trPr>
        <w:tc>
          <w:tcPr>
            <w:tcW w:w="3000" w:type="dxa"/>
            <w:tcBorders>
              <w:top w:val="single" w:sz="4" w:space="0" w:color="auto"/>
              <w:left w:val="single" w:sz="4" w:space="0" w:color="auto"/>
              <w:bottom w:val="single" w:sz="4" w:space="0" w:color="auto"/>
              <w:right w:val="nil"/>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Formato general</w:t>
            </w:r>
          </w:p>
        </w:tc>
        <w:tc>
          <w:tcPr>
            <w:tcW w:w="260" w:type="dxa"/>
            <w:tcBorders>
              <w:top w:val="single" w:sz="4" w:space="0" w:color="auto"/>
              <w:left w:val="single" w:sz="4" w:space="0" w:color="auto"/>
              <w:bottom w:val="single" w:sz="4" w:space="0" w:color="auto"/>
              <w:right w:val="nil"/>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1</w:t>
            </w:r>
          </w:p>
        </w:tc>
        <w:tc>
          <w:tcPr>
            <w:tcW w:w="260" w:type="dxa"/>
            <w:tcBorders>
              <w:top w:val="single" w:sz="4" w:space="0" w:color="auto"/>
              <w:left w:val="nil"/>
              <w:bottom w:val="single" w:sz="4" w:space="0" w:color="auto"/>
              <w:right w:val="nil"/>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1</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1</w:t>
            </w:r>
          </w:p>
        </w:tc>
        <w:tc>
          <w:tcPr>
            <w:tcW w:w="260" w:type="dxa"/>
            <w:tcBorders>
              <w:top w:val="single" w:sz="4" w:space="0" w:color="auto"/>
              <w:left w:val="nil"/>
              <w:bottom w:val="single" w:sz="4" w:space="0" w:color="auto"/>
              <w:right w:val="nil"/>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p>
        </w:tc>
        <w:tc>
          <w:tcPr>
            <w:tcW w:w="260" w:type="dxa"/>
            <w:tcBorders>
              <w:top w:val="single" w:sz="4" w:space="0" w:color="auto"/>
              <w:left w:val="single" w:sz="4" w:space="0" w:color="auto"/>
              <w:bottom w:val="single" w:sz="4" w:space="0" w:color="auto"/>
              <w:right w:val="nil"/>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1</w:t>
            </w:r>
          </w:p>
        </w:tc>
        <w:tc>
          <w:tcPr>
            <w:tcW w:w="260" w:type="dxa"/>
            <w:tcBorders>
              <w:top w:val="single" w:sz="4" w:space="0" w:color="auto"/>
              <w:left w:val="single" w:sz="4" w:space="0" w:color="auto"/>
              <w:bottom w:val="single" w:sz="4" w:space="0" w:color="auto"/>
              <w:right w:val="nil"/>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0</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1</w:t>
            </w:r>
          </w:p>
        </w:tc>
        <w:tc>
          <w:tcPr>
            <w:tcW w:w="2340" w:type="dxa"/>
            <w:gridSpan w:val="9"/>
            <w:tcBorders>
              <w:top w:val="single" w:sz="4" w:space="0" w:color="auto"/>
              <w:left w:val="nil"/>
              <w:bottom w:val="single" w:sz="4" w:space="0" w:color="auto"/>
              <w:right w:val="single" w:sz="4" w:space="0" w:color="000000"/>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p>
        </w:tc>
      </w:tr>
      <w:tr w:rsidR="00073000" w:rsidRPr="009534EB" w:rsidTr="005E247D">
        <w:trPr>
          <w:trHeight w:val="300"/>
          <w:jc w:val="center"/>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 xml:space="preserve">Data </w:t>
            </w:r>
            <w:proofErr w:type="spellStart"/>
            <w:r w:rsidRPr="009534EB">
              <w:rPr>
                <w:rFonts w:ascii="Calibri" w:eastAsia="Times New Roman" w:hAnsi="Calibri" w:cs="Calibri"/>
                <w:color w:val="000000"/>
                <w:lang w:eastAsia="es-ES"/>
              </w:rPr>
              <w:t>processing</w:t>
            </w:r>
            <w:proofErr w:type="spellEnd"/>
            <w:r w:rsidRPr="009534EB">
              <w:rPr>
                <w:rFonts w:ascii="Calibri" w:eastAsia="Times New Roman" w:hAnsi="Calibri" w:cs="Calibri"/>
                <w:color w:val="000000"/>
                <w:lang w:eastAsia="es-ES"/>
              </w:rPr>
              <w:t xml:space="preserve">: </w:t>
            </w:r>
            <w:proofErr w:type="spellStart"/>
            <w:r w:rsidRPr="009534EB">
              <w:rPr>
                <w:rFonts w:ascii="Calibri" w:eastAsia="Times New Roman" w:hAnsi="Calibri" w:cs="Calibri"/>
                <w:color w:val="000000"/>
                <w:lang w:eastAsia="es-ES"/>
              </w:rPr>
              <w:t>Constant</w:t>
            </w:r>
            <w:proofErr w:type="spellEnd"/>
            <w:r w:rsidRPr="009534EB">
              <w:rPr>
                <w:rFonts w:ascii="Calibri" w:eastAsia="Times New Roman" w:hAnsi="Calibri" w:cs="Calibri"/>
                <w:color w:val="000000"/>
                <w:lang w:eastAsia="es-ES"/>
              </w:rPr>
              <w:t xml:space="preserve"> </w:t>
            </w:r>
            <w:proofErr w:type="spellStart"/>
            <w:r w:rsidRPr="009534EB">
              <w:rPr>
                <w:rFonts w:ascii="Calibri" w:eastAsia="Times New Roman" w:hAnsi="Calibri" w:cs="Calibri"/>
                <w:color w:val="000000"/>
                <w:lang w:eastAsia="es-ES"/>
              </w:rPr>
              <w:t>shift</w:t>
            </w:r>
            <w:proofErr w:type="spellEnd"/>
          </w:p>
        </w:tc>
        <w:tc>
          <w:tcPr>
            <w:tcW w:w="780" w:type="dxa"/>
            <w:gridSpan w:val="3"/>
            <w:tcBorders>
              <w:top w:val="nil"/>
              <w:left w:val="nil"/>
              <w:bottom w:val="single" w:sz="4" w:space="0" w:color="auto"/>
              <w:right w:val="single" w:sz="4" w:space="0" w:color="000000"/>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p>
        </w:tc>
        <w:tc>
          <w:tcPr>
            <w:tcW w:w="260" w:type="dxa"/>
            <w:tcBorders>
              <w:top w:val="nil"/>
              <w:left w:val="nil"/>
              <w:bottom w:val="single" w:sz="4" w:space="0" w:color="auto"/>
              <w:right w:val="single" w:sz="4" w:space="0" w:color="auto"/>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0</w:t>
            </w:r>
          </w:p>
        </w:tc>
        <w:tc>
          <w:tcPr>
            <w:tcW w:w="780" w:type="dxa"/>
            <w:gridSpan w:val="3"/>
            <w:tcBorders>
              <w:top w:val="nil"/>
              <w:left w:val="nil"/>
              <w:bottom w:val="single" w:sz="4" w:space="0" w:color="auto"/>
              <w:right w:val="single" w:sz="4" w:space="0" w:color="000000"/>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p>
        </w:tc>
        <w:tc>
          <w:tcPr>
            <w:tcW w:w="104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OP</w:t>
            </w:r>
          </w:p>
        </w:tc>
        <w:tc>
          <w:tcPr>
            <w:tcW w:w="260" w:type="dxa"/>
            <w:tcBorders>
              <w:top w:val="nil"/>
              <w:left w:val="nil"/>
              <w:bottom w:val="single" w:sz="4" w:space="0" w:color="auto"/>
              <w:right w:val="single" w:sz="4" w:space="0" w:color="auto"/>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S</w:t>
            </w:r>
          </w:p>
        </w:tc>
        <w:tc>
          <w:tcPr>
            <w:tcW w:w="104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Rn</w:t>
            </w:r>
          </w:p>
        </w:tc>
      </w:tr>
    </w:tbl>
    <w:p w:rsidR="00073000" w:rsidRDefault="00073000" w:rsidP="00073000"/>
    <w:tbl>
      <w:tblPr>
        <w:tblW w:w="7278" w:type="dxa"/>
        <w:jc w:val="center"/>
        <w:tblInd w:w="55" w:type="dxa"/>
        <w:tblCellMar>
          <w:left w:w="70" w:type="dxa"/>
          <w:right w:w="70" w:type="dxa"/>
        </w:tblCellMar>
        <w:tblLook w:val="04A0"/>
      </w:tblPr>
      <w:tblGrid>
        <w:gridCol w:w="3000"/>
        <w:gridCol w:w="464"/>
        <w:gridCol w:w="323"/>
        <w:gridCol w:w="323"/>
        <w:gridCol w:w="323"/>
        <w:gridCol w:w="323"/>
        <w:gridCol w:w="323"/>
        <w:gridCol w:w="260"/>
        <w:gridCol w:w="260"/>
        <w:gridCol w:w="327"/>
        <w:gridCol w:w="327"/>
        <w:gridCol w:w="270"/>
        <w:gridCol w:w="270"/>
        <w:gridCol w:w="260"/>
        <w:gridCol w:w="260"/>
        <w:gridCol w:w="260"/>
        <w:gridCol w:w="260"/>
      </w:tblGrid>
      <w:tr w:rsidR="00073000" w:rsidRPr="0056397B" w:rsidTr="005E247D">
        <w:trPr>
          <w:trHeight w:val="300"/>
          <w:jc w:val="center"/>
        </w:trPr>
        <w:tc>
          <w:tcPr>
            <w:tcW w:w="3000" w:type="dxa"/>
            <w:tcBorders>
              <w:top w:val="nil"/>
              <w:left w:val="nil"/>
              <w:bottom w:val="nil"/>
              <w:right w:val="nil"/>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p>
        </w:tc>
        <w:tc>
          <w:tcPr>
            <w:tcW w:w="354" w:type="dxa"/>
            <w:tcBorders>
              <w:top w:val="single" w:sz="4" w:space="0" w:color="auto"/>
              <w:left w:val="single" w:sz="4" w:space="0" w:color="auto"/>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15</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14</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13</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12</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11</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10</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9</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8</w:t>
            </w:r>
          </w:p>
        </w:tc>
        <w:tc>
          <w:tcPr>
            <w:tcW w:w="272"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7</w:t>
            </w:r>
          </w:p>
        </w:tc>
        <w:tc>
          <w:tcPr>
            <w:tcW w:w="272"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6</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5</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4</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3</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2</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1</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0</w:t>
            </w:r>
          </w:p>
        </w:tc>
      </w:tr>
      <w:tr w:rsidR="00073000" w:rsidRPr="0056397B" w:rsidTr="005E247D">
        <w:trPr>
          <w:trHeight w:val="300"/>
          <w:jc w:val="center"/>
        </w:trPr>
        <w:tc>
          <w:tcPr>
            <w:tcW w:w="3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r w:rsidRPr="0056397B">
              <w:rPr>
                <w:rFonts w:ascii="Calibri" w:eastAsia="Times New Roman" w:hAnsi="Calibri" w:cs="Calibri"/>
                <w:color w:val="000000"/>
                <w:lang w:eastAsia="es-ES"/>
              </w:rPr>
              <w:t>Formato general</w:t>
            </w:r>
          </w:p>
        </w:tc>
        <w:tc>
          <w:tcPr>
            <w:tcW w:w="4278" w:type="dxa"/>
            <w:gridSpan w:val="16"/>
            <w:tcBorders>
              <w:top w:val="single" w:sz="4" w:space="0" w:color="auto"/>
              <w:left w:val="nil"/>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p>
        </w:tc>
      </w:tr>
      <w:tr w:rsidR="00073000" w:rsidRPr="0056397B" w:rsidTr="005E247D">
        <w:trPr>
          <w:trHeight w:val="300"/>
          <w:jc w:val="center"/>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rPr>
                <w:rFonts w:ascii="Calibri" w:eastAsia="Times New Roman" w:hAnsi="Calibri" w:cs="Calibri"/>
                <w:color w:val="000000"/>
                <w:lang w:eastAsia="es-ES"/>
              </w:rPr>
            </w:pPr>
            <w:r w:rsidRPr="0056397B">
              <w:rPr>
                <w:rFonts w:ascii="Calibri" w:eastAsia="Times New Roman" w:hAnsi="Calibri" w:cs="Calibri"/>
                <w:color w:val="000000"/>
                <w:lang w:eastAsia="es-ES"/>
              </w:rPr>
              <w:t xml:space="preserve">Data </w:t>
            </w:r>
            <w:proofErr w:type="spellStart"/>
            <w:r w:rsidRPr="0056397B">
              <w:rPr>
                <w:rFonts w:ascii="Calibri" w:eastAsia="Times New Roman" w:hAnsi="Calibri" w:cs="Calibri"/>
                <w:color w:val="000000"/>
                <w:lang w:eastAsia="es-ES"/>
              </w:rPr>
              <w:t>processing</w:t>
            </w:r>
            <w:proofErr w:type="spellEnd"/>
            <w:r w:rsidRPr="0056397B">
              <w:rPr>
                <w:rFonts w:ascii="Calibri" w:eastAsia="Times New Roman" w:hAnsi="Calibri" w:cs="Calibri"/>
                <w:color w:val="000000"/>
                <w:lang w:eastAsia="es-ES"/>
              </w:rPr>
              <w:t xml:space="preserve">: </w:t>
            </w:r>
            <w:proofErr w:type="spellStart"/>
            <w:r w:rsidRPr="0056397B">
              <w:rPr>
                <w:rFonts w:ascii="Calibri" w:eastAsia="Times New Roman" w:hAnsi="Calibri" w:cs="Calibri"/>
                <w:color w:val="000000"/>
                <w:lang w:eastAsia="es-ES"/>
              </w:rPr>
              <w:t>Constant</w:t>
            </w:r>
            <w:proofErr w:type="spellEnd"/>
            <w:r w:rsidRPr="0056397B">
              <w:rPr>
                <w:rFonts w:ascii="Calibri" w:eastAsia="Times New Roman" w:hAnsi="Calibri" w:cs="Calibri"/>
                <w:color w:val="000000"/>
                <w:lang w:eastAsia="es-ES"/>
              </w:rPr>
              <w:t xml:space="preserve"> </w:t>
            </w:r>
            <w:proofErr w:type="spellStart"/>
            <w:r w:rsidRPr="0056397B">
              <w:rPr>
                <w:rFonts w:ascii="Calibri" w:eastAsia="Times New Roman" w:hAnsi="Calibri" w:cs="Calibri"/>
                <w:color w:val="000000"/>
                <w:lang w:eastAsia="es-ES"/>
              </w:rPr>
              <w:t>shift</w:t>
            </w:r>
            <w:proofErr w:type="spellEnd"/>
          </w:p>
        </w:tc>
        <w:tc>
          <w:tcPr>
            <w:tcW w:w="354" w:type="dxa"/>
            <w:tcBorders>
              <w:top w:val="nil"/>
              <w:left w:val="nil"/>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r w:rsidRPr="0056397B">
              <w:rPr>
                <w:rFonts w:ascii="Calibri" w:eastAsia="Times New Roman" w:hAnsi="Calibri" w:cs="Calibri"/>
                <w:color w:val="000000"/>
                <w:lang w:eastAsia="es-ES"/>
              </w:rPr>
              <w:t>SBZ</w:t>
            </w:r>
          </w:p>
        </w:tc>
        <w:tc>
          <w:tcPr>
            <w:tcW w:w="780" w:type="dxa"/>
            <w:gridSpan w:val="3"/>
            <w:tcBorders>
              <w:top w:val="single" w:sz="4" w:space="0" w:color="auto"/>
              <w:left w:val="nil"/>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r w:rsidRPr="0056397B">
              <w:rPr>
                <w:rFonts w:ascii="Calibri" w:eastAsia="Times New Roman" w:hAnsi="Calibri" w:cs="Calibri"/>
                <w:color w:val="000000"/>
                <w:lang w:eastAsia="es-ES"/>
              </w:rPr>
              <w:t>imm3</w:t>
            </w:r>
          </w:p>
        </w:tc>
        <w:tc>
          <w:tcPr>
            <w:tcW w:w="1040" w:type="dxa"/>
            <w:gridSpan w:val="4"/>
            <w:tcBorders>
              <w:top w:val="single" w:sz="4" w:space="0" w:color="auto"/>
              <w:left w:val="nil"/>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proofErr w:type="spellStart"/>
            <w:r w:rsidRPr="0056397B">
              <w:rPr>
                <w:rFonts w:ascii="Calibri" w:eastAsia="Times New Roman" w:hAnsi="Calibri" w:cs="Calibri"/>
                <w:color w:val="000000"/>
                <w:lang w:eastAsia="es-ES"/>
              </w:rPr>
              <w:t>Rd</w:t>
            </w:r>
            <w:proofErr w:type="spellEnd"/>
          </w:p>
        </w:tc>
        <w:tc>
          <w:tcPr>
            <w:tcW w:w="544" w:type="dxa"/>
            <w:gridSpan w:val="2"/>
            <w:tcBorders>
              <w:top w:val="single" w:sz="4" w:space="0" w:color="auto"/>
              <w:left w:val="nil"/>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r w:rsidRPr="0056397B">
              <w:rPr>
                <w:rFonts w:ascii="Calibri" w:eastAsia="Times New Roman" w:hAnsi="Calibri" w:cs="Calibri"/>
                <w:color w:val="000000"/>
                <w:lang w:eastAsia="es-ES"/>
              </w:rPr>
              <w:t>imm2</w:t>
            </w:r>
          </w:p>
        </w:tc>
        <w:tc>
          <w:tcPr>
            <w:tcW w:w="520" w:type="dxa"/>
            <w:gridSpan w:val="2"/>
            <w:tcBorders>
              <w:top w:val="single" w:sz="4" w:space="0" w:color="auto"/>
              <w:left w:val="nil"/>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proofErr w:type="spellStart"/>
            <w:r w:rsidRPr="0056397B">
              <w:rPr>
                <w:rFonts w:ascii="Calibri" w:eastAsia="Times New Roman" w:hAnsi="Calibri" w:cs="Calibri"/>
                <w:color w:val="000000"/>
                <w:lang w:eastAsia="es-ES"/>
              </w:rPr>
              <w:t>type</w:t>
            </w:r>
            <w:proofErr w:type="spellEnd"/>
          </w:p>
        </w:tc>
        <w:tc>
          <w:tcPr>
            <w:tcW w:w="1040" w:type="dxa"/>
            <w:gridSpan w:val="4"/>
            <w:tcBorders>
              <w:top w:val="single" w:sz="4" w:space="0" w:color="auto"/>
              <w:left w:val="nil"/>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proofErr w:type="spellStart"/>
            <w:r w:rsidRPr="0056397B">
              <w:rPr>
                <w:rFonts w:ascii="Calibri" w:eastAsia="Times New Roman" w:hAnsi="Calibri" w:cs="Calibri"/>
                <w:color w:val="000000"/>
                <w:lang w:eastAsia="es-ES"/>
              </w:rPr>
              <w:t>Rm</w:t>
            </w:r>
            <w:proofErr w:type="spellEnd"/>
          </w:p>
        </w:tc>
      </w:tr>
    </w:tbl>
    <w:p w:rsidR="00073000" w:rsidRDefault="00073000" w:rsidP="00073000"/>
    <w:tbl>
      <w:tblPr>
        <w:tblW w:w="6400" w:type="dxa"/>
        <w:jc w:val="center"/>
        <w:tblInd w:w="55" w:type="dxa"/>
        <w:tblCellMar>
          <w:left w:w="70" w:type="dxa"/>
          <w:right w:w="70" w:type="dxa"/>
        </w:tblCellMar>
        <w:tblLook w:val="04A0"/>
      </w:tblPr>
      <w:tblGrid>
        <w:gridCol w:w="1360"/>
        <w:gridCol w:w="5040"/>
      </w:tblGrid>
      <w:tr w:rsidR="00073000" w:rsidRPr="009534EB" w:rsidTr="005E247D">
        <w:trPr>
          <w:trHeight w:val="300"/>
          <w:jc w:val="center"/>
        </w:trPr>
        <w:tc>
          <w:tcPr>
            <w:tcW w:w="136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OP</w:t>
            </w:r>
          </w:p>
        </w:tc>
        <w:tc>
          <w:tcPr>
            <w:tcW w:w="504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Código de operación</w:t>
            </w:r>
          </w:p>
        </w:tc>
      </w:tr>
      <w:tr w:rsidR="00073000" w:rsidRPr="009534EB" w:rsidTr="005E247D">
        <w:trPr>
          <w:trHeight w:val="300"/>
          <w:jc w:val="center"/>
        </w:trPr>
        <w:tc>
          <w:tcPr>
            <w:tcW w:w="136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S</w:t>
            </w:r>
          </w:p>
        </w:tc>
        <w:tc>
          <w:tcPr>
            <w:tcW w:w="504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 xml:space="preserve">Actualiza los </w:t>
            </w:r>
            <w:proofErr w:type="spellStart"/>
            <w:r w:rsidRPr="009534EB">
              <w:rPr>
                <w:rFonts w:ascii="Calibri" w:eastAsia="Times New Roman" w:hAnsi="Calibri" w:cs="Calibri"/>
                <w:color w:val="000000"/>
                <w:lang w:eastAsia="es-ES"/>
              </w:rPr>
              <w:t>flags</w:t>
            </w:r>
            <w:proofErr w:type="spellEnd"/>
            <w:r w:rsidRPr="009534EB">
              <w:rPr>
                <w:rFonts w:ascii="Calibri" w:eastAsia="Times New Roman" w:hAnsi="Calibri" w:cs="Calibri"/>
                <w:color w:val="000000"/>
                <w:lang w:eastAsia="es-ES"/>
              </w:rPr>
              <w:t xml:space="preserve"> si se cumplen las condiciones</w:t>
            </w:r>
          </w:p>
        </w:tc>
      </w:tr>
      <w:tr w:rsidR="00073000" w:rsidRPr="009534EB" w:rsidTr="005E247D">
        <w:trPr>
          <w:trHeight w:val="300"/>
          <w:jc w:val="center"/>
        </w:trPr>
        <w:tc>
          <w:tcPr>
            <w:tcW w:w="136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Rn</w:t>
            </w:r>
          </w:p>
        </w:tc>
        <w:tc>
          <w:tcPr>
            <w:tcW w:w="504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Registro origen para operando 1</w:t>
            </w:r>
          </w:p>
        </w:tc>
      </w:tr>
      <w:tr w:rsidR="00073000" w:rsidRPr="009534EB" w:rsidTr="005E247D">
        <w:trPr>
          <w:trHeight w:val="300"/>
          <w:jc w:val="center"/>
        </w:trPr>
        <w:tc>
          <w:tcPr>
            <w:tcW w:w="136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SBZ</w:t>
            </w:r>
          </w:p>
        </w:tc>
        <w:tc>
          <w:tcPr>
            <w:tcW w:w="504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Debería ser cero (</w:t>
            </w:r>
            <w:r>
              <w:rPr>
                <w:rFonts w:ascii="Calibri" w:eastAsia="Times New Roman" w:hAnsi="Calibri" w:cs="Calibri"/>
                <w:color w:val="000000"/>
                <w:lang w:eastAsia="es-ES"/>
              </w:rPr>
              <w:t>"</w:t>
            </w:r>
            <w:proofErr w:type="spellStart"/>
            <w:r w:rsidRPr="009534EB">
              <w:rPr>
                <w:rFonts w:ascii="Calibri" w:eastAsia="Times New Roman" w:hAnsi="Calibri" w:cs="Calibri"/>
                <w:color w:val="000000"/>
                <w:lang w:eastAsia="es-ES"/>
              </w:rPr>
              <w:t>Should</w:t>
            </w:r>
            <w:proofErr w:type="spellEnd"/>
            <w:r w:rsidRPr="009534EB">
              <w:rPr>
                <w:rFonts w:ascii="Calibri" w:eastAsia="Times New Roman" w:hAnsi="Calibri" w:cs="Calibri"/>
                <w:color w:val="000000"/>
                <w:lang w:eastAsia="es-ES"/>
              </w:rPr>
              <w:t xml:space="preserve"> </w:t>
            </w:r>
            <w:proofErr w:type="spellStart"/>
            <w:r w:rsidRPr="009534EB">
              <w:rPr>
                <w:rFonts w:ascii="Calibri" w:eastAsia="Times New Roman" w:hAnsi="Calibri" w:cs="Calibri"/>
                <w:color w:val="000000"/>
                <w:lang w:eastAsia="es-ES"/>
              </w:rPr>
              <w:t>be</w:t>
            </w:r>
            <w:proofErr w:type="spellEnd"/>
            <w:r w:rsidRPr="009534EB">
              <w:rPr>
                <w:rFonts w:ascii="Calibri" w:eastAsia="Times New Roman" w:hAnsi="Calibri" w:cs="Calibri"/>
                <w:color w:val="000000"/>
                <w:lang w:eastAsia="es-ES"/>
              </w:rPr>
              <w:t xml:space="preserve"> </w:t>
            </w:r>
            <w:proofErr w:type="spellStart"/>
            <w:r w:rsidRPr="009534EB">
              <w:rPr>
                <w:rFonts w:ascii="Calibri" w:eastAsia="Times New Roman" w:hAnsi="Calibri" w:cs="Calibri"/>
                <w:color w:val="000000"/>
                <w:lang w:eastAsia="es-ES"/>
              </w:rPr>
              <w:t>Zero</w:t>
            </w:r>
            <w:proofErr w:type="spellEnd"/>
            <w:r>
              <w:rPr>
                <w:rFonts w:ascii="Calibri" w:eastAsia="Times New Roman" w:hAnsi="Calibri" w:cs="Calibri"/>
                <w:color w:val="000000"/>
                <w:lang w:eastAsia="es-ES"/>
              </w:rPr>
              <w:t>"</w:t>
            </w:r>
            <w:r w:rsidRPr="009534EB">
              <w:rPr>
                <w:rFonts w:ascii="Calibri" w:eastAsia="Times New Roman" w:hAnsi="Calibri" w:cs="Calibri"/>
                <w:color w:val="000000"/>
                <w:lang w:eastAsia="es-ES"/>
              </w:rPr>
              <w:t>)</w:t>
            </w:r>
          </w:p>
        </w:tc>
      </w:tr>
      <w:tr w:rsidR="00073000" w:rsidRPr="009534EB" w:rsidTr="005E247D">
        <w:trPr>
          <w:trHeight w:val="300"/>
          <w:jc w:val="center"/>
        </w:trPr>
        <w:tc>
          <w:tcPr>
            <w:tcW w:w="136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imm3:imm2</w:t>
            </w:r>
          </w:p>
        </w:tc>
        <w:tc>
          <w:tcPr>
            <w:tcW w:w="504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Desplazamiento</w:t>
            </w:r>
          </w:p>
        </w:tc>
      </w:tr>
      <w:tr w:rsidR="00073000" w:rsidRPr="009534EB" w:rsidTr="005E247D">
        <w:trPr>
          <w:trHeight w:val="300"/>
          <w:jc w:val="center"/>
        </w:trPr>
        <w:tc>
          <w:tcPr>
            <w:tcW w:w="136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proofErr w:type="spellStart"/>
            <w:r w:rsidRPr="009534EB">
              <w:rPr>
                <w:rFonts w:ascii="Calibri" w:eastAsia="Times New Roman" w:hAnsi="Calibri" w:cs="Calibri"/>
                <w:color w:val="000000"/>
                <w:lang w:eastAsia="es-ES"/>
              </w:rPr>
              <w:t>Rd</w:t>
            </w:r>
            <w:proofErr w:type="spellEnd"/>
          </w:p>
        </w:tc>
        <w:tc>
          <w:tcPr>
            <w:tcW w:w="504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Registro destino</w:t>
            </w:r>
          </w:p>
        </w:tc>
      </w:tr>
      <w:tr w:rsidR="00073000" w:rsidRPr="009534EB" w:rsidTr="005E247D">
        <w:trPr>
          <w:trHeight w:val="300"/>
          <w:jc w:val="center"/>
        </w:trPr>
        <w:tc>
          <w:tcPr>
            <w:tcW w:w="136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proofErr w:type="spellStart"/>
            <w:r w:rsidRPr="009534EB">
              <w:rPr>
                <w:rFonts w:ascii="Calibri" w:eastAsia="Times New Roman" w:hAnsi="Calibri" w:cs="Calibri"/>
                <w:color w:val="000000"/>
                <w:lang w:eastAsia="es-ES"/>
              </w:rPr>
              <w:t>type</w:t>
            </w:r>
            <w:proofErr w:type="spellEnd"/>
          </w:p>
        </w:tc>
        <w:tc>
          <w:tcPr>
            <w:tcW w:w="504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Tipo de desplazamiento usado</w:t>
            </w:r>
          </w:p>
        </w:tc>
      </w:tr>
      <w:tr w:rsidR="00073000" w:rsidRPr="009534EB" w:rsidTr="005E247D">
        <w:trPr>
          <w:trHeight w:val="300"/>
          <w:jc w:val="center"/>
        </w:trPr>
        <w:tc>
          <w:tcPr>
            <w:tcW w:w="136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proofErr w:type="spellStart"/>
            <w:r w:rsidRPr="009534EB">
              <w:rPr>
                <w:rFonts w:ascii="Calibri" w:eastAsia="Times New Roman" w:hAnsi="Calibri" w:cs="Calibri"/>
                <w:color w:val="000000"/>
                <w:lang w:eastAsia="es-ES"/>
              </w:rPr>
              <w:t>Rm</w:t>
            </w:r>
            <w:proofErr w:type="spellEnd"/>
          </w:p>
        </w:tc>
        <w:tc>
          <w:tcPr>
            <w:tcW w:w="504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Registro origen para operando 2</w:t>
            </w:r>
          </w:p>
        </w:tc>
      </w:tr>
    </w:tbl>
    <w:p w:rsidR="00073000" w:rsidRDefault="00073000" w:rsidP="00073000">
      <w:r>
        <w:t>Restricciones:</w:t>
      </w:r>
    </w:p>
    <w:p w:rsidR="00073000" w:rsidRDefault="00073000" w:rsidP="00073000">
      <w:r>
        <w:t>Existen restricciones para cada operación, se pueden consultar junto a los códigos de operación más adelante.</w:t>
      </w:r>
    </w:p>
    <w:p w:rsidR="00073000" w:rsidRDefault="00073000" w:rsidP="00073000">
      <w:r>
        <w:t>Notas:</w:t>
      </w:r>
    </w:p>
    <w:p w:rsidR="004B67EE" w:rsidRDefault="004B67EE" w:rsidP="00073000">
      <w:r>
        <w:t>Las operaciones con inmediato se identifican por los bits [31..29] y [28..25], estos deben tener los valores "111" y "101" respectivamente.</w:t>
      </w:r>
    </w:p>
    <w:p w:rsidR="00073000" w:rsidRDefault="00073000" w:rsidP="00073000">
      <w:r>
        <w:t>En esta implementación los campos "S", "imm3:imm2" y "</w:t>
      </w:r>
      <w:proofErr w:type="spellStart"/>
      <w:r>
        <w:t>type</w:t>
      </w:r>
      <w:proofErr w:type="spellEnd"/>
      <w:r>
        <w:t>" no se utilizan.</w:t>
      </w:r>
    </w:p>
    <w:p w:rsidR="00073000" w:rsidRDefault="00073000" w:rsidP="00073000">
      <w:r>
        <w:lastRenderedPageBreak/>
        <w:t>Las instrucciones implementadas junto con sus respectivos códigos de operación son los siguientes:</w:t>
      </w:r>
    </w:p>
    <w:tbl>
      <w:tblPr>
        <w:tblW w:w="4126" w:type="dxa"/>
        <w:jc w:val="center"/>
        <w:tblInd w:w="55" w:type="dxa"/>
        <w:tblCellMar>
          <w:left w:w="70" w:type="dxa"/>
          <w:right w:w="70" w:type="dxa"/>
        </w:tblCellMar>
        <w:tblLook w:val="04A0"/>
      </w:tblPr>
      <w:tblGrid>
        <w:gridCol w:w="1112"/>
        <w:gridCol w:w="280"/>
        <w:gridCol w:w="280"/>
        <w:gridCol w:w="280"/>
        <w:gridCol w:w="280"/>
        <w:gridCol w:w="1894"/>
      </w:tblGrid>
      <w:tr w:rsidR="00073000" w:rsidRPr="008041A9" w:rsidTr="005E247D">
        <w:trPr>
          <w:trHeight w:val="315"/>
          <w:jc w:val="center"/>
        </w:trPr>
        <w:tc>
          <w:tcPr>
            <w:tcW w:w="111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73000" w:rsidRPr="008041A9" w:rsidRDefault="002735A4" w:rsidP="005E247D">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Operación</w:t>
            </w:r>
          </w:p>
        </w:tc>
        <w:tc>
          <w:tcPr>
            <w:tcW w:w="1120" w:type="dxa"/>
            <w:gridSpan w:val="4"/>
            <w:tcBorders>
              <w:top w:val="single" w:sz="8" w:space="0" w:color="auto"/>
              <w:left w:val="nil"/>
              <w:bottom w:val="single" w:sz="8" w:space="0" w:color="auto"/>
              <w:right w:val="nil"/>
            </w:tcBorders>
            <w:shd w:val="clear" w:color="auto" w:fill="auto"/>
            <w:noWrap/>
            <w:vAlign w:val="bottom"/>
            <w:hideMark/>
          </w:tcPr>
          <w:p w:rsidR="00073000" w:rsidRPr="008041A9" w:rsidRDefault="002735A4" w:rsidP="005E247D">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Código</w:t>
            </w:r>
          </w:p>
        </w:tc>
        <w:tc>
          <w:tcPr>
            <w:tcW w:w="1894"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rsidR="00073000" w:rsidRPr="008041A9" w:rsidRDefault="002735A4" w:rsidP="005E247D">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Nota</w:t>
            </w:r>
            <w:r w:rsidR="00073000" w:rsidRPr="008041A9">
              <w:rPr>
                <w:rFonts w:ascii="Calibri" w:eastAsia="Times New Roman" w:hAnsi="Calibri" w:cs="Calibri"/>
                <w:color w:val="000000"/>
                <w:lang w:eastAsia="es-ES"/>
              </w:rPr>
              <w:t>s</w:t>
            </w:r>
          </w:p>
        </w:tc>
      </w:tr>
      <w:tr w:rsidR="00073000" w:rsidRPr="008041A9" w:rsidTr="005E247D">
        <w:trPr>
          <w:trHeight w:val="300"/>
          <w:jc w:val="center"/>
        </w:trPr>
        <w:tc>
          <w:tcPr>
            <w:tcW w:w="1112" w:type="dxa"/>
            <w:tcBorders>
              <w:top w:val="nil"/>
              <w:left w:val="single" w:sz="8" w:space="0" w:color="auto"/>
              <w:bottom w:val="nil"/>
              <w:right w:val="single" w:sz="4"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ADD</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1894" w:type="dxa"/>
            <w:tcBorders>
              <w:top w:val="nil"/>
              <w:left w:val="single" w:sz="4" w:space="0" w:color="auto"/>
              <w:bottom w:val="nil"/>
              <w:right w:val="single" w:sz="8"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 </w:t>
            </w:r>
          </w:p>
        </w:tc>
      </w:tr>
      <w:tr w:rsidR="00073000" w:rsidRPr="008041A9" w:rsidTr="005E247D">
        <w:trPr>
          <w:trHeight w:val="300"/>
          <w:jc w:val="center"/>
        </w:trPr>
        <w:tc>
          <w:tcPr>
            <w:tcW w:w="1112" w:type="dxa"/>
            <w:tcBorders>
              <w:top w:val="nil"/>
              <w:left w:val="single" w:sz="8" w:space="0" w:color="auto"/>
              <w:bottom w:val="nil"/>
              <w:right w:val="single" w:sz="4"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AND</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1894" w:type="dxa"/>
            <w:tcBorders>
              <w:top w:val="nil"/>
              <w:left w:val="single" w:sz="4" w:space="0" w:color="auto"/>
              <w:bottom w:val="nil"/>
              <w:right w:val="single" w:sz="8"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 </w:t>
            </w:r>
          </w:p>
        </w:tc>
      </w:tr>
      <w:tr w:rsidR="00073000" w:rsidRPr="008041A9" w:rsidTr="005E247D">
        <w:trPr>
          <w:trHeight w:val="300"/>
          <w:jc w:val="center"/>
        </w:trPr>
        <w:tc>
          <w:tcPr>
            <w:tcW w:w="1112" w:type="dxa"/>
            <w:tcBorders>
              <w:top w:val="nil"/>
              <w:left w:val="single" w:sz="8" w:space="0" w:color="auto"/>
              <w:bottom w:val="nil"/>
              <w:right w:val="single" w:sz="4"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CMP</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1894" w:type="dxa"/>
            <w:tcBorders>
              <w:top w:val="nil"/>
              <w:left w:val="single" w:sz="4" w:space="0" w:color="auto"/>
              <w:bottom w:val="nil"/>
              <w:right w:val="single" w:sz="8"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w:t>
            </w:r>
            <w:proofErr w:type="spellStart"/>
            <w:r w:rsidRPr="008041A9">
              <w:rPr>
                <w:rFonts w:ascii="Calibri" w:eastAsia="Times New Roman" w:hAnsi="Calibri" w:cs="Calibri"/>
                <w:color w:val="000000"/>
                <w:lang w:eastAsia="es-ES"/>
              </w:rPr>
              <w:t>Rd</w:t>
            </w:r>
            <w:proofErr w:type="spellEnd"/>
            <w:r w:rsidRPr="008041A9">
              <w:rPr>
                <w:rFonts w:ascii="Calibri" w:eastAsia="Times New Roman" w:hAnsi="Calibri" w:cs="Calibri"/>
                <w:color w:val="000000"/>
                <w:lang w:eastAsia="es-ES"/>
              </w:rPr>
              <w:t>=="1111", S==1)</w:t>
            </w:r>
          </w:p>
        </w:tc>
      </w:tr>
      <w:tr w:rsidR="00073000" w:rsidRPr="008041A9" w:rsidTr="005E247D">
        <w:trPr>
          <w:trHeight w:val="300"/>
          <w:jc w:val="center"/>
        </w:trPr>
        <w:tc>
          <w:tcPr>
            <w:tcW w:w="1112" w:type="dxa"/>
            <w:tcBorders>
              <w:top w:val="nil"/>
              <w:left w:val="single" w:sz="8" w:space="0" w:color="auto"/>
              <w:bottom w:val="nil"/>
              <w:right w:val="single" w:sz="4"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EOR</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1894" w:type="dxa"/>
            <w:tcBorders>
              <w:top w:val="nil"/>
              <w:left w:val="single" w:sz="4" w:space="0" w:color="auto"/>
              <w:bottom w:val="nil"/>
              <w:right w:val="single" w:sz="8"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 </w:t>
            </w:r>
          </w:p>
        </w:tc>
      </w:tr>
      <w:tr w:rsidR="00073000" w:rsidRPr="008041A9" w:rsidTr="005E247D">
        <w:trPr>
          <w:trHeight w:val="300"/>
          <w:jc w:val="center"/>
        </w:trPr>
        <w:tc>
          <w:tcPr>
            <w:tcW w:w="1112" w:type="dxa"/>
            <w:tcBorders>
              <w:top w:val="nil"/>
              <w:left w:val="single" w:sz="8" w:space="0" w:color="auto"/>
              <w:bottom w:val="nil"/>
              <w:right w:val="single" w:sz="4"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MOV</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1894" w:type="dxa"/>
            <w:tcBorders>
              <w:top w:val="nil"/>
              <w:left w:val="single" w:sz="4" w:space="0" w:color="auto"/>
              <w:bottom w:val="nil"/>
              <w:right w:val="single" w:sz="8"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(Rn=="1111")</w:t>
            </w:r>
          </w:p>
        </w:tc>
      </w:tr>
      <w:tr w:rsidR="00073000" w:rsidRPr="008041A9" w:rsidTr="005E247D">
        <w:trPr>
          <w:trHeight w:val="300"/>
          <w:jc w:val="center"/>
        </w:trPr>
        <w:tc>
          <w:tcPr>
            <w:tcW w:w="1112" w:type="dxa"/>
            <w:tcBorders>
              <w:top w:val="nil"/>
              <w:left w:val="single" w:sz="8" w:space="0" w:color="auto"/>
              <w:bottom w:val="nil"/>
              <w:right w:val="single" w:sz="4"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ORR</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1894" w:type="dxa"/>
            <w:tcBorders>
              <w:top w:val="nil"/>
              <w:left w:val="single" w:sz="4" w:space="0" w:color="auto"/>
              <w:bottom w:val="nil"/>
              <w:right w:val="single" w:sz="8"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 </w:t>
            </w:r>
          </w:p>
        </w:tc>
      </w:tr>
      <w:tr w:rsidR="00073000" w:rsidRPr="008041A9" w:rsidTr="005E247D">
        <w:trPr>
          <w:trHeight w:val="315"/>
          <w:jc w:val="center"/>
        </w:trPr>
        <w:tc>
          <w:tcPr>
            <w:tcW w:w="1112" w:type="dxa"/>
            <w:tcBorders>
              <w:top w:val="nil"/>
              <w:left w:val="single" w:sz="8" w:space="0" w:color="auto"/>
              <w:bottom w:val="single" w:sz="8" w:space="0" w:color="auto"/>
              <w:right w:val="single" w:sz="4"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SUB</w:t>
            </w:r>
          </w:p>
        </w:tc>
        <w:tc>
          <w:tcPr>
            <w:tcW w:w="280" w:type="dxa"/>
            <w:tcBorders>
              <w:top w:val="nil"/>
              <w:left w:val="nil"/>
              <w:bottom w:val="single" w:sz="8" w:space="0" w:color="auto"/>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280" w:type="dxa"/>
            <w:tcBorders>
              <w:top w:val="nil"/>
              <w:left w:val="nil"/>
              <w:bottom w:val="single" w:sz="8" w:space="0" w:color="auto"/>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280" w:type="dxa"/>
            <w:tcBorders>
              <w:top w:val="nil"/>
              <w:left w:val="nil"/>
              <w:bottom w:val="single" w:sz="8" w:space="0" w:color="auto"/>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single" w:sz="8" w:space="0" w:color="auto"/>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1894" w:type="dxa"/>
            <w:tcBorders>
              <w:top w:val="nil"/>
              <w:left w:val="single" w:sz="4" w:space="0" w:color="auto"/>
              <w:bottom w:val="single" w:sz="8" w:space="0" w:color="auto"/>
              <w:right w:val="single" w:sz="8"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 </w:t>
            </w:r>
          </w:p>
        </w:tc>
      </w:tr>
    </w:tbl>
    <w:p w:rsidR="00073000" w:rsidRDefault="00073000" w:rsidP="00CF7702"/>
    <w:p w:rsidR="00CF7702" w:rsidRDefault="008B52D9" w:rsidP="00CF7702">
      <w:pPr>
        <w:pStyle w:val="Prrafodelista"/>
        <w:numPr>
          <w:ilvl w:val="0"/>
          <w:numId w:val="3"/>
        </w:numPr>
        <w:rPr>
          <w:u w:val="single"/>
        </w:rPr>
      </w:pPr>
      <w:r w:rsidRPr="00CF7702">
        <w:rPr>
          <w:u w:val="single"/>
        </w:rPr>
        <w:t>Control de flujo</w:t>
      </w:r>
    </w:p>
    <w:p w:rsidR="00947FAD" w:rsidRDefault="00947FAD" w:rsidP="00947FAD">
      <w:r>
        <w:t xml:space="preserve">Las instrucciones de operación de flujo son aquellas que pueden alterar el contador del programa. En esta implementación se aceptan los saltos condicionales, haciendo uso de los </w:t>
      </w:r>
      <w:proofErr w:type="spellStart"/>
      <w:r>
        <w:t>flags</w:t>
      </w:r>
      <w:proofErr w:type="spellEnd"/>
      <w:r>
        <w:t xml:space="preserve"> activados por las operaciones de comparación, y los saltos incondicionales.</w:t>
      </w:r>
    </w:p>
    <w:tbl>
      <w:tblPr>
        <w:tblW w:w="6460" w:type="dxa"/>
        <w:jc w:val="center"/>
        <w:tblInd w:w="55" w:type="dxa"/>
        <w:tblCellMar>
          <w:left w:w="70" w:type="dxa"/>
          <w:right w:w="70" w:type="dxa"/>
        </w:tblCellMar>
        <w:tblLook w:val="04A0"/>
      </w:tblPr>
      <w:tblGrid>
        <w:gridCol w:w="2300"/>
        <w:gridCol w:w="323"/>
        <w:gridCol w:w="323"/>
        <w:gridCol w:w="323"/>
        <w:gridCol w:w="323"/>
        <w:gridCol w:w="323"/>
        <w:gridCol w:w="323"/>
        <w:gridCol w:w="323"/>
        <w:gridCol w:w="323"/>
        <w:gridCol w:w="323"/>
        <w:gridCol w:w="323"/>
        <w:gridCol w:w="323"/>
        <w:gridCol w:w="323"/>
        <w:gridCol w:w="323"/>
        <w:gridCol w:w="323"/>
        <w:gridCol w:w="323"/>
        <w:gridCol w:w="323"/>
      </w:tblGrid>
      <w:tr w:rsidR="008F6A87" w:rsidRPr="008F6A87" w:rsidTr="008F6A87">
        <w:trPr>
          <w:trHeight w:val="300"/>
          <w:jc w:val="center"/>
        </w:trPr>
        <w:tc>
          <w:tcPr>
            <w:tcW w:w="2300" w:type="dxa"/>
            <w:tcBorders>
              <w:top w:val="nil"/>
              <w:left w:val="nil"/>
              <w:bottom w:val="nil"/>
              <w:right w:val="nil"/>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
        </w:tc>
        <w:tc>
          <w:tcPr>
            <w:tcW w:w="2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31</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30</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29</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28</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27</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26</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25</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24</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23</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22</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21</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20</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19</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18</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17</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16</w:t>
            </w:r>
          </w:p>
        </w:tc>
      </w:tr>
      <w:tr w:rsidR="008F6A87" w:rsidRPr="008F6A87" w:rsidTr="008F6A87">
        <w:trPr>
          <w:trHeight w:val="300"/>
          <w:jc w:val="center"/>
        </w:trPr>
        <w:tc>
          <w:tcPr>
            <w:tcW w:w="2300" w:type="dxa"/>
            <w:tcBorders>
              <w:top w:val="single" w:sz="4" w:space="0" w:color="auto"/>
              <w:left w:val="single" w:sz="4" w:space="0" w:color="auto"/>
              <w:bottom w:val="nil"/>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Formato general</w:t>
            </w:r>
          </w:p>
        </w:tc>
        <w:tc>
          <w:tcPr>
            <w:tcW w:w="260" w:type="dxa"/>
            <w:tcBorders>
              <w:top w:val="nil"/>
              <w:left w:val="nil"/>
              <w:bottom w:val="nil"/>
              <w:right w:val="nil"/>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1</w:t>
            </w:r>
          </w:p>
        </w:tc>
        <w:tc>
          <w:tcPr>
            <w:tcW w:w="260" w:type="dxa"/>
            <w:tcBorders>
              <w:top w:val="nil"/>
              <w:left w:val="nil"/>
              <w:bottom w:val="nil"/>
              <w:right w:val="nil"/>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1</w:t>
            </w:r>
          </w:p>
        </w:tc>
        <w:tc>
          <w:tcPr>
            <w:tcW w:w="260" w:type="dxa"/>
            <w:tcBorders>
              <w:top w:val="nil"/>
              <w:left w:val="nil"/>
              <w:bottom w:val="nil"/>
              <w:right w:val="nil"/>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1</w:t>
            </w:r>
          </w:p>
        </w:tc>
        <w:tc>
          <w:tcPr>
            <w:tcW w:w="260" w:type="dxa"/>
            <w:tcBorders>
              <w:top w:val="nil"/>
              <w:left w:val="nil"/>
              <w:bottom w:val="nil"/>
              <w:right w:val="nil"/>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1</w:t>
            </w:r>
          </w:p>
        </w:tc>
        <w:tc>
          <w:tcPr>
            <w:tcW w:w="260" w:type="dxa"/>
            <w:tcBorders>
              <w:top w:val="nil"/>
              <w:left w:val="nil"/>
              <w:bottom w:val="nil"/>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0</w:t>
            </w:r>
          </w:p>
        </w:tc>
        <w:tc>
          <w:tcPr>
            <w:tcW w:w="2860" w:type="dxa"/>
            <w:gridSpan w:val="11"/>
            <w:tcBorders>
              <w:top w:val="single" w:sz="4" w:space="0" w:color="auto"/>
              <w:left w:val="nil"/>
              <w:bottom w:val="single" w:sz="4" w:space="0" w:color="000000"/>
              <w:right w:val="single" w:sz="4" w:space="0" w:color="000000"/>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
        </w:tc>
      </w:tr>
      <w:tr w:rsidR="008F6A87" w:rsidRPr="008F6A87" w:rsidTr="008F6A87">
        <w:trPr>
          <w:trHeight w:val="300"/>
          <w:jc w:val="center"/>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Salto</w:t>
            </w:r>
          </w:p>
        </w:tc>
        <w:tc>
          <w:tcPr>
            <w:tcW w:w="1300" w:type="dxa"/>
            <w:gridSpan w:val="5"/>
            <w:tcBorders>
              <w:top w:val="single" w:sz="4" w:space="0" w:color="auto"/>
              <w:left w:val="nil"/>
              <w:bottom w:val="single" w:sz="4" w:space="0" w:color="auto"/>
              <w:right w:val="single" w:sz="4" w:space="0" w:color="000000"/>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
        </w:tc>
        <w:tc>
          <w:tcPr>
            <w:tcW w:w="260"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S</w:t>
            </w:r>
          </w:p>
        </w:tc>
        <w:tc>
          <w:tcPr>
            <w:tcW w:w="2600" w:type="dxa"/>
            <w:gridSpan w:val="10"/>
            <w:tcBorders>
              <w:top w:val="single" w:sz="4" w:space="0" w:color="auto"/>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offset[21:12]</w:t>
            </w:r>
          </w:p>
        </w:tc>
      </w:tr>
      <w:tr w:rsidR="008F6A87" w:rsidRPr="008F6A87" w:rsidTr="008F6A87">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Salto condicional</w:t>
            </w:r>
          </w:p>
        </w:tc>
        <w:tc>
          <w:tcPr>
            <w:tcW w:w="1300" w:type="dxa"/>
            <w:gridSpan w:val="5"/>
            <w:tcBorders>
              <w:top w:val="single" w:sz="4" w:space="0" w:color="auto"/>
              <w:left w:val="nil"/>
              <w:bottom w:val="single" w:sz="4" w:space="0" w:color="auto"/>
              <w:right w:val="single" w:sz="4" w:space="0" w:color="000000"/>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
        </w:tc>
        <w:tc>
          <w:tcPr>
            <w:tcW w:w="260"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S</w:t>
            </w:r>
          </w:p>
        </w:tc>
        <w:tc>
          <w:tcPr>
            <w:tcW w:w="1040" w:type="dxa"/>
            <w:gridSpan w:val="4"/>
            <w:tcBorders>
              <w:top w:val="single" w:sz="4" w:space="0" w:color="auto"/>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roofErr w:type="spellStart"/>
            <w:r w:rsidRPr="008F6A87">
              <w:rPr>
                <w:rFonts w:ascii="Calibri" w:eastAsia="Times New Roman" w:hAnsi="Calibri" w:cs="Calibri"/>
                <w:color w:val="000000"/>
                <w:lang w:eastAsia="es-ES"/>
              </w:rPr>
              <w:t>cond</w:t>
            </w:r>
            <w:proofErr w:type="spellEnd"/>
          </w:p>
        </w:tc>
        <w:tc>
          <w:tcPr>
            <w:tcW w:w="1560" w:type="dxa"/>
            <w:gridSpan w:val="6"/>
            <w:tcBorders>
              <w:top w:val="single" w:sz="4" w:space="0" w:color="auto"/>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offset[17:12]</w:t>
            </w:r>
          </w:p>
        </w:tc>
      </w:tr>
    </w:tbl>
    <w:p w:rsidR="00096AF3" w:rsidRPr="00947FAD" w:rsidRDefault="00096AF3" w:rsidP="00947FAD"/>
    <w:tbl>
      <w:tblPr>
        <w:tblW w:w="6838" w:type="dxa"/>
        <w:jc w:val="center"/>
        <w:tblInd w:w="55" w:type="dxa"/>
        <w:tblCellMar>
          <w:left w:w="70" w:type="dxa"/>
          <w:right w:w="70" w:type="dxa"/>
        </w:tblCellMar>
        <w:tblLook w:val="04A0"/>
      </w:tblPr>
      <w:tblGrid>
        <w:gridCol w:w="2300"/>
        <w:gridCol w:w="323"/>
        <w:gridCol w:w="323"/>
        <w:gridCol w:w="323"/>
        <w:gridCol w:w="323"/>
        <w:gridCol w:w="323"/>
        <w:gridCol w:w="323"/>
        <w:gridCol w:w="260"/>
        <w:gridCol w:w="260"/>
        <w:gridCol w:w="260"/>
        <w:gridCol w:w="260"/>
        <w:gridCol w:w="260"/>
        <w:gridCol w:w="260"/>
        <w:gridCol w:w="260"/>
        <w:gridCol w:w="260"/>
        <w:gridCol w:w="260"/>
        <w:gridCol w:w="260"/>
      </w:tblGrid>
      <w:tr w:rsidR="008F6A87" w:rsidRPr="008F6A87" w:rsidTr="008F6A87">
        <w:trPr>
          <w:trHeight w:val="300"/>
          <w:jc w:val="center"/>
        </w:trPr>
        <w:tc>
          <w:tcPr>
            <w:tcW w:w="2300" w:type="dxa"/>
            <w:tcBorders>
              <w:top w:val="nil"/>
              <w:left w:val="nil"/>
              <w:bottom w:val="nil"/>
              <w:right w:val="nil"/>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
        </w:tc>
        <w:tc>
          <w:tcPr>
            <w:tcW w:w="3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15</w:t>
            </w:r>
          </w:p>
        </w:tc>
        <w:tc>
          <w:tcPr>
            <w:tcW w:w="323"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14</w:t>
            </w:r>
          </w:p>
        </w:tc>
        <w:tc>
          <w:tcPr>
            <w:tcW w:w="323"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13</w:t>
            </w:r>
          </w:p>
        </w:tc>
        <w:tc>
          <w:tcPr>
            <w:tcW w:w="323"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12</w:t>
            </w:r>
          </w:p>
        </w:tc>
        <w:tc>
          <w:tcPr>
            <w:tcW w:w="323"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11</w:t>
            </w:r>
          </w:p>
        </w:tc>
        <w:tc>
          <w:tcPr>
            <w:tcW w:w="323"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10</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9</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8</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7</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6</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5</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4</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3</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0</w:t>
            </w:r>
          </w:p>
        </w:tc>
      </w:tr>
      <w:tr w:rsidR="008F6A87" w:rsidRPr="008F6A87" w:rsidTr="008F6A87">
        <w:trPr>
          <w:trHeight w:val="300"/>
          <w:jc w:val="center"/>
        </w:trPr>
        <w:tc>
          <w:tcPr>
            <w:tcW w:w="2300" w:type="dxa"/>
            <w:tcBorders>
              <w:top w:val="single" w:sz="4" w:space="0" w:color="auto"/>
              <w:left w:val="single" w:sz="4" w:space="0" w:color="auto"/>
              <w:bottom w:val="nil"/>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Formato general</w:t>
            </w:r>
          </w:p>
        </w:tc>
        <w:tc>
          <w:tcPr>
            <w:tcW w:w="323" w:type="dxa"/>
            <w:tcBorders>
              <w:top w:val="nil"/>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1</w:t>
            </w:r>
          </w:p>
        </w:tc>
        <w:tc>
          <w:tcPr>
            <w:tcW w:w="4215" w:type="dxa"/>
            <w:gridSpan w:val="15"/>
            <w:tcBorders>
              <w:top w:val="single" w:sz="4" w:space="0" w:color="auto"/>
              <w:left w:val="nil"/>
              <w:bottom w:val="single" w:sz="4" w:space="0" w:color="auto"/>
              <w:right w:val="single" w:sz="4" w:space="0" w:color="000000"/>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
        </w:tc>
      </w:tr>
      <w:tr w:rsidR="008F6A87" w:rsidRPr="008F6A87" w:rsidTr="008F6A87">
        <w:trPr>
          <w:trHeight w:val="300"/>
          <w:jc w:val="center"/>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6A87" w:rsidRPr="008F6A87" w:rsidRDefault="008F6A87" w:rsidP="005E247D">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Salto</w:t>
            </w: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0</w:t>
            </w: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I1</w:t>
            </w: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1</w:t>
            </w: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I2</w:t>
            </w:r>
          </w:p>
        </w:tc>
        <w:tc>
          <w:tcPr>
            <w:tcW w:w="2923" w:type="dxa"/>
            <w:gridSpan w:val="11"/>
            <w:tcBorders>
              <w:top w:val="single" w:sz="4" w:space="0" w:color="auto"/>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offset[11:1]</w:t>
            </w:r>
          </w:p>
        </w:tc>
      </w:tr>
      <w:tr w:rsidR="008F6A87" w:rsidRPr="008F6A87" w:rsidTr="008F6A87">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center"/>
            <w:hideMark/>
          </w:tcPr>
          <w:p w:rsidR="008F6A87" w:rsidRPr="008F6A87" w:rsidRDefault="008F6A87" w:rsidP="005E247D">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Salto condicional</w:t>
            </w: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0</w:t>
            </w: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J1</w:t>
            </w: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0</w:t>
            </w: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J2</w:t>
            </w:r>
          </w:p>
        </w:tc>
        <w:tc>
          <w:tcPr>
            <w:tcW w:w="2923" w:type="dxa"/>
            <w:gridSpan w:val="11"/>
            <w:tcBorders>
              <w:top w:val="single" w:sz="4" w:space="0" w:color="auto"/>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offset[11:1]</w:t>
            </w:r>
          </w:p>
        </w:tc>
      </w:tr>
    </w:tbl>
    <w:p w:rsidR="008F6A87" w:rsidRDefault="008F6A87"/>
    <w:tbl>
      <w:tblPr>
        <w:tblW w:w="6240" w:type="dxa"/>
        <w:jc w:val="center"/>
        <w:tblInd w:w="55" w:type="dxa"/>
        <w:tblCellMar>
          <w:left w:w="70" w:type="dxa"/>
          <w:right w:w="70" w:type="dxa"/>
        </w:tblCellMar>
        <w:tblLook w:val="04A0"/>
      </w:tblPr>
      <w:tblGrid>
        <w:gridCol w:w="1200"/>
        <w:gridCol w:w="5040"/>
      </w:tblGrid>
      <w:tr w:rsidR="00576B0A" w:rsidRPr="00576B0A" w:rsidTr="00576B0A">
        <w:trPr>
          <w:trHeight w:val="300"/>
          <w:jc w:val="center"/>
        </w:trPr>
        <w:tc>
          <w:tcPr>
            <w:tcW w:w="120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r w:rsidRPr="00576B0A">
              <w:rPr>
                <w:rFonts w:ascii="Calibri" w:eastAsia="Times New Roman" w:hAnsi="Calibri" w:cs="Calibri"/>
                <w:color w:val="000000"/>
                <w:lang w:eastAsia="es-ES"/>
              </w:rPr>
              <w:t>S</w:t>
            </w:r>
          </w:p>
        </w:tc>
        <w:tc>
          <w:tcPr>
            <w:tcW w:w="504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proofErr w:type="spellStart"/>
            <w:r w:rsidRPr="00576B0A">
              <w:rPr>
                <w:rFonts w:ascii="Calibri" w:eastAsia="Times New Roman" w:hAnsi="Calibri" w:cs="Calibri"/>
                <w:color w:val="000000"/>
                <w:lang w:eastAsia="es-ES"/>
              </w:rPr>
              <w:t>Extension</w:t>
            </w:r>
            <w:proofErr w:type="spellEnd"/>
            <w:r w:rsidRPr="00576B0A">
              <w:rPr>
                <w:rFonts w:ascii="Calibri" w:eastAsia="Times New Roman" w:hAnsi="Calibri" w:cs="Calibri"/>
                <w:color w:val="000000"/>
                <w:lang w:eastAsia="es-ES"/>
              </w:rPr>
              <w:t xml:space="preserve"> de signo (S==1) o Extensión con cero (S==0)</w:t>
            </w:r>
          </w:p>
        </w:tc>
      </w:tr>
      <w:tr w:rsidR="00576B0A" w:rsidRPr="00576B0A" w:rsidTr="00576B0A">
        <w:trPr>
          <w:trHeight w:val="300"/>
          <w:jc w:val="center"/>
        </w:trPr>
        <w:tc>
          <w:tcPr>
            <w:tcW w:w="120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r w:rsidRPr="00576B0A">
              <w:rPr>
                <w:rFonts w:ascii="Calibri" w:eastAsia="Times New Roman" w:hAnsi="Calibri" w:cs="Calibri"/>
                <w:color w:val="000000"/>
                <w:lang w:eastAsia="es-ES"/>
              </w:rPr>
              <w:t>offset</w:t>
            </w:r>
          </w:p>
        </w:tc>
        <w:tc>
          <w:tcPr>
            <w:tcW w:w="504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r w:rsidRPr="00576B0A">
              <w:rPr>
                <w:rFonts w:ascii="Calibri" w:eastAsia="Times New Roman" w:hAnsi="Calibri" w:cs="Calibri"/>
                <w:color w:val="000000"/>
                <w:lang w:eastAsia="es-ES"/>
              </w:rPr>
              <w:t>Desplazamiento del salto</w:t>
            </w:r>
          </w:p>
        </w:tc>
      </w:tr>
      <w:tr w:rsidR="00576B0A" w:rsidRPr="00576B0A" w:rsidTr="00576B0A">
        <w:trPr>
          <w:trHeight w:val="300"/>
          <w:jc w:val="center"/>
        </w:trPr>
        <w:tc>
          <w:tcPr>
            <w:tcW w:w="120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r w:rsidRPr="00576B0A">
              <w:rPr>
                <w:rFonts w:ascii="Calibri" w:eastAsia="Times New Roman" w:hAnsi="Calibri" w:cs="Calibri"/>
                <w:color w:val="000000"/>
                <w:lang w:eastAsia="es-ES"/>
              </w:rPr>
              <w:t>I1, I2</w:t>
            </w:r>
          </w:p>
        </w:tc>
        <w:tc>
          <w:tcPr>
            <w:tcW w:w="504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r w:rsidRPr="00576B0A">
              <w:rPr>
                <w:rFonts w:ascii="Calibri" w:eastAsia="Times New Roman" w:hAnsi="Calibri" w:cs="Calibri"/>
                <w:color w:val="000000"/>
                <w:lang w:eastAsia="es-ES"/>
              </w:rPr>
              <w:t>bits 23 y 22 del desplazamiento, respectivamente</w:t>
            </w:r>
          </w:p>
        </w:tc>
      </w:tr>
      <w:tr w:rsidR="00576B0A" w:rsidRPr="00576B0A" w:rsidTr="00576B0A">
        <w:trPr>
          <w:trHeight w:val="300"/>
          <w:jc w:val="center"/>
        </w:trPr>
        <w:tc>
          <w:tcPr>
            <w:tcW w:w="120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r w:rsidRPr="00576B0A">
              <w:rPr>
                <w:rFonts w:ascii="Calibri" w:eastAsia="Times New Roman" w:hAnsi="Calibri" w:cs="Calibri"/>
                <w:color w:val="000000"/>
                <w:lang w:eastAsia="es-ES"/>
              </w:rPr>
              <w:t>J1, J2</w:t>
            </w:r>
          </w:p>
        </w:tc>
        <w:tc>
          <w:tcPr>
            <w:tcW w:w="504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r w:rsidRPr="00576B0A">
              <w:rPr>
                <w:rFonts w:ascii="Calibri" w:eastAsia="Times New Roman" w:hAnsi="Calibri" w:cs="Calibri"/>
                <w:color w:val="000000"/>
                <w:lang w:eastAsia="es-ES"/>
              </w:rPr>
              <w:t>bits 19 y 18 del desplazamiento, respectivamente</w:t>
            </w:r>
          </w:p>
        </w:tc>
      </w:tr>
      <w:tr w:rsidR="00576B0A" w:rsidRPr="00576B0A" w:rsidTr="00576B0A">
        <w:trPr>
          <w:trHeight w:val="300"/>
          <w:jc w:val="center"/>
        </w:trPr>
        <w:tc>
          <w:tcPr>
            <w:tcW w:w="120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proofErr w:type="spellStart"/>
            <w:r w:rsidRPr="00576B0A">
              <w:rPr>
                <w:rFonts w:ascii="Calibri" w:eastAsia="Times New Roman" w:hAnsi="Calibri" w:cs="Calibri"/>
                <w:color w:val="000000"/>
                <w:lang w:eastAsia="es-ES"/>
              </w:rPr>
              <w:t>cond</w:t>
            </w:r>
            <w:proofErr w:type="spellEnd"/>
          </w:p>
        </w:tc>
        <w:tc>
          <w:tcPr>
            <w:tcW w:w="504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r w:rsidRPr="00576B0A">
              <w:rPr>
                <w:rFonts w:ascii="Calibri" w:eastAsia="Times New Roman" w:hAnsi="Calibri" w:cs="Calibri"/>
                <w:color w:val="000000"/>
                <w:lang w:eastAsia="es-ES"/>
              </w:rPr>
              <w:t>Condiciones necesarias para realizar el salto</w:t>
            </w:r>
          </w:p>
        </w:tc>
      </w:tr>
    </w:tbl>
    <w:p w:rsidR="00576B0A" w:rsidRDefault="00576B0A">
      <w:r>
        <w:t>Restricciones:</w:t>
      </w:r>
    </w:p>
    <w:p w:rsidR="00576B0A" w:rsidRDefault="00D07596">
      <w:r>
        <w:t>No hay restricciones especiales.</w:t>
      </w:r>
    </w:p>
    <w:p w:rsidR="00576B0A" w:rsidRDefault="00576B0A">
      <w:r>
        <w:t>Notas:</w:t>
      </w:r>
    </w:p>
    <w:p w:rsidR="00576B0A" w:rsidRDefault="00576B0A" w:rsidP="00576B0A">
      <w:r>
        <w:t>Las instrucciones de control de flujo se reconocen por los bits [31..27] cuando tienen el valor "1_1110" y por el bit [15] que debe ser "1".</w:t>
      </w:r>
    </w:p>
    <w:p w:rsidR="004E788F" w:rsidRDefault="00D07596" w:rsidP="00392D0D">
      <w:r>
        <w:t>Los bits [1..0] del campo "</w:t>
      </w:r>
      <w:proofErr w:type="spellStart"/>
      <w:r>
        <w:t>cond</w:t>
      </w:r>
      <w:proofErr w:type="spellEnd"/>
      <w:r>
        <w:t xml:space="preserve">" (bits [23..22] de la instrucción) indican los </w:t>
      </w:r>
      <w:proofErr w:type="spellStart"/>
      <w:r>
        <w:t>flags</w:t>
      </w:r>
      <w:proofErr w:type="spellEnd"/>
      <w:r>
        <w:t xml:space="preserve"> N y Z respectivamente.</w:t>
      </w:r>
    </w:p>
    <w:p w:rsidR="004E788F" w:rsidRDefault="004E788F">
      <w:r>
        <w:br w:type="page"/>
      </w:r>
    </w:p>
    <w:p w:rsidR="00392D0D" w:rsidRDefault="00392D0D" w:rsidP="00392D0D">
      <w:r>
        <w:lastRenderedPageBreak/>
        <w:t>-- Implementación</w:t>
      </w:r>
    </w:p>
    <w:p w:rsidR="00392D0D" w:rsidRDefault="00392D0D" w:rsidP="00392D0D">
      <w:r>
        <w:t>- Votadores</w:t>
      </w:r>
    </w:p>
    <w:p w:rsidR="00392D0D" w:rsidRDefault="00392D0D" w:rsidP="00392D0D">
      <w:r>
        <w:t>- Procesador Tolerante a fallos</w:t>
      </w:r>
    </w:p>
    <w:p w:rsidR="00392D0D" w:rsidRDefault="00392D0D" w:rsidP="00392D0D">
      <w:r>
        <w:t>- Inserción de fallos</w:t>
      </w:r>
    </w:p>
    <w:p w:rsidR="00392D0D" w:rsidRDefault="00392D0D" w:rsidP="00392D0D">
      <w:r>
        <w:t xml:space="preserve">- </w:t>
      </w:r>
    </w:p>
    <w:p w:rsidR="0018546D" w:rsidRDefault="0018546D"/>
    <w:sectPr w:rsidR="0018546D" w:rsidSect="0018546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77A5A"/>
    <w:multiLevelType w:val="hybridMultilevel"/>
    <w:tmpl w:val="4030BD92"/>
    <w:lvl w:ilvl="0" w:tplc="0C0A000F">
      <w:start w:val="1"/>
      <w:numFmt w:val="decimal"/>
      <w:lvlText w:val="%1."/>
      <w:lvlJc w:val="left"/>
      <w:pPr>
        <w:ind w:left="810" w:hanging="360"/>
      </w:pPr>
    </w:lvl>
    <w:lvl w:ilvl="1" w:tplc="0C0A0019">
      <w:start w:val="1"/>
      <w:numFmt w:val="lowerLetter"/>
      <w:lvlText w:val="%2."/>
      <w:lvlJc w:val="left"/>
      <w:pPr>
        <w:ind w:left="1530" w:hanging="360"/>
      </w:pPr>
    </w:lvl>
    <w:lvl w:ilvl="2" w:tplc="0C0A001B" w:tentative="1">
      <w:start w:val="1"/>
      <w:numFmt w:val="lowerRoman"/>
      <w:lvlText w:val="%3."/>
      <w:lvlJc w:val="right"/>
      <w:pPr>
        <w:ind w:left="2250" w:hanging="180"/>
      </w:pPr>
    </w:lvl>
    <w:lvl w:ilvl="3" w:tplc="0C0A000F" w:tentative="1">
      <w:start w:val="1"/>
      <w:numFmt w:val="decimal"/>
      <w:lvlText w:val="%4."/>
      <w:lvlJc w:val="left"/>
      <w:pPr>
        <w:ind w:left="2970" w:hanging="360"/>
      </w:pPr>
    </w:lvl>
    <w:lvl w:ilvl="4" w:tplc="0C0A0019" w:tentative="1">
      <w:start w:val="1"/>
      <w:numFmt w:val="lowerLetter"/>
      <w:lvlText w:val="%5."/>
      <w:lvlJc w:val="left"/>
      <w:pPr>
        <w:ind w:left="3690" w:hanging="360"/>
      </w:pPr>
    </w:lvl>
    <w:lvl w:ilvl="5" w:tplc="0C0A001B" w:tentative="1">
      <w:start w:val="1"/>
      <w:numFmt w:val="lowerRoman"/>
      <w:lvlText w:val="%6."/>
      <w:lvlJc w:val="right"/>
      <w:pPr>
        <w:ind w:left="4410" w:hanging="180"/>
      </w:pPr>
    </w:lvl>
    <w:lvl w:ilvl="6" w:tplc="0C0A000F" w:tentative="1">
      <w:start w:val="1"/>
      <w:numFmt w:val="decimal"/>
      <w:lvlText w:val="%7."/>
      <w:lvlJc w:val="left"/>
      <w:pPr>
        <w:ind w:left="5130" w:hanging="360"/>
      </w:pPr>
    </w:lvl>
    <w:lvl w:ilvl="7" w:tplc="0C0A0019" w:tentative="1">
      <w:start w:val="1"/>
      <w:numFmt w:val="lowerLetter"/>
      <w:lvlText w:val="%8."/>
      <w:lvlJc w:val="left"/>
      <w:pPr>
        <w:ind w:left="5850" w:hanging="360"/>
      </w:pPr>
    </w:lvl>
    <w:lvl w:ilvl="8" w:tplc="0C0A001B" w:tentative="1">
      <w:start w:val="1"/>
      <w:numFmt w:val="lowerRoman"/>
      <w:lvlText w:val="%9."/>
      <w:lvlJc w:val="right"/>
      <w:pPr>
        <w:ind w:left="6570" w:hanging="180"/>
      </w:pPr>
    </w:lvl>
  </w:abstractNum>
  <w:abstractNum w:abstractNumId="1">
    <w:nsid w:val="20FA4FF9"/>
    <w:multiLevelType w:val="hybridMultilevel"/>
    <w:tmpl w:val="95403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396625F"/>
    <w:multiLevelType w:val="hybridMultilevel"/>
    <w:tmpl w:val="3DE4AD2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2CBF491A"/>
    <w:multiLevelType w:val="hybridMultilevel"/>
    <w:tmpl w:val="4B9AADC6"/>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38473B77"/>
    <w:multiLevelType w:val="hybridMultilevel"/>
    <w:tmpl w:val="2908A53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433E6564"/>
    <w:multiLevelType w:val="hybridMultilevel"/>
    <w:tmpl w:val="D1649A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54A3B2F"/>
    <w:multiLevelType w:val="hybridMultilevel"/>
    <w:tmpl w:val="0324C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A5C55D5"/>
    <w:multiLevelType w:val="hybridMultilevel"/>
    <w:tmpl w:val="E55CB582"/>
    <w:lvl w:ilvl="0" w:tplc="0C0A000F">
      <w:start w:val="1"/>
      <w:numFmt w:val="decimal"/>
      <w:lvlText w:val="%1."/>
      <w:lvlJc w:val="left"/>
      <w:pPr>
        <w:ind w:left="810" w:hanging="360"/>
      </w:pPr>
    </w:lvl>
    <w:lvl w:ilvl="1" w:tplc="0C0A0019">
      <w:start w:val="1"/>
      <w:numFmt w:val="lowerLetter"/>
      <w:lvlText w:val="%2."/>
      <w:lvlJc w:val="left"/>
      <w:pPr>
        <w:ind w:left="1530" w:hanging="360"/>
      </w:pPr>
    </w:lvl>
    <w:lvl w:ilvl="2" w:tplc="0C0A001B" w:tentative="1">
      <w:start w:val="1"/>
      <w:numFmt w:val="lowerRoman"/>
      <w:lvlText w:val="%3."/>
      <w:lvlJc w:val="right"/>
      <w:pPr>
        <w:ind w:left="2250" w:hanging="180"/>
      </w:pPr>
    </w:lvl>
    <w:lvl w:ilvl="3" w:tplc="0C0A000F" w:tentative="1">
      <w:start w:val="1"/>
      <w:numFmt w:val="decimal"/>
      <w:lvlText w:val="%4."/>
      <w:lvlJc w:val="left"/>
      <w:pPr>
        <w:ind w:left="2970" w:hanging="360"/>
      </w:pPr>
    </w:lvl>
    <w:lvl w:ilvl="4" w:tplc="0C0A0019" w:tentative="1">
      <w:start w:val="1"/>
      <w:numFmt w:val="lowerLetter"/>
      <w:lvlText w:val="%5."/>
      <w:lvlJc w:val="left"/>
      <w:pPr>
        <w:ind w:left="3690" w:hanging="360"/>
      </w:pPr>
    </w:lvl>
    <w:lvl w:ilvl="5" w:tplc="0C0A001B" w:tentative="1">
      <w:start w:val="1"/>
      <w:numFmt w:val="lowerRoman"/>
      <w:lvlText w:val="%6."/>
      <w:lvlJc w:val="right"/>
      <w:pPr>
        <w:ind w:left="4410" w:hanging="180"/>
      </w:pPr>
    </w:lvl>
    <w:lvl w:ilvl="6" w:tplc="0C0A000F" w:tentative="1">
      <w:start w:val="1"/>
      <w:numFmt w:val="decimal"/>
      <w:lvlText w:val="%7."/>
      <w:lvlJc w:val="left"/>
      <w:pPr>
        <w:ind w:left="5130" w:hanging="360"/>
      </w:pPr>
    </w:lvl>
    <w:lvl w:ilvl="7" w:tplc="0C0A0019" w:tentative="1">
      <w:start w:val="1"/>
      <w:numFmt w:val="lowerLetter"/>
      <w:lvlText w:val="%8."/>
      <w:lvlJc w:val="left"/>
      <w:pPr>
        <w:ind w:left="5850" w:hanging="360"/>
      </w:pPr>
    </w:lvl>
    <w:lvl w:ilvl="8" w:tplc="0C0A001B" w:tentative="1">
      <w:start w:val="1"/>
      <w:numFmt w:val="lowerRoman"/>
      <w:lvlText w:val="%9."/>
      <w:lvlJc w:val="right"/>
      <w:pPr>
        <w:ind w:left="6570" w:hanging="180"/>
      </w:pPr>
    </w:lvl>
  </w:abstractNum>
  <w:abstractNum w:abstractNumId="8">
    <w:nsid w:val="694A0464"/>
    <w:multiLevelType w:val="hybridMultilevel"/>
    <w:tmpl w:val="FC502980"/>
    <w:lvl w:ilvl="0" w:tplc="0C0A000F">
      <w:start w:val="1"/>
      <w:numFmt w:val="decimal"/>
      <w:lvlText w:val="%1."/>
      <w:lvlJc w:val="left"/>
      <w:pPr>
        <w:ind w:left="810" w:hanging="360"/>
      </w:pPr>
    </w:lvl>
    <w:lvl w:ilvl="1" w:tplc="0C0A0019" w:tentative="1">
      <w:start w:val="1"/>
      <w:numFmt w:val="lowerLetter"/>
      <w:lvlText w:val="%2."/>
      <w:lvlJc w:val="left"/>
      <w:pPr>
        <w:ind w:left="1530" w:hanging="360"/>
      </w:pPr>
    </w:lvl>
    <w:lvl w:ilvl="2" w:tplc="0C0A001B" w:tentative="1">
      <w:start w:val="1"/>
      <w:numFmt w:val="lowerRoman"/>
      <w:lvlText w:val="%3."/>
      <w:lvlJc w:val="right"/>
      <w:pPr>
        <w:ind w:left="2250" w:hanging="180"/>
      </w:pPr>
    </w:lvl>
    <w:lvl w:ilvl="3" w:tplc="0C0A000F" w:tentative="1">
      <w:start w:val="1"/>
      <w:numFmt w:val="decimal"/>
      <w:lvlText w:val="%4."/>
      <w:lvlJc w:val="left"/>
      <w:pPr>
        <w:ind w:left="2970" w:hanging="360"/>
      </w:pPr>
    </w:lvl>
    <w:lvl w:ilvl="4" w:tplc="0C0A0019" w:tentative="1">
      <w:start w:val="1"/>
      <w:numFmt w:val="lowerLetter"/>
      <w:lvlText w:val="%5."/>
      <w:lvlJc w:val="left"/>
      <w:pPr>
        <w:ind w:left="3690" w:hanging="360"/>
      </w:pPr>
    </w:lvl>
    <w:lvl w:ilvl="5" w:tplc="0C0A001B" w:tentative="1">
      <w:start w:val="1"/>
      <w:numFmt w:val="lowerRoman"/>
      <w:lvlText w:val="%6."/>
      <w:lvlJc w:val="right"/>
      <w:pPr>
        <w:ind w:left="4410" w:hanging="180"/>
      </w:pPr>
    </w:lvl>
    <w:lvl w:ilvl="6" w:tplc="0C0A000F" w:tentative="1">
      <w:start w:val="1"/>
      <w:numFmt w:val="decimal"/>
      <w:lvlText w:val="%7."/>
      <w:lvlJc w:val="left"/>
      <w:pPr>
        <w:ind w:left="5130" w:hanging="360"/>
      </w:pPr>
    </w:lvl>
    <w:lvl w:ilvl="7" w:tplc="0C0A0019" w:tentative="1">
      <w:start w:val="1"/>
      <w:numFmt w:val="lowerLetter"/>
      <w:lvlText w:val="%8."/>
      <w:lvlJc w:val="left"/>
      <w:pPr>
        <w:ind w:left="5850" w:hanging="360"/>
      </w:pPr>
    </w:lvl>
    <w:lvl w:ilvl="8" w:tplc="0C0A001B" w:tentative="1">
      <w:start w:val="1"/>
      <w:numFmt w:val="lowerRoman"/>
      <w:lvlText w:val="%9."/>
      <w:lvlJc w:val="right"/>
      <w:pPr>
        <w:ind w:left="6570" w:hanging="180"/>
      </w:pPr>
    </w:lvl>
  </w:abstractNum>
  <w:abstractNum w:abstractNumId="9">
    <w:nsid w:val="70AA079C"/>
    <w:multiLevelType w:val="hybridMultilevel"/>
    <w:tmpl w:val="ECC60500"/>
    <w:lvl w:ilvl="0" w:tplc="0C0A000F">
      <w:start w:val="1"/>
      <w:numFmt w:val="decimal"/>
      <w:lvlText w:val="%1."/>
      <w:lvlJc w:val="left"/>
      <w:pPr>
        <w:ind w:left="810" w:hanging="360"/>
      </w:pPr>
    </w:lvl>
    <w:lvl w:ilvl="1" w:tplc="0C0A0019">
      <w:start w:val="1"/>
      <w:numFmt w:val="lowerLetter"/>
      <w:lvlText w:val="%2."/>
      <w:lvlJc w:val="left"/>
      <w:pPr>
        <w:ind w:left="1530" w:hanging="360"/>
      </w:pPr>
    </w:lvl>
    <w:lvl w:ilvl="2" w:tplc="0C0A001B" w:tentative="1">
      <w:start w:val="1"/>
      <w:numFmt w:val="lowerRoman"/>
      <w:lvlText w:val="%3."/>
      <w:lvlJc w:val="right"/>
      <w:pPr>
        <w:ind w:left="2250" w:hanging="180"/>
      </w:pPr>
    </w:lvl>
    <w:lvl w:ilvl="3" w:tplc="0C0A000F" w:tentative="1">
      <w:start w:val="1"/>
      <w:numFmt w:val="decimal"/>
      <w:lvlText w:val="%4."/>
      <w:lvlJc w:val="left"/>
      <w:pPr>
        <w:ind w:left="2970" w:hanging="360"/>
      </w:pPr>
    </w:lvl>
    <w:lvl w:ilvl="4" w:tplc="0C0A0019" w:tentative="1">
      <w:start w:val="1"/>
      <w:numFmt w:val="lowerLetter"/>
      <w:lvlText w:val="%5."/>
      <w:lvlJc w:val="left"/>
      <w:pPr>
        <w:ind w:left="3690" w:hanging="360"/>
      </w:pPr>
    </w:lvl>
    <w:lvl w:ilvl="5" w:tplc="0C0A001B" w:tentative="1">
      <w:start w:val="1"/>
      <w:numFmt w:val="lowerRoman"/>
      <w:lvlText w:val="%6."/>
      <w:lvlJc w:val="right"/>
      <w:pPr>
        <w:ind w:left="4410" w:hanging="180"/>
      </w:pPr>
    </w:lvl>
    <w:lvl w:ilvl="6" w:tplc="0C0A000F" w:tentative="1">
      <w:start w:val="1"/>
      <w:numFmt w:val="decimal"/>
      <w:lvlText w:val="%7."/>
      <w:lvlJc w:val="left"/>
      <w:pPr>
        <w:ind w:left="5130" w:hanging="360"/>
      </w:pPr>
    </w:lvl>
    <w:lvl w:ilvl="7" w:tplc="0C0A0019" w:tentative="1">
      <w:start w:val="1"/>
      <w:numFmt w:val="lowerLetter"/>
      <w:lvlText w:val="%8."/>
      <w:lvlJc w:val="left"/>
      <w:pPr>
        <w:ind w:left="5850" w:hanging="360"/>
      </w:pPr>
    </w:lvl>
    <w:lvl w:ilvl="8" w:tplc="0C0A001B" w:tentative="1">
      <w:start w:val="1"/>
      <w:numFmt w:val="lowerRoman"/>
      <w:lvlText w:val="%9."/>
      <w:lvlJc w:val="right"/>
      <w:pPr>
        <w:ind w:left="6570" w:hanging="180"/>
      </w:pPr>
    </w:lvl>
  </w:abstractNum>
  <w:abstractNum w:abstractNumId="10">
    <w:nsid w:val="7F31441F"/>
    <w:multiLevelType w:val="multilevel"/>
    <w:tmpl w:val="F8E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8"/>
  </w:num>
  <w:num w:numId="3">
    <w:abstractNumId w:val="0"/>
  </w:num>
  <w:num w:numId="4">
    <w:abstractNumId w:val="5"/>
  </w:num>
  <w:num w:numId="5">
    <w:abstractNumId w:val="7"/>
  </w:num>
  <w:num w:numId="6">
    <w:abstractNumId w:val="9"/>
  </w:num>
  <w:num w:numId="7">
    <w:abstractNumId w:val="6"/>
  </w:num>
  <w:num w:numId="8">
    <w:abstractNumId w:val="4"/>
  </w:num>
  <w:num w:numId="9">
    <w:abstractNumId w:val="3"/>
  </w:num>
  <w:num w:numId="10">
    <w:abstractNumId w:val="1"/>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characterSpacingControl w:val="doNotCompress"/>
  <w:compat/>
  <w:rsids>
    <w:rsidRoot w:val="00392D0D"/>
    <w:rsid w:val="00004497"/>
    <w:rsid w:val="00073000"/>
    <w:rsid w:val="00083BC3"/>
    <w:rsid w:val="00096AF3"/>
    <w:rsid w:val="000C78D1"/>
    <w:rsid w:val="000E0D3E"/>
    <w:rsid w:val="000E10AE"/>
    <w:rsid w:val="0010483B"/>
    <w:rsid w:val="00106293"/>
    <w:rsid w:val="00122D5B"/>
    <w:rsid w:val="00150BAD"/>
    <w:rsid w:val="00177937"/>
    <w:rsid w:val="0018546D"/>
    <w:rsid w:val="001858BD"/>
    <w:rsid w:val="0019215B"/>
    <w:rsid w:val="00200550"/>
    <w:rsid w:val="00212832"/>
    <w:rsid w:val="00255226"/>
    <w:rsid w:val="002704AC"/>
    <w:rsid w:val="002735A4"/>
    <w:rsid w:val="002855BE"/>
    <w:rsid w:val="00294140"/>
    <w:rsid w:val="002F71A8"/>
    <w:rsid w:val="003161EF"/>
    <w:rsid w:val="0033419E"/>
    <w:rsid w:val="003566FE"/>
    <w:rsid w:val="00361BB2"/>
    <w:rsid w:val="0037091C"/>
    <w:rsid w:val="00392D0D"/>
    <w:rsid w:val="00454029"/>
    <w:rsid w:val="004611F1"/>
    <w:rsid w:val="004B67EE"/>
    <w:rsid w:val="004D1939"/>
    <w:rsid w:val="004D6716"/>
    <w:rsid w:val="004E46CD"/>
    <w:rsid w:val="004E788F"/>
    <w:rsid w:val="0050627A"/>
    <w:rsid w:val="005342E2"/>
    <w:rsid w:val="0056397B"/>
    <w:rsid w:val="005742AC"/>
    <w:rsid w:val="00576B0A"/>
    <w:rsid w:val="005877D5"/>
    <w:rsid w:val="0059735C"/>
    <w:rsid w:val="005A1429"/>
    <w:rsid w:val="005A4068"/>
    <w:rsid w:val="005B336E"/>
    <w:rsid w:val="005C6822"/>
    <w:rsid w:val="005E247D"/>
    <w:rsid w:val="005F3A16"/>
    <w:rsid w:val="00612AB3"/>
    <w:rsid w:val="0065386C"/>
    <w:rsid w:val="00667496"/>
    <w:rsid w:val="006867D7"/>
    <w:rsid w:val="00691BED"/>
    <w:rsid w:val="006B2977"/>
    <w:rsid w:val="006E66D5"/>
    <w:rsid w:val="007123AD"/>
    <w:rsid w:val="007168D0"/>
    <w:rsid w:val="00717A4E"/>
    <w:rsid w:val="00721CBC"/>
    <w:rsid w:val="007823D5"/>
    <w:rsid w:val="007C670D"/>
    <w:rsid w:val="007E27E6"/>
    <w:rsid w:val="007E4455"/>
    <w:rsid w:val="008041A9"/>
    <w:rsid w:val="008B52D9"/>
    <w:rsid w:val="008C011E"/>
    <w:rsid w:val="008C4430"/>
    <w:rsid w:val="008F03C0"/>
    <w:rsid w:val="008F6A87"/>
    <w:rsid w:val="00903250"/>
    <w:rsid w:val="00920532"/>
    <w:rsid w:val="00947FAD"/>
    <w:rsid w:val="009506DC"/>
    <w:rsid w:val="009534EB"/>
    <w:rsid w:val="00995E99"/>
    <w:rsid w:val="009B6B31"/>
    <w:rsid w:val="009F3323"/>
    <w:rsid w:val="00A044E7"/>
    <w:rsid w:val="00A15E78"/>
    <w:rsid w:val="00A24083"/>
    <w:rsid w:val="00A2460F"/>
    <w:rsid w:val="00A73F15"/>
    <w:rsid w:val="00A81BD4"/>
    <w:rsid w:val="00B205EB"/>
    <w:rsid w:val="00B71D40"/>
    <w:rsid w:val="00BA30D9"/>
    <w:rsid w:val="00BE7BEC"/>
    <w:rsid w:val="00C8533B"/>
    <w:rsid w:val="00CA5E74"/>
    <w:rsid w:val="00CC4213"/>
    <w:rsid w:val="00CF7702"/>
    <w:rsid w:val="00D04E79"/>
    <w:rsid w:val="00D07596"/>
    <w:rsid w:val="00D264BF"/>
    <w:rsid w:val="00D7698F"/>
    <w:rsid w:val="00DA10B3"/>
    <w:rsid w:val="00DA52CB"/>
    <w:rsid w:val="00DB6447"/>
    <w:rsid w:val="00DF0490"/>
    <w:rsid w:val="00DF4072"/>
    <w:rsid w:val="00E738F9"/>
    <w:rsid w:val="00EA0157"/>
    <w:rsid w:val="00EB4271"/>
    <w:rsid w:val="00EB4ED1"/>
    <w:rsid w:val="00EF7024"/>
    <w:rsid w:val="00F32FD0"/>
    <w:rsid w:val="00F541FD"/>
    <w:rsid w:val="00F80099"/>
    <w:rsid w:val="00FA1F7E"/>
    <w:rsid w:val="00FB112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0D"/>
  </w:style>
  <w:style w:type="paragraph" w:styleId="Ttulo1">
    <w:name w:val="heading 1"/>
    <w:basedOn w:val="Normal"/>
    <w:next w:val="Normal"/>
    <w:link w:val="Ttulo1Car"/>
    <w:uiPriority w:val="9"/>
    <w:qFormat/>
    <w:rsid w:val="00B71D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341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E788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738F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A73F1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667496"/>
    <w:pPr>
      <w:ind w:left="720"/>
      <w:contextualSpacing/>
    </w:pPr>
  </w:style>
  <w:style w:type="paragraph" w:styleId="Textodeglobo">
    <w:name w:val="Balloon Text"/>
    <w:basedOn w:val="Normal"/>
    <w:link w:val="TextodegloboCar"/>
    <w:uiPriority w:val="99"/>
    <w:semiHidden/>
    <w:unhideWhenUsed/>
    <w:rsid w:val="007C670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670D"/>
    <w:rPr>
      <w:rFonts w:ascii="Tahoma" w:hAnsi="Tahoma" w:cs="Tahoma"/>
      <w:sz w:val="16"/>
      <w:szCs w:val="16"/>
    </w:rPr>
  </w:style>
  <w:style w:type="character" w:customStyle="1" w:styleId="Ttulo1Car">
    <w:name w:val="Título 1 Car"/>
    <w:basedOn w:val="Fuentedeprrafopredeter"/>
    <w:link w:val="Ttulo1"/>
    <w:uiPriority w:val="9"/>
    <w:rsid w:val="00B71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3419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E788F"/>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7E4455"/>
    <w:pPr>
      <w:spacing w:line="240" w:lineRule="auto"/>
    </w:pPr>
    <w:rPr>
      <w:b/>
      <w:bCs/>
      <w:color w:val="4F81BD" w:themeColor="accent1"/>
      <w:sz w:val="18"/>
      <w:szCs w:val="18"/>
    </w:rPr>
  </w:style>
  <w:style w:type="character" w:customStyle="1" w:styleId="Ttulo4Car">
    <w:name w:val="Título 4 Car"/>
    <w:basedOn w:val="Fuentedeprrafopredeter"/>
    <w:link w:val="Ttulo4"/>
    <w:uiPriority w:val="9"/>
    <w:rsid w:val="00E738F9"/>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68967390">
      <w:bodyDiv w:val="1"/>
      <w:marLeft w:val="0"/>
      <w:marRight w:val="0"/>
      <w:marTop w:val="0"/>
      <w:marBottom w:val="0"/>
      <w:divBdr>
        <w:top w:val="none" w:sz="0" w:space="0" w:color="auto"/>
        <w:left w:val="none" w:sz="0" w:space="0" w:color="auto"/>
        <w:bottom w:val="none" w:sz="0" w:space="0" w:color="auto"/>
        <w:right w:val="none" w:sz="0" w:space="0" w:color="auto"/>
      </w:divBdr>
    </w:div>
    <w:div w:id="110629788">
      <w:bodyDiv w:val="1"/>
      <w:marLeft w:val="0"/>
      <w:marRight w:val="0"/>
      <w:marTop w:val="0"/>
      <w:marBottom w:val="0"/>
      <w:divBdr>
        <w:top w:val="none" w:sz="0" w:space="0" w:color="auto"/>
        <w:left w:val="none" w:sz="0" w:space="0" w:color="auto"/>
        <w:bottom w:val="none" w:sz="0" w:space="0" w:color="auto"/>
        <w:right w:val="none" w:sz="0" w:space="0" w:color="auto"/>
      </w:divBdr>
    </w:div>
    <w:div w:id="127357450">
      <w:bodyDiv w:val="1"/>
      <w:marLeft w:val="0"/>
      <w:marRight w:val="0"/>
      <w:marTop w:val="0"/>
      <w:marBottom w:val="0"/>
      <w:divBdr>
        <w:top w:val="none" w:sz="0" w:space="0" w:color="auto"/>
        <w:left w:val="none" w:sz="0" w:space="0" w:color="auto"/>
        <w:bottom w:val="none" w:sz="0" w:space="0" w:color="auto"/>
        <w:right w:val="none" w:sz="0" w:space="0" w:color="auto"/>
      </w:divBdr>
    </w:div>
    <w:div w:id="165479239">
      <w:bodyDiv w:val="1"/>
      <w:marLeft w:val="0"/>
      <w:marRight w:val="0"/>
      <w:marTop w:val="0"/>
      <w:marBottom w:val="0"/>
      <w:divBdr>
        <w:top w:val="none" w:sz="0" w:space="0" w:color="auto"/>
        <w:left w:val="none" w:sz="0" w:space="0" w:color="auto"/>
        <w:bottom w:val="none" w:sz="0" w:space="0" w:color="auto"/>
        <w:right w:val="none" w:sz="0" w:space="0" w:color="auto"/>
      </w:divBdr>
    </w:div>
    <w:div w:id="193813975">
      <w:bodyDiv w:val="1"/>
      <w:marLeft w:val="0"/>
      <w:marRight w:val="0"/>
      <w:marTop w:val="0"/>
      <w:marBottom w:val="0"/>
      <w:divBdr>
        <w:top w:val="none" w:sz="0" w:space="0" w:color="auto"/>
        <w:left w:val="none" w:sz="0" w:space="0" w:color="auto"/>
        <w:bottom w:val="none" w:sz="0" w:space="0" w:color="auto"/>
        <w:right w:val="none" w:sz="0" w:space="0" w:color="auto"/>
      </w:divBdr>
    </w:div>
    <w:div w:id="258802028">
      <w:bodyDiv w:val="1"/>
      <w:marLeft w:val="0"/>
      <w:marRight w:val="0"/>
      <w:marTop w:val="0"/>
      <w:marBottom w:val="0"/>
      <w:divBdr>
        <w:top w:val="none" w:sz="0" w:space="0" w:color="auto"/>
        <w:left w:val="none" w:sz="0" w:space="0" w:color="auto"/>
        <w:bottom w:val="none" w:sz="0" w:space="0" w:color="auto"/>
        <w:right w:val="none" w:sz="0" w:space="0" w:color="auto"/>
      </w:divBdr>
    </w:div>
    <w:div w:id="261256807">
      <w:bodyDiv w:val="1"/>
      <w:marLeft w:val="0"/>
      <w:marRight w:val="0"/>
      <w:marTop w:val="0"/>
      <w:marBottom w:val="0"/>
      <w:divBdr>
        <w:top w:val="none" w:sz="0" w:space="0" w:color="auto"/>
        <w:left w:val="none" w:sz="0" w:space="0" w:color="auto"/>
        <w:bottom w:val="none" w:sz="0" w:space="0" w:color="auto"/>
        <w:right w:val="none" w:sz="0" w:space="0" w:color="auto"/>
      </w:divBdr>
    </w:div>
    <w:div w:id="290021896">
      <w:bodyDiv w:val="1"/>
      <w:marLeft w:val="0"/>
      <w:marRight w:val="0"/>
      <w:marTop w:val="0"/>
      <w:marBottom w:val="0"/>
      <w:divBdr>
        <w:top w:val="none" w:sz="0" w:space="0" w:color="auto"/>
        <w:left w:val="none" w:sz="0" w:space="0" w:color="auto"/>
        <w:bottom w:val="none" w:sz="0" w:space="0" w:color="auto"/>
        <w:right w:val="none" w:sz="0" w:space="0" w:color="auto"/>
      </w:divBdr>
    </w:div>
    <w:div w:id="318970216">
      <w:bodyDiv w:val="1"/>
      <w:marLeft w:val="0"/>
      <w:marRight w:val="0"/>
      <w:marTop w:val="0"/>
      <w:marBottom w:val="0"/>
      <w:divBdr>
        <w:top w:val="none" w:sz="0" w:space="0" w:color="auto"/>
        <w:left w:val="none" w:sz="0" w:space="0" w:color="auto"/>
        <w:bottom w:val="none" w:sz="0" w:space="0" w:color="auto"/>
        <w:right w:val="none" w:sz="0" w:space="0" w:color="auto"/>
      </w:divBdr>
    </w:div>
    <w:div w:id="387996117">
      <w:bodyDiv w:val="1"/>
      <w:marLeft w:val="0"/>
      <w:marRight w:val="0"/>
      <w:marTop w:val="0"/>
      <w:marBottom w:val="0"/>
      <w:divBdr>
        <w:top w:val="none" w:sz="0" w:space="0" w:color="auto"/>
        <w:left w:val="none" w:sz="0" w:space="0" w:color="auto"/>
        <w:bottom w:val="none" w:sz="0" w:space="0" w:color="auto"/>
        <w:right w:val="none" w:sz="0" w:space="0" w:color="auto"/>
      </w:divBdr>
    </w:div>
    <w:div w:id="461072773">
      <w:bodyDiv w:val="1"/>
      <w:marLeft w:val="0"/>
      <w:marRight w:val="0"/>
      <w:marTop w:val="0"/>
      <w:marBottom w:val="0"/>
      <w:divBdr>
        <w:top w:val="none" w:sz="0" w:space="0" w:color="auto"/>
        <w:left w:val="none" w:sz="0" w:space="0" w:color="auto"/>
        <w:bottom w:val="none" w:sz="0" w:space="0" w:color="auto"/>
        <w:right w:val="none" w:sz="0" w:space="0" w:color="auto"/>
      </w:divBdr>
    </w:div>
    <w:div w:id="461651986">
      <w:bodyDiv w:val="1"/>
      <w:marLeft w:val="0"/>
      <w:marRight w:val="0"/>
      <w:marTop w:val="0"/>
      <w:marBottom w:val="0"/>
      <w:divBdr>
        <w:top w:val="none" w:sz="0" w:space="0" w:color="auto"/>
        <w:left w:val="none" w:sz="0" w:space="0" w:color="auto"/>
        <w:bottom w:val="none" w:sz="0" w:space="0" w:color="auto"/>
        <w:right w:val="none" w:sz="0" w:space="0" w:color="auto"/>
      </w:divBdr>
    </w:div>
    <w:div w:id="467433514">
      <w:bodyDiv w:val="1"/>
      <w:marLeft w:val="0"/>
      <w:marRight w:val="0"/>
      <w:marTop w:val="0"/>
      <w:marBottom w:val="0"/>
      <w:divBdr>
        <w:top w:val="none" w:sz="0" w:space="0" w:color="auto"/>
        <w:left w:val="none" w:sz="0" w:space="0" w:color="auto"/>
        <w:bottom w:val="none" w:sz="0" w:space="0" w:color="auto"/>
        <w:right w:val="none" w:sz="0" w:space="0" w:color="auto"/>
      </w:divBdr>
    </w:div>
    <w:div w:id="491798074">
      <w:bodyDiv w:val="1"/>
      <w:marLeft w:val="0"/>
      <w:marRight w:val="0"/>
      <w:marTop w:val="0"/>
      <w:marBottom w:val="0"/>
      <w:divBdr>
        <w:top w:val="none" w:sz="0" w:space="0" w:color="auto"/>
        <w:left w:val="none" w:sz="0" w:space="0" w:color="auto"/>
        <w:bottom w:val="none" w:sz="0" w:space="0" w:color="auto"/>
        <w:right w:val="none" w:sz="0" w:space="0" w:color="auto"/>
      </w:divBdr>
    </w:div>
    <w:div w:id="502427899">
      <w:bodyDiv w:val="1"/>
      <w:marLeft w:val="0"/>
      <w:marRight w:val="0"/>
      <w:marTop w:val="0"/>
      <w:marBottom w:val="0"/>
      <w:divBdr>
        <w:top w:val="none" w:sz="0" w:space="0" w:color="auto"/>
        <w:left w:val="none" w:sz="0" w:space="0" w:color="auto"/>
        <w:bottom w:val="none" w:sz="0" w:space="0" w:color="auto"/>
        <w:right w:val="none" w:sz="0" w:space="0" w:color="auto"/>
      </w:divBdr>
    </w:div>
    <w:div w:id="534737702">
      <w:bodyDiv w:val="1"/>
      <w:marLeft w:val="0"/>
      <w:marRight w:val="0"/>
      <w:marTop w:val="0"/>
      <w:marBottom w:val="0"/>
      <w:divBdr>
        <w:top w:val="none" w:sz="0" w:space="0" w:color="auto"/>
        <w:left w:val="none" w:sz="0" w:space="0" w:color="auto"/>
        <w:bottom w:val="none" w:sz="0" w:space="0" w:color="auto"/>
        <w:right w:val="none" w:sz="0" w:space="0" w:color="auto"/>
      </w:divBdr>
    </w:div>
    <w:div w:id="574514865">
      <w:bodyDiv w:val="1"/>
      <w:marLeft w:val="0"/>
      <w:marRight w:val="0"/>
      <w:marTop w:val="0"/>
      <w:marBottom w:val="0"/>
      <w:divBdr>
        <w:top w:val="none" w:sz="0" w:space="0" w:color="auto"/>
        <w:left w:val="none" w:sz="0" w:space="0" w:color="auto"/>
        <w:bottom w:val="none" w:sz="0" w:space="0" w:color="auto"/>
        <w:right w:val="none" w:sz="0" w:space="0" w:color="auto"/>
      </w:divBdr>
    </w:div>
    <w:div w:id="723141423">
      <w:bodyDiv w:val="1"/>
      <w:marLeft w:val="0"/>
      <w:marRight w:val="0"/>
      <w:marTop w:val="0"/>
      <w:marBottom w:val="0"/>
      <w:divBdr>
        <w:top w:val="none" w:sz="0" w:space="0" w:color="auto"/>
        <w:left w:val="none" w:sz="0" w:space="0" w:color="auto"/>
        <w:bottom w:val="none" w:sz="0" w:space="0" w:color="auto"/>
        <w:right w:val="none" w:sz="0" w:space="0" w:color="auto"/>
      </w:divBdr>
    </w:div>
    <w:div w:id="870726555">
      <w:bodyDiv w:val="1"/>
      <w:marLeft w:val="0"/>
      <w:marRight w:val="0"/>
      <w:marTop w:val="0"/>
      <w:marBottom w:val="0"/>
      <w:divBdr>
        <w:top w:val="none" w:sz="0" w:space="0" w:color="auto"/>
        <w:left w:val="none" w:sz="0" w:space="0" w:color="auto"/>
        <w:bottom w:val="none" w:sz="0" w:space="0" w:color="auto"/>
        <w:right w:val="none" w:sz="0" w:space="0" w:color="auto"/>
      </w:divBdr>
    </w:div>
    <w:div w:id="983661929">
      <w:bodyDiv w:val="1"/>
      <w:marLeft w:val="0"/>
      <w:marRight w:val="0"/>
      <w:marTop w:val="0"/>
      <w:marBottom w:val="0"/>
      <w:divBdr>
        <w:top w:val="none" w:sz="0" w:space="0" w:color="auto"/>
        <w:left w:val="none" w:sz="0" w:space="0" w:color="auto"/>
        <w:bottom w:val="none" w:sz="0" w:space="0" w:color="auto"/>
        <w:right w:val="none" w:sz="0" w:space="0" w:color="auto"/>
      </w:divBdr>
    </w:div>
    <w:div w:id="984430384">
      <w:bodyDiv w:val="1"/>
      <w:marLeft w:val="0"/>
      <w:marRight w:val="0"/>
      <w:marTop w:val="0"/>
      <w:marBottom w:val="0"/>
      <w:divBdr>
        <w:top w:val="none" w:sz="0" w:space="0" w:color="auto"/>
        <w:left w:val="none" w:sz="0" w:space="0" w:color="auto"/>
        <w:bottom w:val="none" w:sz="0" w:space="0" w:color="auto"/>
        <w:right w:val="none" w:sz="0" w:space="0" w:color="auto"/>
      </w:divBdr>
    </w:div>
    <w:div w:id="1056321701">
      <w:bodyDiv w:val="1"/>
      <w:marLeft w:val="0"/>
      <w:marRight w:val="0"/>
      <w:marTop w:val="0"/>
      <w:marBottom w:val="0"/>
      <w:divBdr>
        <w:top w:val="none" w:sz="0" w:space="0" w:color="auto"/>
        <w:left w:val="none" w:sz="0" w:space="0" w:color="auto"/>
        <w:bottom w:val="none" w:sz="0" w:space="0" w:color="auto"/>
        <w:right w:val="none" w:sz="0" w:space="0" w:color="auto"/>
      </w:divBdr>
    </w:div>
    <w:div w:id="1087457426">
      <w:bodyDiv w:val="1"/>
      <w:marLeft w:val="0"/>
      <w:marRight w:val="0"/>
      <w:marTop w:val="0"/>
      <w:marBottom w:val="0"/>
      <w:divBdr>
        <w:top w:val="none" w:sz="0" w:space="0" w:color="auto"/>
        <w:left w:val="none" w:sz="0" w:space="0" w:color="auto"/>
        <w:bottom w:val="none" w:sz="0" w:space="0" w:color="auto"/>
        <w:right w:val="none" w:sz="0" w:space="0" w:color="auto"/>
      </w:divBdr>
    </w:div>
    <w:div w:id="1118253123">
      <w:bodyDiv w:val="1"/>
      <w:marLeft w:val="0"/>
      <w:marRight w:val="0"/>
      <w:marTop w:val="0"/>
      <w:marBottom w:val="0"/>
      <w:divBdr>
        <w:top w:val="none" w:sz="0" w:space="0" w:color="auto"/>
        <w:left w:val="none" w:sz="0" w:space="0" w:color="auto"/>
        <w:bottom w:val="none" w:sz="0" w:space="0" w:color="auto"/>
        <w:right w:val="none" w:sz="0" w:space="0" w:color="auto"/>
      </w:divBdr>
    </w:div>
    <w:div w:id="1126506492">
      <w:bodyDiv w:val="1"/>
      <w:marLeft w:val="0"/>
      <w:marRight w:val="0"/>
      <w:marTop w:val="0"/>
      <w:marBottom w:val="0"/>
      <w:divBdr>
        <w:top w:val="none" w:sz="0" w:space="0" w:color="auto"/>
        <w:left w:val="none" w:sz="0" w:space="0" w:color="auto"/>
        <w:bottom w:val="none" w:sz="0" w:space="0" w:color="auto"/>
        <w:right w:val="none" w:sz="0" w:space="0" w:color="auto"/>
      </w:divBdr>
    </w:div>
    <w:div w:id="1128478028">
      <w:bodyDiv w:val="1"/>
      <w:marLeft w:val="0"/>
      <w:marRight w:val="0"/>
      <w:marTop w:val="0"/>
      <w:marBottom w:val="0"/>
      <w:divBdr>
        <w:top w:val="none" w:sz="0" w:space="0" w:color="auto"/>
        <w:left w:val="none" w:sz="0" w:space="0" w:color="auto"/>
        <w:bottom w:val="none" w:sz="0" w:space="0" w:color="auto"/>
        <w:right w:val="none" w:sz="0" w:space="0" w:color="auto"/>
      </w:divBdr>
    </w:div>
    <w:div w:id="1224096157">
      <w:bodyDiv w:val="1"/>
      <w:marLeft w:val="0"/>
      <w:marRight w:val="0"/>
      <w:marTop w:val="0"/>
      <w:marBottom w:val="0"/>
      <w:divBdr>
        <w:top w:val="none" w:sz="0" w:space="0" w:color="auto"/>
        <w:left w:val="none" w:sz="0" w:space="0" w:color="auto"/>
        <w:bottom w:val="none" w:sz="0" w:space="0" w:color="auto"/>
        <w:right w:val="none" w:sz="0" w:space="0" w:color="auto"/>
      </w:divBdr>
    </w:div>
    <w:div w:id="1316177104">
      <w:bodyDiv w:val="1"/>
      <w:marLeft w:val="0"/>
      <w:marRight w:val="0"/>
      <w:marTop w:val="0"/>
      <w:marBottom w:val="0"/>
      <w:divBdr>
        <w:top w:val="none" w:sz="0" w:space="0" w:color="auto"/>
        <w:left w:val="none" w:sz="0" w:space="0" w:color="auto"/>
        <w:bottom w:val="none" w:sz="0" w:space="0" w:color="auto"/>
        <w:right w:val="none" w:sz="0" w:space="0" w:color="auto"/>
      </w:divBdr>
    </w:div>
    <w:div w:id="1523784386">
      <w:bodyDiv w:val="1"/>
      <w:marLeft w:val="0"/>
      <w:marRight w:val="0"/>
      <w:marTop w:val="0"/>
      <w:marBottom w:val="0"/>
      <w:divBdr>
        <w:top w:val="none" w:sz="0" w:space="0" w:color="auto"/>
        <w:left w:val="none" w:sz="0" w:space="0" w:color="auto"/>
        <w:bottom w:val="none" w:sz="0" w:space="0" w:color="auto"/>
        <w:right w:val="none" w:sz="0" w:space="0" w:color="auto"/>
      </w:divBdr>
    </w:div>
    <w:div w:id="1608736609">
      <w:bodyDiv w:val="1"/>
      <w:marLeft w:val="0"/>
      <w:marRight w:val="0"/>
      <w:marTop w:val="0"/>
      <w:marBottom w:val="0"/>
      <w:divBdr>
        <w:top w:val="none" w:sz="0" w:space="0" w:color="auto"/>
        <w:left w:val="none" w:sz="0" w:space="0" w:color="auto"/>
        <w:bottom w:val="none" w:sz="0" w:space="0" w:color="auto"/>
        <w:right w:val="none" w:sz="0" w:space="0" w:color="auto"/>
      </w:divBdr>
    </w:div>
    <w:div w:id="1721981114">
      <w:bodyDiv w:val="1"/>
      <w:marLeft w:val="0"/>
      <w:marRight w:val="0"/>
      <w:marTop w:val="0"/>
      <w:marBottom w:val="0"/>
      <w:divBdr>
        <w:top w:val="none" w:sz="0" w:space="0" w:color="auto"/>
        <w:left w:val="none" w:sz="0" w:space="0" w:color="auto"/>
        <w:bottom w:val="none" w:sz="0" w:space="0" w:color="auto"/>
        <w:right w:val="none" w:sz="0" w:space="0" w:color="auto"/>
      </w:divBdr>
    </w:div>
    <w:div w:id="1787846044">
      <w:bodyDiv w:val="1"/>
      <w:marLeft w:val="0"/>
      <w:marRight w:val="0"/>
      <w:marTop w:val="0"/>
      <w:marBottom w:val="0"/>
      <w:divBdr>
        <w:top w:val="none" w:sz="0" w:space="0" w:color="auto"/>
        <w:left w:val="none" w:sz="0" w:space="0" w:color="auto"/>
        <w:bottom w:val="none" w:sz="0" w:space="0" w:color="auto"/>
        <w:right w:val="none" w:sz="0" w:space="0" w:color="auto"/>
      </w:divBdr>
    </w:div>
    <w:div w:id="1872448517">
      <w:bodyDiv w:val="1"/>
      <w:marLeft w:val="0"/>
      <w:marRight w:val="0"/>
      <w:marTop w:val="0"/>
      <w:marBottom w:val="0"/>
      <w:divBdr>
        <w:top w:val="none" w:sz="0" w:space="0" w:color="auto"/>
        <w:left w:val="none" w:sz="0" w:space="0" w:color="auto"/>
        <w:bottom w:val="none" w:sz="0" w:space="0" w:color="auto"/>
        <w:right w:val="none" w:sz="0" w:space="0" w:color="auto"/>
      </w:divBdr>
    </w:div>
    <w:div w:id="1901476513">
      <w:bodyDiv w:val="1"/>
      <w:marLeft w:val="0"/>
      <w:marRight w:val="0"/>
      <w:marTop w:val="0"/>
      <w:marBottom w:val="0"/>
      <w:divBdr>
        <w:top w:val="none" w:sz="0" w:space="0" w:color="auto"/>
        <w:left w:val="none" w:sz="0" w:space="0" w:color="auto"/>
        <w:bottom w:val="none" w:sz="0" w:space="0" w:color="auto"/>
        <w:right w:val="none" w:sz="0" w:space="0" w:color="auto"/>
      </w:divBdr>
    </w:div>
    <w:div w:id="1913003448">
      <w:bodyDiv w:val="1"/>
      <w:marLeft w:val="0"/>
      <w:marRight w:val="0"/>
      <w:marTop w:val="0"/>
      <w:marBottom w:val="0"/>
      <w:divBdr>
        <w:top w:val="none" w:sz="0" w:space="0" w:color="auto"/>
        <w:left w:val="none" w:sz="0" w:space="0" w:color="auto"/>
        <w:bottom w:val="none" w:sz="0" w:space="0" w:color="auto"/>
        <w:right w:val="none" w:sz="0" w:space="0" w:color="auto"/>
      </w:divBdr>
    </w:div>
    <w:div w:id="1961179870">
      <w:bodyDiv w:val="1"/>
      <w:marLeft w:val="0"/>
      <w:marRight w:val="0"/>
      <w:marTop w:val="0"/>
      <w:marBottom w:val="0"/>
      <w:divBdr>
        <w:top w:val="none" w:sz="0" w:space="0" w:color="auto"/>
        <w:left w:val="none" w:sz="0" w:space="0" w:color="auto"/>
        <w:bottom w:val="none" w:sz="0" w:space="0" w:color="auto"/>
        <w:right w:val="none" w:sz="0" w:space="0" w:color="auto"/>
      </w:divBdr>
    </w:div>
    <w:div w:id="2035304953">
      <w:bodyDiv w:val="1"/>
      <w:marLeft w:val="0"/>
      <w:marRight w:val="0"/>
      <w:marTop w:val="0"/>
      <w:marBottom w:val="0"/>
      <w:divBdr>
        <w:top w:val="none" w:sz="0" w:space="0" w:color="auto"/>
        <w:left w:val="none" w:sz="0" w:space="0" w:color="auto"/>
        <w:bottom w:val="none" w:sz="0" w:space="0" w:color="auto"/>
        <w:right w:val="none" w:sz="0" w:space="0" w:color="auto"/>
      </w:divBdr>
    </w:div>
    <w:div w:id="211559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AA705-FA6B-4EB2-A08F-3CF8C9B8A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9762</TotalTime>
  <Pages>1</Pages>
  <Words>2830</Words>
  <Characters>15566</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dc:creator>
  <cp:lastModifiedBy>Andy</cp:lastModifiedBy>
  <cp:revision>40</cp:revision>
  <dcterms:created xsi:type="dcterms:W3CDTF">2015-03-29T15:04:00Z</dcterms:created>
  <dcterms:modified xsi:type="dcterms:W3CDTF">2015-04-19T18:53:00Z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Andymanu1992@gmail.com@www.mendeley.com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