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0A" w:rsidRPr="00B27E97" w:rsidRDefault="001961E4" w:rsidP="001961E4">
      <w:pPr>
        <w:pStyle w:val="Ttulo1"/>
      </w:pPr>
      <w:r w:rsidRPr="00B27E97">
        <w:t>Instrucciones</w:t>
      </w:r>
      <w:r w:rsidR="00AF1F70" w:rsidRPr="00B27E97">
        <w:t xml:space="preserve"> Implementadas</w:t>
      </w:r>
    </w:p>
    <w:p w:rsidR="00AF1F70" w:rsidRPr="00B27E97" w:rsidRDefault="00AF1F70" w:rsidP="00AF1F70">
      <w:r w:rsidRPr="00B27E97">
        <w:t xml:space="preserve">El subconjunto de THUMB-2 de instrucciones implementadas será descrito en las siguientes páginas. </w:t>
      </w:r>
    </w:p>
    <w:p w:rsidR="001961E4" w:rsidRPr="00B27E97" w:rsidRDefault="001961E4" w:rsidP="00AF1F70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Tipos de instrucciones:</w:t>
      </w:r>
    </w:p>
    <w:p w:rsidR="001961E4" w:rsidRPr="00B27E97" w:rsidRDefault="001961E4" w:rsidP="001961E4">
      <w:pPr>
        <w:pStyle w:val="Prrafodelista"/>
        <w:numPr>
          <w:ilvl w:val="0"/>
          <w:numId w:val="2"/>
        </w:numPr>
      </w:pPr>
      <w:r w:rsidRPr="00B27E97">
        <w:t>Operaciones con inmediatos</w:t>
      </w:r>
    </w:p>
    <w:p w:rsidR="001961E4" w:rsidRPr="00B27E97" w:rsidRDefault="001961E4" w:rsidP="001961E4">
      <w:pPr>
        <w:pStyle w:val="Prrafodelista"/>
        <w:numPr>
          <w:ilvl w:val="0"/>
          <w:numId w:val="2"/>
        </w:numPr>
      </w:pPr>
      <w:r w:rsidRPr="00B27E97">
        <w:t>Operaciones con registro</w:t>
      </w:r>
    </w:p>
    <w:p w:rsidR="001961E4" w:rsidRPr="00B27E97" w:rsidRDefault="001961E4" w:rsidP="001961E4">
      <w:pPr>
        <w:pStyle w:val="Prrafodelista"/>
        <w:numPr>
          <w:ilvl w:val="0"/>
          <w:numId w:val="2"/>
        </w:numPr>
      </w:pPr>
      <w:r w:rsidRPr="00B27E97">
        <w:t>Lectura/Escritura</w:t>
      </w:r>
    </w:p>
    <w:p w:rsidR="001961E4" w:rsidRPr="00B27E97" w:rsidRDefault="001961E4" w:rsidP="001961E4">
      <w:pPr>
        <w:pStyle w:val="Prrafodelista"/>
        <w:numPr>
          <w:ilvl w:val="0"/>
          <w:numId w:val="2"/>
        </w:numPr>
      </w:pPr>
      <w:r w:rsidRPr="00B27E97">
        <w:t>Salto</w:t>
      </w:r>
      <w:r w:rsidR="005C6C8E">
        <w:t>s</w:t>
      </w:r>
    </w:p>
    <w:p w:rsidR="00000000" w:rsidRDefault="001961E4">
      <w:pPr>
        <w:pStyle w:val="Ttulo2"/>
        <w:numPr>
          <w:ilvl w:val="0"/>
          <w:numId w:val="15"/>
        </w:numPr>
      </w:pPr>
      <w:r w:rsidRPr="00B27E97">
        <w:t>Operaciones con inmediatos:</w:t>
      </w:r>
    </w:p>
    <w:p w:rsidR="001961E4" w:rsidRPr="00B27E97" w:rsidRDefault="001961E4" w:rsidP="001961E4">
      <w:pPr>
        <w:pStyle w:val="Prrafodelista"/>
        <w:numPr>
          <w:ilvl w:val="0"/>
          <w:numId w:val="3"/>
        </w:numPr>
      </w:pPr>
      <w:r w:rsidRPr="00B27E97">
        <w:t>Suma/Resta con inmediato de 12 bits</w:t>
      </w:r>
      <w:r w:rsidR="001B7D1D" w:rsidRPr="00B27E97">
        <w:t xml:space="preserve"> sin modificar</w:t>
      </w:r>
    </w:p>
    <w:p w:rsidR="001B7D1D" w:rsidRPr="00B27E97" w:rsidRDefault="001961E4" w:rsidP="001B7D1D">
      <w:pPr>
        <w:pStyle w:val="Prrafodelista"/>
        <w:numPr>
          <w:ilvl w:val="0"/>
          <w:numId w:val="3"/>
        </w:numPr>
      </w:pPr>
      <w:r w:rsidRPr="00B27E97">
        <w:t>Mover con inmediato de 16 bits</w:t>
      </w:r>
      <w:r w:rsidR="001B7D1D" w:rsidRPr="00B27E97">
        <w:t xml:space="preserve"> sin modificar</w:t>
      </w:r>
    </w:p>
    <w:tbl>
      <w:tblPr>
        <w:tblW w:w="950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40"/>
        <w:gridCol w:w="364"/>
        <w:gridCol w:w="364"/>
        <w:gridCol w:w="364"/>
        <w:gridCol w:w="364"/>
        <w:gridCol w:w="364"/>
        <w:gridCol w:w="364"/>
        <w:gridCol w:w="364"/>
        <w:gridCol w:w="364"/>
        <w:gridCol w:w="400"/>
        <w:gridCol w:w="364"/>
        <w:gridCol w:w="364"/>
        <w:gridCol w:w="364"/>
        <w:gridCol w:w="364"/>
        <w:gridCol w:w="364"/>
        <w:gridCol w:w="364"/>
        <w:gridCol w:w="364"/>
      </w:tblGrid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 (Inmediato)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40" w:type="dxa"/>
            <w:gridSpan w:val="11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Suma</w:t>
            </w:r>
            <w:r w:rsidR="004218B6"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Resta,  inmediato de 12-bit</w:t>
            </w:r>
          </w:p>
        </w:tc>
        <w:tc>
          <w:tcPr>
            <w:tcW w:w="1820" w:type="dxa"/>
            <w:gridSpan w:val="5"/>
            <w:vMerge w:val="restart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OP2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Rn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Mover, inmediato de 16-bit </w:t>
            </w:r>
          </w:p>
        </w:tc>
        <w:tc>
          <w:tcPr>
            <w:tcW w:w="1820" w:type="dxa"/>
            <w:gridSpan w:val="5"/>
            <w:vMerge/>
            <w:vAlign w:val="center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OP2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imm4</w:t>
            </w:r>
          </w:p>
        </w:tc>
      </w:tr>
    </w:tbl>
    <w:p w:rsidR="001B7D1D" w:rsidRPr="00B27E97" w:rsidRDefault="001B7D1D" w:rsidP="001B7D1D"/>
    <w:tbl>
      <w:tblPr>
        <w:tblW w:w="902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40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 (Inmediato)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020" w:type="dxa"/>
            <w:gridSpan w:val="15"/>
            <w:shd w:val="clear" w:color="000000" w:fill="D8D8D8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Suma</w:t>
            </w:r>
            <w:r w:rsidR="004218B6"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Resta,  inmediato de 12-bit</w:t>
            </w:r>
          </w:p>
        </w:tc>
        <w:tc>
          <w:tcPr>
            <w:tcW w:w="364" w:type="dxa"/>
            <w:vMerge w:val="restart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imm3</w:t>
            </w:r>
          </w:p>
        </w:tc>
        <w:tc>
          <w:tcPr>
            <w:tcW w:w="1368" w:type="dxa"/>
            <w:gridSpan w:val="4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Rd</w:t>
            </w:r>
          </w:p>
        </w:tc>
        <w:tc>
          <w:tcPr>
            <w:tcW w:w="2560" w:type="dxa"/>
            <w:gridSpan w:val="8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imm8</w:t>
            </w:r>
          </w:p>
        </w:tc>
      </w:tr>
      <w:tr w:rsidR="001B7D1D" w:rsidRPr="00B27E97" w:rsidTr="001B7D1D">
        <w:trPr>
          <w:trHeight w:val="300"/>
          <w:jc w:val="center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Mover, inmediato de 16-bit </w:t>
            </w:r>
          </w:p>
        </w:tc>
        <w:tc>
          <w:tcPr>
            <w:tcW w:w="364" w:type="dxa"/>
            <w:vMerge/>
            <w:vAlign w:val="center"/>
            <w:hideMark/>
          </w:tcPr>
          <w:p w:rsidR="001B7D1D" w:rsidRPr="00B27E97" w:rsidRDefault="001B7D1D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imm3</w:t>
            </w:r>
          </w:p>
        </w:tc>
        <w:tc>
          <w:tcPr>
            <w:tcW w:w="1368" w:type="dxa"/>
            <w:gridSpan w:val="4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Rd</w:t>
            </w:r>
          </w:p>
        </w:tc>
        <w:tc>
          <w:tcPr>
            <w:tcW w:w="2560" w:type="dxa"/>
            <w:gridSpan w:val="8"/>
            <w:shd w:val="clear" w:color="auto" w:fill="auto"/>
            <w:noWrap/>
            <w:vAlign w:val="bottom"/>
            <w:hideMark/>
          </w:tcPr>
          <w:p w:rsidR="001B7D1D" w:rsidRPr="00B27E97" w:rsidRDefault="001B7D1D" w:rsidP="00CD7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imm8</w:t>
            </w:r>
          </w:p>
        </w:tc>
      </w:tr>
    </w:tbl>
    <w:p w:rsidR="001B7D1D" w:rsidRPr="00B27E97" w:rsidRDefault="001B7D1D" w:rsidP="001B7D1D"/>
    <w:p w:rsidR="001B7D1D" w:rsidRPr="00B27E97" w:rsidRDefault="001769F2" w:rsidP="001961E4">
      <w:r w:rsidRPr="00B27E97">
        <w:t xml:space="preserve">Estas instrucciones se identifican por los bits </w:t>
      </w:r>
      <w:r w:rsidR="00493E27" w:rsidRPr="00B27E97">
        <w:t>[</w:t>
      </w:r>
      <w:r w:rsidRPr="00B27E97">
        <w:t>31 a 27</w:t>
      </w:r>
      <w:r w:rsidR="00493E27" w:rsidRPr="00B27E97">
        <w:t>]</w:t>
      </w:r>
      <w:r w:rsidRPr="00B27E97">
        <w:t xml:space="preserve"> y </w:t>
      </w:r>
      <w:r w:rsidR="00493E27" w:rsidRPr="00B27E97">
        <w:t>[</w:t>
      </w:r>
      <w:r w:rsidRPr="00B27E97">
        <w:t>15</w:t>
      </w:r>
      <w:r w:rsidR="00493E27" w:rsidRPr="00B27E97">
        <w:t>]</w:t>
      </w:r>
      <w:r w:rsidRPr="00B27E97">
        <w:t>, estos deben ser “11110” y “0”.</w:t>
      </w:r>
      <w:r w:rsidR="001C3ACB" w:rsidRPr="00B27E97">
        <w:t xml:space="preserve"> El bit 22 diferencia entre una operación de suma/</w:t>
      </w:r>
      <w:r w:rsidR="00EB1901" w:rsidRPr="00B27E97">
        <w:t>resta ([22]=0)</w:t>
      </w:r>
      <w:r w:rsidR="001C3ACB" w:rsidRPr="00B27E97">
        <w:t xml:space="preserve"> y </w:t>
      </w:r>
      <w:r w:rsidR="007166E8" w:rsidRPr="00B27E97">
        <w:t xml:space="preserve">una </w:t>
      </w:r>
      <w:r w:rsidR="001C3ACB" w:rsidRPr="00B27E97">
        <w:t xml:space="preserve">operación </w:t>
      </w:r>
      <w:r w:rsidR="00EB1901" w:rsidRPr="00B27E97">
        <w:t>mover ([22]=1)</w:t>
      </w:r>
      <w:r w:rsidR="001C3ACB" w:rsidRPr="00B27E97">
        <w:t>.</w:t>
      </w:r>
    </w:p>
    <w:p w:rsidR="001C3ACB" w:rsidRPr="00B27E97" w:rsidRDefault="001C3ACB" w:rsidP="001C3ACB">
      <w:pPr>
        <w:pStyle w:val="Prrafodelista"/>
        <w:numPr>
          <w:ilvl w:val="0"/>
          <w:numId w:val="7"/>
        </w:numPr>
      </w:pPr>
      <w:r w:rsidRPr="00B27E97">
        <w:t>Suma, Resta, inmediato de 12-bit</w:t>
      </w:r>
      <w:r w:rsidR="001769F2" w:rsidRPr="00B27E97">
        <w:t>:</w:t>
      </w:r>
    </w:p>
    <w:p w:rsidR="001C3ACB" w:rsidRPr="00B27E97" w:rsidRDefault="001C3ACB" w:rsidP="001C3ACB">
      <w:pPr>
        <w:ind w:left="708"/>
      </w:pPr>
      <w:r w:rsidRPr="00B27E97">
        <w:t>Suma o resta de un inmediato al valor de un registro. El valor calculado se conserva en otro registro.</w:t>
      </w:r>
      <w:r w:rsidR="007166E8" w:rsidRPr="00B27E97">
        <w:t xml:space="preserve"> El inmediato es un número con signo, por ello el valor máximo del inmediato es 2047 y el mínimo es -2048. </w:t>
      </w:r>
    </w:p>
    <w:p w:rsidR="007166E8" w:rsidRPr="00B27E97" w:rsidRDefault="007166E8" w:rsidP="001C3ACB">
      <w:pPr>
        <w:ind w:left="708"/>
      </w:pPr>
      <w:r w:rsidRPr="00B27E97">
        <w:t>Las operaciones permitidas son la suma con código de operación “0b000”, y la resta con código de operación “0b110”.</w:t>
      </w:r>
    </w:p>
    <w:p w:rsidR="001C3ACB" w:rsidRPr="00B27E97" w:rsidRDefault="001C3ACB" w:rsidP="001C3ACB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Campos:</w:t>
      </w:r>
    </w:p>
    <w:p w:rsidR="001C3ACB" w:rsidRPr="00B27E97" w:rsidRDefault="0038001F" w:rsidP="001C3ACB">
      <w:pPr>
        <w:pStyle w:val="Prrafodelista"/>
        <w:numPr>
          <w:ilvl w:val="0"/>
          <w:numId w:val="5"/>
        </w:numPr>
        <w:ind w:left="1428"/>
      </w:pPr>
      <w:r w:rsidRPr="00B27E97">
        <w:t>I:imm3:imm8 : Número i</w:t>
      </w:r>
      <w:r w:rsidR="001769F2" w:rsidRPr="00B27E97">
        <w:t>nmediato</w:t>
      </w:r>
      <w:r w:rsidRPr="00B27E97">
        <w:t xml:space="preserve"> de </w:t>
      </w:r>
      <w:r w:rsidR="001769F2" w:rsidRPr="00B27E97">
        <w:t xml:space="preserve">12 bits </w:t>
      </w:r>
      <w:r w:rsidR="001C3ACB" w:rsidRPr="00B27E97">
        <w:tab/>
      </w:r>
    </w:p>
    <w:p w:rsidR="001C3ACB" w:rsidRPr="00B27E97" w:rsidRDefault="0038001F" w:rsidP="001C3ACB">
      <w:pPr>
        <w:pStyle w:val="Prrafodelista"/>
        <w:numPr>
          <w:ilvl w:val="0"/>
          <w:numId w:val="5"/>
        </w:numPr>
        <w:ind w:left="1428"/>
      </w:pPr>
      <w:r w:rsidRPr="00B27E97">
        <w:t xml:space="preserve">Rn: </w:t>
      </w:r>
      <w:r w:rsidR="001C3ACB" w:rsidRPr="00B27E97">
        <w:t>Registro origen</w:t>
      </w:r>
      <w:r w:rsidRPr="00B27E97">
        <w:t xml:space="preserve"> del primer operando.</w:t>
      </w:r>
    </w:p>
    <w:p w:rsidR="0038001F" w:rsidRPr="00B27E97" w:rsidRDefault="0038001F" w:rsidP="001C3ACB">
      <w:pPr>
        <w:pStyle w:val="Prrafodelista"/>
        <w:numPr>
          <w:ilvl w:val="0"/>
          <w:numId w:val="5"/>
        </w:numPr>
        <w:ind w:left="1428"/>
      </w:pPr>
      <w:r w:rsidRPr="00B27E97">
        <w:t xml:space="preserve">Rd: </w:t>
      </w:r>
      <w:r w:rsidR="001C3ACB" w:rsidRPr="00B27E97">
        <w:t>Registro destino</w:t>
      </w:r>
      <w:r w:rsidRPr="00B27E97">
        <w:t xml:space="preserve"> del resultado.</w:t>
      </w:r>
    </w:p>
    <w:p w:rsidR="001C3ACB" w:rsidRPr="00B27E97" w:rsidRDefault="0038001F" w:rsidP="001C3ACB">
      <w:pPr>
        <w:pStyle w:val="Prrafodelista"/>
        <w:numPr>
          <w:ilvl w:val="0"/>
          <w:numId w:val="5"/>
        </w:numPr>
        <w:ind w:left="1428"/>
      </w:pPr>
      <w:r w:rsidRPr="00B27E97">
        <w:t xml:space="preserve">OP, OP2: </w:t>
      </w:r>
      <w:r w:rsidR="001C3ACB" w:rsidRPr="00B27E97">
        <w:t>Operación</w:t>
      </w:r>
      <w:r w:rsidRPr="00B27E97">
        <w:t xml:space="preserve"> a realizar por el procesador.</w:t>
      </w:r>
    </w:p>
    <w:p w:rsidR="00AF1F70" w:rsidRPr="00B27E97" w:rsidRDefault="00AF1F70"/>
    <w:p w:rsidR="0038001F" w:rsidRPr="00B27E97" w:rsidRDefault="0038001F">
      <w:r w:rsidRPr="00B27E97">
        <w:br w:type="page"/>
      </w:r>
    </w:p>
    <w:p w:rsidR="007166E8" w:rsidRPr="00B27E97" w:rsidRDefault="001C3ACB" w:rsidP="007166E8">
      <w:pPr>
        <w:pStyle w:val="Prrafodelista"/>
        <w:numPr>
          <w:ilvl w:val="0"/>
          <w:numId w:val="7"/>
        </w:numPr>
      </w:pPr>
      <w:r w:rsidRPr="00B27E97">
        <w:lastRenderedPageBreak/>
        <w:t>Mover, inmediato de 16-bit:</w:t>
      </w:r>
    </w:p>
    <w:p w:rsidR="007166E8" w:rsidRPr="00B27E97" w:rsidRDefault="00FB359B" w:rsidP="00FB359B">
      <w:pPr>
        <w:ind w:left="708"/>
      </w:pPr>
      <w:r w:rsidRPr="00B27E97">
        <w:t>Copia un inmediato de 16 bits a la mitad elegida de un</w:t>
      </w:r>
      <w:r w:rsidR="00EB1901" w:rsidRPr="00B27E97">
        <w:t xml:space="preserve"> registro. </w:t>
      </w:r>
      <w:r w:rsidRPr="00B27E97">
        <w:t xml:space="preserve">Es necesario realizar dos operaciones para garantizar que el valor del registro es el deseado. </w:t>
      </w:r>
    </w:p>
    <w:p w:rsidR="007166E8" w:rsidRPr="00B27E97" w:rsidRDefault="00EB1901" w:rsidP="007166E8">
      <w:pPr>
        <w:ind w:left="708"/>
      </w:pPr>
      <w:r w:rsidRPr="00B27E97">
        <w:t>Se permite</w:t>
      </w:r>
      <w:r w:rsidR="007166E8" w:rsidRPr="00B27E97">
        <w:t xml:space="preserve"> mover un inmediato </w:t>
      </w:r>
      <w:r w:rsidRPr="00B27E97">
        <w:t xml:space="preserve">de 16 bits </w:t>
      </w:r>
      <w:r w:rsidR="007166E8" w:rsidRPr="00B27E97">
        <w:t xml:space="preserve">a la mitad más significativa de la palabra con código de operación “0b100”, o a la mitad menos significativa con código de operación “0b000”. </w:t>
      </w:r>
    </w:p>
    <w:p w:rsidR="0038001F" w:rsidRPr="00B27E97" w:rsidRDefault="0038001F" w:rsidP="0038001F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Campos:</w:t>
      </w:r>
    </w:p>
    <w:p w:rsidR="0038001F" w:rsidRPr="00B27E97" w:rsidRDefault="0038001F" w:rsidP="0038001F">
      <w:pPr>
        <w:pStyle w:val="Prrafodelista"/>
        <w:numPr>
          <w:ilvl w:val="0"/>
          <w:numId w:val="5"/>
        </w:numPr>
        <w:ind w:left="1428"/>
      </w:pPr>
      <w:r w:rsidRPr="00B27E97">
        <w:t xml:space="preserve">I:imm3:imm8 : Número inmediato de 16 bits </w:t>
      </w:r>
      <w:r w:rsidRPr="00B27E97">
        <w:tab/>
      </w:r>
    </w:p>
    <w:p w:rsidR="0038001F" w:rsidRPr="00B27E97" w:rsidRDefault="0038001F" w:rsidP="0038001F">
      <w:pPr>
        <w:pStyle w:val="Prrafodelista"/>
        <w:numPr>
          <w:ilvl w:val="0"/>
          <w:numId w:val="5"/>
        </w:numPr>
        <w:ind w:left="1428"/>
      </w:pPr>
      <w:r w:rsidRPr="00B27E97">
        <w:t>Rd: Registro destino de la operación.</w:t>
      </w:r>
    </w:p>
    <w:p w:rsidR="0038001F" w:rsidRPr="00B27E97" w:rsidRDefault="0038001F" w:rsidP="0038001F">
      <w:pPr>
        <w:pStyle w:val="Prrafodelista"/>
        <w:numPr>
          <w:ilvl w:val="0"/>
          <w:numId w:val="5"/>
        </w:numPr>
        <w:ind w:left="1428"/>
      </w:pPr>
      <w:r w:rsidRPr="00B27E97">
        <w:t>OP, OP2: Operación a realizar por el procesador.</w:t>
      </w:r>
    </w:p>
    <w:p w:rsidR="00CC0C83" w:rsidRPr="00CC0C83" w:rsidRDefault="00CC0C83" w:rsidP="00CC0C83">
      <w:pPr>
        <w:pStyle w:val="Prrafodelista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="Calibri" w:eastAsia="Times New Roman" w:hAnsi="Calibri" w:cs="Calibri"/>
          <w:b/>
          <w:bCs/>
          <w:vanish/>
          <w:color w:val="000000"/>
          <w:sz w:val="26"/>
          <w:szCs w:val="26"/>
          <w:lang w:eastAsia="es-ES"/>
        </w:rPr>
      </w:pPr>
    </w:p>
    <w:p w:rsidR="00000000" w:rsidRDefault="00B27E97">
      <w:pPr>
        <w:pStyle w:val="Ttulo2"/>
        <w:numPr>
          <w:ilvl w:val="0"/>
          <w:numId w:val="18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br w:type="page"/>
      </w:r>
      <w:r w:rsidR="004218B6" w:rsidRPr="00B27E97">
        <w:lastRenderedPageBreak/>
        <w:t>Operaciones con registros</w:t>
      </w:r>
    </w:p>
    <w:p w:rsidR="004218B6" w:rsidRPr="00B27E97" w:rsidRDefault="004218B6" w:rsidP="004218B6">
      <w:pPr>
        <w:pStyle w:val="Prrafodelista"/>
        <w:numPr>
          <w:ilvl w:val="0"/>
          <w:numId w:val="8"/>
        </w:numPr>
      </w:pPr>
      <w:r w:rsidRPr="00B27E97">
        <w:t xml:space="preserve"> </w:t>
      </w:r>
      <w:r w:rsidRPr="00B27E97">
        <w:rPr>
          <w:rFonts w:ascii="Calibri" w:eastAsia="Times New Roman" w:hAnsi="Calibri" w:cs="Calibri"/>
          <w:color w:val="000000"/>
          <w:lang w:eastAsia="es-ES"/>
        </w:rPr>
        <w:t>Procesado de datos: Desplazamiento constante</w:t>
      </w:r>
    </w:p>
    <w:tbl>
      <w:tblPr>
        <w:tblW w:w="9287" w:type="dxa"/>
        <w:jc w:val="center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63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4218B6" w:rsidRPr="00B27E97" w:rsidTr="004218B6">
        <w:trPr>
          <w:trHeight w:val="300"/>
          <w:jc w:val="center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4218B6" w:rsidRPr="00B27E97" w:rsidTr="004218B6">
        <w:trPr>
          <w:trHeight w:val="300"/>
          <w:jc w:val="center"/>
        </w:trPr>
        <w:tc>
          <w:tcPr>
            <w:tcW w:w="3463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 (No inmediatos)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276" w:type="dxa"/>
            <w:gridSpan w:val="9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218B6" w:rsidRPr="00B27E97" w:rsidTr="004218B6">
        <w:trPr>
          <w:trHeight w:val="300"/>
          <w:jc w:val="center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datos: Desp. constante</w:t>
            </w: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OP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Rn</w:t>
            </w:r>
          </w:p>
        </w:tc>
      </w:tr>
    </w:tbl>
    <w:p w:rsidR="004218B6" w:rsidRPr="00B27E97" w:rsidRDefault="004218B6" w:rsidP="004218B6"/>
    <w:tbl>
      <w:tblPr>
        <w:tblW w:w="8845" w:type="dxa"/>
        <w:jc w:val="center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07"/>
        <w:gridCol w:w="464"/>
        <w:gridCol w:w="364"/>
        <w:gridCol w:w="364"/>
        <w:gridCol w:w="364"/>
        <w:gridCol w:w="364"/>
        <w:gridCol w:w="364"/>
        <w:gridCol w:w="300"/>
        <w:gridCol w:w="300"/>
        <w:gridCol w:w="327"/>
        <w:gridCol w:w="327"/>
        <w:gridCol w:w="300"/>
        <w:gridCol w:w="300"/>
        <w:gridCol w:w="300"/>
        <w:gridCol w:w="300"/>
        <w:gridCol w:w="300"/>
        <w:gridCol w:w="300"/>
      </w:tblGrid>
      <w:tr w:rsidR="004218B6" w:rsidRPr="00B27E97" w:rsidTr="004218B6">
        <w:trPr>
          <w:trHeight w:val="300"/>
          <w:jc w:val="center"/>
        </w:trPr>
        <w:tc>
          <w:tcPr>
            <w:tcW w:w="3507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27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27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218B6" w:rsidRPr="00B27E97" w:rsidTr="004218B6">
        <w:trPr>
          <w:trHeight w:val="300"/>
          <w:jc w:val="center"/>
        </w:trPr>
        <w:tc>
          <w:tcPr>
            <w:tcW w:w="3507" w:type="dxa"/>
            <w:shd w:val="clear" w:color="000000" w:fill="D8D8D8"/>
            <w:noWrap/>
            <w:vAlign w:val="bottom"/>
            <w:hideMark/>
          </w:tcPr>
          <w:p w:rsidR="004218B6" w:rsidRPr="00B27E97" w:rsidRDefault="004218B6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 (No inmediatos)</w:t>
            </w:r>
          </w:p>
        </w:tc>
        <w:tc>
          <w:tcPr>
            <w:tcW w:w="5338" w:type="dxa"/>
            <w:gridSpan w:val="16"/>
            <w:shd w:val="clear" w:color="000000" w:fill="D8D8D8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218B6" w:rsidRPr="00B27E97" w:rsidTr="004218B6">
        <w:trPr>
          <w:trHeight w:val="300"/>
          <w:jc w:val="center"/>
        </w:trPr>
        <w:tc>
          <w:tcPr>
            <w:tcW w:w="3507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datos: Desp. constante</w:t>
            </w:r>
          </w:p>
        </w:tc>
        <w:tc>
          <w:tcPr>
            <w:tcW w:w="464" w:type="dxa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SBZ</w:t>
            </w:r>
          </w:p>
        </w:tc>
        <w:tc>
          <w:tcPr>
            <w:tcW w:w="1092" w:type="dxa"/>
            <w:gridSpan w:val="3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imm3</w:t>
            </w:r>
          </w:p>
        </w:tc>
        <w:tc>
          <w:tcPr>
            <w:tcW w:w="1328" w:type="dxa"/>
            <w:gridSpan w:val="4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Rd </w:t>
            </w:r>
          </w:p>
        </w:tc>
        <w:tc>
          <w:tcPr>
            <w:tcW w:w="654" w:type="dxa"/>
            <w:gridSpan w:val="2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imm2</w:t>
            </w:r>
          </w:p>
        </w:tc>
        <w:tc>
          <w:tcPr>
            <w:tcW w:w="600" w:type="dxa"/>
            <w:gridSpan w:val="2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</w:p>
        </w:tc>
        <w:tc>
          <w:tcPr>
            <w:tcW w:w="1200" w:type="dxa"/>
            <w:gridSpan w:val="4"/>
            <w:shd w:val="clear" w:color="auto" w:fill="auto"/>
            <w:noWrap/>
            <w:vAlign w:val="bottom"/>
            <w:hideMark/>
          </w:tcPr>
          <w:p w:rsidR="004218B6" w:rsidRPr="00B27E97" w:rsidRDefault="004218B6" w:rsidP="00421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Rm</w:t>
            </w:r>
          </w:p>
        </w:tc>
      </w:tr>
    </w:tbl>
    <w:p w:rsidR="004218B6" w:rsidRPr="00B27E97" w:rsidRDefault="004218B6" w:rsidP="004218B6"/>
    <w:p w:rsidR="004218B6" w:rsidRPr="00B27E97" w:rsidRDefault="004218B6" w:rsidP="004218B6">
      <w:r w:rsidRPr="00B27E97">
        <w:t>Para identificar las operaciones con registros los bits [31</w:t>
      </w:r>
      <w:r w:rsidR="00493E27" w:rsidRPr="00B27E97">
        <w:t xml:space="preserve"> a </w:t>
      </w:r>
      <w:r w:rsidRPr="00B27E97">
        <w:t>29] y [27</w:t>
      </w:r>
      <w:r w:rsidR="00493E27" w:rsidRPr="00B27E97">
        <w:t xml:space="preserve"> a </w:t>
      </w:r>
      <w:r w:rsidRPr="00B27E97">
        <w:t xml:space="preserve">25] deben ser “111” y “101” respectivamente. </w:t>
      </w:r>
    </w:p>
    <w:p w:rsidR="004218B6" w:rsidRPr="00B27E97" w:rsidRDefault="008A7212" w:rsidP="008A7212">
      <w:pPr>
        <w:pStyle w:val="Prrafodelista"/>
        <w:numPr>
          <w:ilvl w:val="0"/>
          <w:numId w:val="9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Procesado de datos: Desplazamiento constante</w:t>
      </w:r>
    </w:p>
    <w:p w:rsidR="003470AE" w:rsidRPr="00B27E97" w:rsidRDefault="003470AE" w:rsidP="00AF1F70">
      <w:pPr>
        <w:ind w:left="708"/>
      </w:pPr>
      <w:r w:rsidRPr="00B27E97">
        <w:t>Aplica operaciones aritmético-lógicas</w:t>
      </w:r>
      <w:r w:rsidR="00AF1F70" w:rsidRPr="00B27E97">
        <w:t xml:space="preserve"> sobre </w:t>
      </w:r>
      <w:r w:rsidR="0038001F" w:rsidRPr="00B27E97">
        <w:t xml:space="preserve">los </w:t>
      </w:r>
      <w:r w:rsidR="00AF1F70" w:rsidRPr="00B27E97">
        <w:t>opera</w:t>
      </w:r>
      <w:r w:rsidRPr="00B27E97">
        <w:t>ndo</w:t>
      </w:r>
      <w:r w:rsidR="0038001F" w:rsidRPr="00B27E97">
        <w:t>s</w:t>
      </w:r>
      <w:r w:rsidRPr="00B27E97">
        <w:t xml:space="preserve"> obtenidos de dos registros.</w:t>
      </w:r>
    </w:p>
    <w:p w:rsidR="00E35FBE" w:rsidRPr="00B27E97" w:rsidRDefault="00E35FBE" w:rsidP="003470AE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</w:t>
      </w:r>
      <w:r w:rsidR="00506DE0" w:rsidRPr="00B27E97">
        <w:rPr>
          <w:rFonts w:ascii="Calibri" w:eastAsia="Times New Roman" w:hAnsi="Calibri" w:cs="Calibri"/>
          <w:color w:val="000000"/>
          <w:lang w:eastAsia="es-ES"/>
        </w:rPr>
        <w:t>:</w:t>
      </w:r>
    </w:p>
    <w:p w:rsidR="00FB359B" w:rsidRPr="00B27E97" w:rsidRDefault="00E35FBE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 xml:space="preserve">OP: </w:t>
      </w:r>
      <w:r w:rsidR="00FB359B" w:rsidRPr="00B27E97">
        <w:t>Código de operación.</w:t>
      </w:r>
    </w:p>
    <w:p w:rsidR="00E35FBE" w:rsidRPr="00B27E97" w:rsidRDefault="00E35FBE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>S</w:t>
      </w:r>
      <w:r w:rsidR="00FB359B" w:rsidRPr="00B27E97">
        <w:t>: Habilita la activación de flags en la ALU.</w:t>
      </w:r>
    </w:p>
    <w:p w:rsidR="00E35FBE" w:rsidRPr="00B27E97" w:rsidRDefault="00E35FBE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>Rn</w:t>
      </w:r>
      <w:r w:rsidR="00FB359B" w:rsidRPr="00B27E97">
        <w:t>: Registro A, primer operando de la operación.</w:t>
      </w:r>
    </w:p>
    <w:p w:rsidR="00FB359B" w:rsidRPr="00B27E97" w:rsidRDefault="00FB359B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>Rd: Registro destino para el resultado de la operación.</w:t>
      </w:r>
    </w:p>
    <w:p w:rsidR="00FB359B" w:rsidRPr="00B27E97" w:rsidRDefault="00FB359B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>Rm: Registro B, segundo operando de la operación.</w:t>
      </w:r>
    </w:p>
    <w:p w:rsidR="00FB359B" w:rsidRPr="00B27E97" w:rsidRDefault="00CD752E" w:rsidP="003470AE">
      <w:pPr>
        <w:pStyle w:val="Prrafodelista"/>
        <w:numPr>
          <w:ilvl w:val="0"/>
          <w:numId w:val="10"/>
        </w:numPr>
        <w:ind w:left="1418" w:hanging="425"/>
      </w:pPr>
      <w:r w:rsidRPr="00B27E97">
        <w:t>I</w:t>
      </w:r>
      <w:r w:rsidR="00FB359B" w:rsidRPr="00B27E97">
        <w:t>mm3, imm2, type: no usados en esta implementación.</w:t>
      </w:r>
    </w:p>
    <w:p w:rsidR="003470AE" w:rsidRPr="00B27E97" w:rsidRDefault="003470AE" w:rsidP="003470AE">
      <w:pPr>
        <w:ind w:left="708"/>
      </w:pPr>
      <w:r w:rsidRPr="00B27E97">
        <w:t>El campo OP, bits [24:21], indican la operación aritmético-lógica aplicada.</w:t>
      </w:r>
    </w:p>
    <w:p w:rsidR="003470AE" w:rsidRPr="00B27E97" w:rsidRDefault="003470AE" w:rsidP="003470AE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Operaciones: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ADD: Suma el valor de dos registros.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AND: Aplica la operación lógica “AND” a dos registros.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CMP: Compara dos registros y activa los flags de la ALU. El campo “Rd” debe ser “1111”. El campo “S” debe ser “1”.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EOR: Realiza la OR exclusiva entre dos registros.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MOV: Copia el valor de un registro a otro. El campo “Rn” debe ser “1111”.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ORR: Aplica la operación lógica “OR” a dos registros.</w:t>
      </w:r>
    </w:p>
    <w:p w:rsidR="003470AE" w:rsidRPr="00B27E97" w:rsidRDefault="003470AE" w:rsidP="003470AE">
      <w:pPr>
        <w:pStyle w:val="Prrafodelista"/>
        <w:numPr>
          <w:ilvl w:val="0"/>
          <w:numId w:val="8"/>
        </w:numPr>
        <w:ind w:left="1418" w:hanging="425"/>
      </w:pPr>
      <w:r w:rsidRPr="00B27E97">
        <w:t>SUB: Calcula la diferencia entre dos registro.</w:t>
      </w:r>
    </w:p>
    <w:tbl>
      <w:tblPr>
        <w:tblStyle w:val="Tablaconcuadrcula"/>
        <w:tblW w:w="0" w:type="auto"/>
        <w:jc w:val="center"/>
        <w:tblLook w:val="04A0"/>
      </w:tblPr>
      <w:tblGrid>
        <w:gridCol w:w="1144"/>
        <w:gridCol w:w="524"/>
        <w:gridCol w:w="567"/>
        <w:gridCol w:w="567"/>
        <w:gridCol w:w="567"/>
      </w:tblGrid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Operación</w:t>
            </w:r>
          </w:p>
        </w:tc>
        <w:tc>
          <w:tcPr>
            <w:tcW w:w="2225" w:type="dxa"/>
            <w:gridSpan w:val="4"/>
          </w:tcPr>
          <w:p w:rsidR="00AF1F70" w:rsidRPr="00B27E97" w:rsidRDefault="00AF1F70" w:rsidP="00CD752E">
            <w:pPr>
              <w:jc w:val="center"/>
            </w:pPr>
            <w:r w:rsidRPr="00B27E97">
              <w:t>OP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ADD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AND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CMP*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EOR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MOV*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ORR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</w:tr>
      <w:tr w:rsidR="00AF1F70" w:rsidRPr="00B27E97" w:rsidTr="00CD752E">
        <w:trPr>
          <w:jc w:val="center"/>
        </w:trPr>
        <w:tc>
          <w:tcPr>
            <w:tcW w:w="1144" w:type="dxa"/>
          </w:tcPr>
          <w:p w:rsidR="00AF1F70" w:rsidRPr="00B27E97" w:rsidRDefault="00AF1F70" w:rsidP="00CD752E">
            <w:r w:rsidRPr="00B27E97">
              <w:t>SUB</w:t>
            </w:r>
          </w:p>
        </w:tc>
        <w:tc>
          <w:tcPr>
            <w:tcW w:w="524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0</w:t>
            </w:r>
          </w:p>
        </w:tc>
        <w:tc>
          <w:tcPr>
            <w:tcW w:w="567" w:type="dxa"/>
          </w:tcPr>
          <w:p w:rsidR="00AF1F70" w:rsidRPr="00B27E97" w:rsidRDefault="00AF1F70" w:rsidP="00CD752E">
            <w:r w:rsidRPr="00B27E97">
              <w:t>1</w:t>
            </w:r>
          </w:p>
        </w:tc>
      </w:tr>
    </w:tbl>
    <w:p w:rsidR="00000000" w:rsidRDefault="00AF1F70">
      <w:pPr>
        <w:pStyle w:val="Ttulo2"/>
        <w:numPr>
          <w:ilvl w:val="0"/>
          <w:numId w:val="23"/>
        </w:numPr>
      </w:pPr>
      <w:r w:rsidRPr="00B27E97">
        <w:lastRenderedPageBreak/>
        <w:t>Lectura/Escritura</w:t>
      </w:r>
      <w:r w:rsidR="00BB5204" w:rsidRPr="00B27E97">
        <w:t xml:space="preserve"> de memoria</w:t>
      </w:r>
    </w:p>
    <w:p w:rsidR="00493E27" w:rsidRPr="00B27E97" w:rsidRDefault="00493E27" w:rsidP="00493E27">
      <w:pPr>
        <w:pStyle w:val="Prrafodelista"/>
        <w:numPr>
          <w:ilvl w:val="0"/>
          <w:numId w:val="8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Procesado de datos: Desplazamiento constante</w:t>
      </w:r>
    </w:p>
    <w:tbl>
      <w:tblPr>
        <w:tblW w:w="9273" w:type="dxa"/>
        <w:jc w:val="center"/>
        <w:tblInd w:w="-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4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493E27" w:rsidRPr="00B27E97" w:rsidTr="00493E27">
        <w:trPr>
          <w:trHeight w:val="300"/>
          <w:jc w:val="center"/>
        </w:trPr>
        <w:tc>
          <w:tcPr>
            <w:tcW w:w="3449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493E27" w:rsidRPr="00B27E97" w:rsidTr="00493E27">
        <w:trPr>
          <w:trHeight w:val="300"/>
          <w:jc w:val="center"/>
        </w:trPr>
        <w:tc>
          <w:tcPr>
            <w:tcW w:w="3449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Lectura y escritura de un dato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276" w:type="dxa"/>
            <w:gridSpan w:val="9"/>
            <w:shd w:val="clear" w:color="000000" w:fill="D8D8D8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93E27" w:rsidRPr="00B27E97" w:rsidTr="00493E27">
        <w:trPr>
          <w:trHeight w:val="300"/>
          <w:jc w:val="center"/>
        </w:trPr>
        <w:tc>
          <w:tcPr>
            <w:tcW w:w="3449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datos: Desp. constante</w:t>
            </w:r>
          </w:p>
        </w:tc>
        <w:tc>
          <w:tcPr>
            <w:tcW w:w="2548" w:type="dxa"/>
            <w:gridSpan w:val="7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Size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493E27" w:rsidRPr="00B27E97" w:rsidRDefault="00493E27" w:rsidP="0049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Rn</w:t>
            </w:r>
          </w:p>
        </w:tc>
      </w:tr>
    </w:tbl>
    <w:p w:rsidR="00AF1F70" w:rsidRPr="00B27E97" w:rsidRDefault="00AF1F70" w:rsidP="00FB359B"/>
    <w:tbl>
      <w:tblPr>
        <w:tblW w:w="8717" w:type="dxa"/>
        <w:jc w:val="center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97"/>
        <w:gridCol w:w="400"/>
        <w:gridCol w:w="364"/>
        <w:gridCol w:w="364"/>
        <w:gridCol w:w="364"/>
        <w:gridCol w:w="364"/>
        <w:gridCol w:w="364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AF1F70" w:rsidRPr="00B27E97" w:rsidTr="00493E27">
        <w:trPr>
          <w:trHeight w:val="300"/>
          <w:jc w:val="center"/>
        </w:trPr>
        <w:tc>
          <w:tcPr>
            <w:tcW w:w="3497" w:type="dxa"/>
            <w:shd w:val="clear" w:color="auto" w:fill="auto"/>
            <w:noWrap/>
            <w:vAlign w:val="bottom"/>
            <w:hideMark/>
          </w:tcPr>
          <w:p w:rsidR="00AF1F70" w:rsidRPr="00B27E97" w:rsidRDefault="00493E27" w:rsidP="00AF1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AF1F70" w:rsidRPr="00B27E97" w:rsidRDefault="00AF1F70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493E27" w:rsidRPr="00B27E97" w:rsidTr="00493E27">
        <w:trPr>
          <w:trHeight w:val="300"/>
          <w:jc w:val="center"/>
        </w:trPr>
        <w:tc>
          <w:tcPr>
            <w:tcW w:w="3497" w:type="dxa"/>
            <w:shd w:val="clear" w:color="000000" w:fill="D8D8D8"/>
            <w:noWrap/>
            <w:vAlign w:val="bottom"/>
            <w:hideMark/>
          </w:tcPr>
          <w:p w:rsidR="00493E27" w:rsidRPr="00B27E97" w:rsidRDefault="00493E27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Lectura y escritura de un dato</w:t>
            </w:r>
          </w:p>
        </w:tc>
        <w:tc>
          <w:tcPr>
            <w:tcW w:w="5220" w:type="dxa"/>
            <w:gridSpan w:val="16"/>
            <w:shd w:val="clear" w:color="000000" w:fill="D8D8D8"/>
            <w:noWrap/>
            <w:vAlign w:val="bottom"/>
            <w:hideMark/>
          </w:tcPr>
          <w:p w:rsidR="00493E27" w:rsidRPr="00B27E97" w:rsidRDefault="00493E27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93E27" w:rsidRPr="00B27E97" w:rsidTr="00493E27">
        <w:trPr>
          <w:trHeight w:val="300"/>
          <w:jc w:val="center"/>
        </w:trPr>
        <w:tc>
          <w:tcPr>
            <w:tcW w:w="3497" w:type="dxa"/>
            <w:shd w:val="clear" w:color="auto" w:fill="auto"/>
            <w:noWrap/>
            <w:vAlign w:val="bottom"/>
            <w:hideMark/>
          </w:tcPr>
          <w:p w:rsidR="00493E27" w:rsidRPr="00B27E97" w:rsidRDefault="00493E27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Procesado de datos: Desp. constante</w:t>
            </w:r>
          </w:p>
        </w:tc>
        <w:tc>
          <w:tcPr>
            <w:tcW w:w="1492" w:type="dxa"/>
            <w:gridSpan w:val="4"/>
            <w:shd w:val="clear" w:color="auto" w:fill="auto"/>
            <w:noWrap/>
            <w:vAlign w:val="bottom"/>
            <w:hideMark/>
          </w:tcPr>
          <w:p w:rsidR="00493E27" w:rsidRPr="00B27E97" w:rsidRDefault="00493E27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Rt</w:t>
            </w:r>
          </w:p>
        </w:tc>
        <w:tc>
          <w:tcPr>
            <w:tcW w:w="3728" w:type="dxa"/>
            <w:gridSpan w:val="12"/>
            <w:shd w:val="clear" w:color="auto" w:fill="auto"/>
            <w:noWrap/>
            <w:vAlign w:val="bottom"/>
            <w:hideMark/>
          </w:tcPr>
          <w:p w:rsidR="00493E27" w:rsidRPr="00B27E97" w:rsidRDefault="00493E27" w:rsidP="00AF1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imm12</w:t>
            </w:r>
          </w:p>
        </w:tc>
      </w:tr>
    </w:tbl>
    <w:p w:rsidR="00AF1F70" w:rsidRPr="00B27E97" w:rsidRDefault="00AF1F70" w:rsidP="00FB359B"/>
    <w:p w:rsidR="00AF1F70" w:rsidRPr="00B27E97" w:rsidRDefault="00493E27" w:rsidP="00FB359B">
      <w:r w:rsidRPr="00B27E97">
        <w:t>Para detectar una instrucción de acceso a memoria los bits [31 a 25] deben ser “1111100”.</w:t>
      </w:r>
    </w:p>
    <w:p w:rsidR="00493E27" w:rsidRPr="00B27E97" w:rsidRDefault="00493E27" w:rsidP="00493E27">
      <w:pPr>
        <w:pStyle w:val="Prrafodelista"/>
        <w:numPr>
          <w:ilvl w:val="0"/>
          <w:numId w:val="11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Procesado de datos: Desplazamiento constante</w:t>
      </w:r>
    </w:p>
    <w:p w:rsidR="00493E27" w:rsidRPr="00B27E97" w:rsidRDefault="00493E27" w:rsidP="00493E27">
      <w:pPr>
        <w:ind w:left="708"/>
      </w:pPr>
      <w:r w:rsidRPr="00B27E97">
        <w:t>Lee de  memoria o escribe en memoria un único dato.</w:t>
      </w:r>
    </w:p>
    <w:p w:rsidR="00493E27" w:rsidRPr="00B27E97" w:rsidRDefault="00493E27" w:rsidP="00493E27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</w:t>
      </w:r>
      <w:r w:rsidR="00506DE0" w:rsidRPr="00B27E97">
        <w:rPr>
          <w:rFonts w:ascii="Calibri" w:eastAsia="Times New Roman" w:hAnsi="Calibri" w:cs="Calibri"/>
          <w:color w:val="000000"/>
          <w:lang w:eastAsia="es-ES"/>
        </w:rPr>
        <w:t>: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>S: Indica si el inmediato debe extenderse con signo (1) o con ceros (0).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>L: Indica si la operación es de escritura (0) o de lectura (1).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 xml:space="preserve">Rn: </w:t>
      </w:r>
      <w:r w:rsidR="000A73A4" w:rsidRPr="00B27E97">
        <w:t>Dirección de lectura/escritura.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 xml:space="preserve">Rt: </w:t>
      </w:r>
      <w:r w:rsidR="000A73A4" w:rsidRPr="00B27E97">
        <w:t xml:space="preserve">Registro con los datos de escritura o registro destino para los datos </w:t>
      </w:r>
      <w:r w:rsidR="000D3D7D" w:rsidRPr="00B27E97">
        <w:t>leídos</w:t>
      </w:r>
      <w:r w:rsidR="000A73A4" w:rsidRPr="00B27E97">
        <w:t>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 xml:space="preserve">Imm12: </w:t>
      </w:r>
      <w:r w:rsidR="000A73A4" w:rsidRPr="00B27E97">
        <w:t>Desplazamiento respecto a la dirección de lectura/escritura.</w:t>
      </w:r>
    </w:p>
    <w:p w:rsidR="00493E27" w:rsidRPr="00B27E97" w:rsidRDefault="00493E27" w:rsidP="00493E27">
      <w:pPr>
        <w:pStyle w:val="Prrafodelista"/>
        <w:numPr>
          <w:ilvl w:val="0"/>
          <w:numId w:val="10"/>
        </w:numPr>
        <w:ind w:left="1418" w:hanging="425"/>
      </w:pPr>
      <w:r w:rsidRPr="00B27E97">
        <w:t xml:space="preserve">Size: </w:t>
      </w:r>
      <w:r w:rsidR="000A73A4" w:rsidRPr="00B27E97">
        <w:t>Tamaño de datos a escribir o leer. No utilizado en esta implementación.</w:t>
      </w:r>
    </w:p>
    <w:p w:rsidR="00CC0C83" w:rsidRDefault="00CC0C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00000" w:rsidRDefault="00BB5204">
      <w:pPr>
        <w:pStyle w:val="Ttulo2"/>
        <w:numPr>
          <w:ilvl w:val="0"/>
          <w:numId w:val="23"/>
        </w:numPr>
      </w:pPr>
      <w:r w:rsidRPr="00B27E97">
        <w:lastRenderedPageBreak/>
        <w:t>Saltos</w:t>
      </w:r>
    </w:p>
    <w:p w:rsidR="00BB5204" w:rsidRPr="00B27E97" w:rsidRDefault="00BB5204" w:rsidP="00BB5204">
      <w:pPr>
        <w:pStyle w:val="Prrafodelista"/>
        <w:numPr>
          <w:ilvl w:val="0"/>
          <w:numId w:val="12"/>
        </w:numPr>
      </w:pPr>
      <w:r w:rsidRPr="00B27E97">
        <w:t>Salto incondicional</w:t>
      </w:r>
    </w:p>
    <w:p w:rsidR="00493E27" w:rsidRPr="00B27E97" w:rsidRDefault="00BB5204" w:rsidP="00FB359B">
      <w:pPr>
        <w:pStyle w:val="Prrafodelista"/>
        <w:numPr>
          <w:ilvl w:val="0"/>
          <w:numId w:val="12"/>
        </w:numPr>
      </w:pPr>
      <w:r w:rsidRPr="00B27E97">
        <w:t>Salto condicional</w:t>
      </w:r>
    </w:p>
    <w:tbl>
      <w:tblPr>
        <w:tblW w:w="770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Saltos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004" w:type="dxa"/>
            <w:gridSpan w:val="11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 incondicional</w:t>
            </w:r>
          </w:p>
        </w:tc>
        <w:tc>
          <w:tcPr>
            <w:tcW w:w="1820" w:type="dxa"/>
            <w:gridSpan w:val="5"/>
            <w:vMerge w:val="restart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</w:p>
        </w:tc>
        <w:tc>
          <w:tcPr>
            <w:tcW w:w="3640" w:type="dxa"/>
            <w:gridSpan w:val="10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offset[21:12]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 condicional</w:t>
            </w:r>
          </w:p>
        </w:tc>
        <w:tc>
          <w:tcPr>
            <w:tcW w:w="1820" w:type="dxa"/>
            <w:gridSpan w:val="5"/>
            <w:vMerge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</w:p>
        </w:tc>
        <w:tc>
          <w:tcPr>
            <w:tcW w:w="1456" w:type="dxa"/>
            <w:gridSpan w:val="4"/>
            <w:shd w:val="clear" w:color="auto" w:fill="auto"/>
            <w:noWrap/>
            <w:vAlign w:val="bottom"/>
            <w:hideMark/>
          </w:tcPr>
          <w:p w:rsidR="00BB5204" w:rsidRPr="00B27E97" w:rsidRDefault="00BD0C09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Cond</w:t>
            </w:r>
          </w:p>
        </w:tc>
        <w:tc>
          <w:tcPr>
            <w:tcW w:w="2184" w:type="dxa"/>
            <w:gridSpan w:val="6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offset[17:12]</w:t>
            </w:r>
          </w:p>
        </w:tc>
      </w:tr>
    </w:tbl>
    <w:p w:rsidR="00BB5204" w:rsidRPr="00B27E97" w:rsidRDefault="00BB5204" w:rsidP="00FB359B"/>
    <w:tbl>
      <w:tblPr>
        <w:tblW w:w="726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80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Instrucción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Saltos</w:t>
            </w:r>
          </w:p>
        </w:tc>
        <w:tc>
          <w:tcPr>
            <w:tcW w:w="364" w:type="dxa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020" w:type="dxa"/>
            <w:gridSpan w:val="15"/>
            <w:shd w:val="clear" w:color="000000" w:fill="D8D8D8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 incondicional</w:t>
            </w:r>
          </w:p>
        </w:tc>
        <w:tc>
          <w:tcPr>
            <w:tcW w:w="364" w:type="dxa"/>
            <w:vMerge w:val="restart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I2</w:t>
            </w:r>
          </w:p>
        </w:tc>
        <w:tc>
          <w:tcPr>
            <w:tcW w:w="3564" w:type="dxa"/>
            <w:gridSpan w:val="11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offset[11:1]</w:t>
            </w:r>
          </w:p>
        </w:tc>
      </w:tr>
      <w:tr w:rsidR="00BB5204" w:rsidRPr="00B27E97" w:rsidTr="00BB5204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CD7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Salto condicional</w:t>
            </w:r>
          </w:p>
        </w:tc>
        <w:tc>
          <w:tcPr>
            <w:tcW w:w="364" w:type="dxa"/>
            <w:vMerge/>
            <w:vAlign w:val="center"/>
            <w:hideMark/>
          </w:tcPr>
          <w:p w:rsidR="00BB5204" w:rsidRPr="00B27E97" w:rsidRDefault="00BB5204" w:rsidP="00BB5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J1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J2</w:t>
            </w:r>
          </w:p>
        </w:tc>
        <w:tc>
          <w:tcPr>
            <w:tcW w:w="3564" w:type="dxa"/>
            <w:gridSpan w:val="11"/>
            <w:shd w:val="clear" w:color="auto" w:fill="auto"/>
            <w:noWrap/>
            <w:vAlign w:val="bottom"/>
            <w:hideMark/>
          </w:tcPr>
          <w:p w:rsidR="00BB5204" w:rsidRPr="00B27E97" w:rsidRDefault="00BB5204" w:rsidP="00BB5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27E97">
              <w:rPr>
                <w:rFonts w:ascii="Calibri" w:eastAsia="Times New Roman" w:hAnsi="Calibri" w:cs="Calibri"/>
                <w:color w:val="000000"/>
                <w:lang w:eastAsia="es-ES"/>
              </w:rPr>
              <w:t>offset[11:1]</w:t>
            </w:r>
          </w:p>
        </w:tc>
      </w:tr>
    </w:tbl>
    <w:p w:rsidR="00BB5204" w:rsidRPr="00B27E97" w:rsidRDefault="00BB5204" w:rsidP="00BB5204"/>
    <w:p w:rsidR="00BB5204" w:rsidRPr="00B27E97" w:rsidRDefault="00BB5204" w:rsidP="00506DE0">
      <w:pPr>
        <w:ind w:left="708"/>
      </w:pPr>
      <w:r w:rsidRPr="00B27E97">
        <w:t xml:space="preserve">Las instrucciones de salto deben tener los bits [31 a 27] y [15] a “11110” y “1” respectivamente. El bit [12] indica si se trata de un salto condicional o de un salto incondicional. </w:t>
      </w:r>
    </w:p>
    <w:p w:rsidR="00BB5204" w:rsidRPr="00B27E97" w:rsidRDefault="00BB5204" w:rsidP="00FB359B">
      <w:r w:rsidRPr="00B27E97">
        <w:t>Al tratarse de una arquitectura compatible con instrucciones de 16 bits, el bit [0] del offset del salto siempre será “0”.</w:t>
      </w:r>
    </w:p>
    <w:p w:rsidR="00506DE0" w:rsidRPr="00B27E97" w:rsidRDefault="00506DE0" w:rsidP="00506DE0">
      <w:pPr>
        <w:pStyle w:val="Prrafodelista"/>
        <w:numPr>
          <w:ilvl w:val="0"/>
          <w:numId w:val="13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Salto incondicional</w:t>
      </w:r>
    </w:p>
    <w:p w:rsidR="00506DE0" w:rsidRPr="00B27E97" w:rsidRDefault="00506DE0" w:rsidP="00506DE0">
      <w:pPr>
        <w:ind w:left="708"/>
      </w:pPr>
      <w:r w:rsidRPr="00B27E97">
        <w:t>Fuerza al programa a tomar un salto a partir del valor del contador de programa y un offset.</w:t>
      </w:r>
    </w:p>
    <w:p w:rsidR="00915C7A" w:rsidRPr="00B27E97" w:rsidRDefault="00915C7A" w:rsidP="00915C7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Campos: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S: Indica el signo del offset, se duplica para rellenar los bits [31 a 24] del mismo.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Offset: Offset del salto.</w:t>
      </w:r>
    </w:p>
    <w:p w:rsidR="00506DE0" w:rsidRPr="00397FB2" w:rsidRDefault="00D70844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D70844">
        <w:rPr>
          <w:rFonts w:ascii="Calibri" w:eastAsia="Times New Roman" w:hAnsi="Calibri" w:cs="Calibri"/>
          <w:color w:val="000000"/>
          <w:lang w:val="en-US" w:eastAsia="es-ES"/>
        </w:rPr>
        <w:t>I1, I2: bits [23] y [22] del offset.</w:t>
      </w:r>
    </w:p>
    <w:p w:rsidR="00506DE0" w:rsidRPr="00397FB2" w:rsidRDefault="00506DE0" w:rsidP="00506DE0"/>
    <w:p w:rsidR="00506DE0" w:rsidRPr="00B27E97" w:rsidRDefault="00506DE0" w:rsidP="00506DE0">
      <w:pPr>
        <w:pStyle w:val="Prrafodelista"/>
        <w:numPr>
          <w:ilvl w:val="0"/>
          <w:numId w:val="13"/>
        </w:numPr>
      </w:pPr>
      <w:r w:rsidRPr="00B27E97">
        <w:rPr>
          <w:rFonts w:ascii="Calibri" w:eastAsia="Times New Roman" w:hAnsi="Calibri" w:cs="Calibri"/>
          <w:color w:val="000000"/>
          <w:lang w:eastAsia="es-ES"/>
        </w:rPr>
        <w:t>Salto condicional</w:t>
      </w:r>
    </w:p>
    <w:p w:rsidR="00506DE0" w:rsidRPr="00B27E97" w:rsidRDefault="00506DE0" w:rsidP="00506DE0">
      <w:pPr>
        <w:ind w:left="708"/>
      </w:pPr>
      <w:r w:rsidRPr="00B27E97">
        <w:t xml:space="preserve">Se toma el salto si se cumplen las condiciones de la instrucción. </w:t>
      </w:r>
    </w:p>
    <w:p w:rsidR="00506DE0" w:rsidRPr="00B27E97" w:rsidRDefault="00506DE0" w:rsidP="00506DE0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Campos: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 xml:space="preserve">S: Indica el signo del offset, se duplica para rellenar los bits [31 a </w:t>
      </w:r>
      <w:r w:rsidR="00BD0C09" w:rsidRPr="00B27E97">
        <w:rPr>
          <w:rFonts w:ascii="Calibri" w:eastAsia="Times New Roman" w:hAnsi="Calibri" w:cs="Calibri"/>
          <w:color w:val="000000"/>
          <w:lang w:eastAsia="es-ES"/>
        </w:rPr>
        <w:t>20</w:t>
      </w:r>
      <w:r w:rsidRPr="00B27E97">
        <w:rPr>
          <w:rFonts w:ascii="Calibri" w:eastAsia="Times New Roman" w:hAnsi="Calibri" w:cs="Calibri"/>
          <w:color w:val="000000"/>
          <w:lang w:eastAsia="es-ES"/>
        </w:rPr>
        <w:t>] del mismo.</w:t>
      </w:r>
    </w:p>
    <w:p w:rsidR="00BD0C09" w:rsidRPr="00B27E97" w:rsidRDefault="00BD0C09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 xml:space="preserve">Cond: </w:t>
      </w:r>
      <w:r w:rsidR="0038001F" w:rsidRPr="00B27E97">
        <w:rPr>
          <w:rFonts w:ascii="Calibri" w:eastAsia="Times New Roman" w:hAnsi="Calibri" w:cs="Calibri"/>
          <w:color w:val="000000"/>
          <w:lang w:eastAsia="es-ES"/>
        </w:rPr>
        <w:t>Condiciones para tomar o no el salto.</w:t>
      </w:r>
    </w:p>
    <w:p w:rsidR="00506DE0" w:rsidRPr="00B27E97" w:rsidRDefault="00506DE0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B27E97">
        <w:rPr>
          <w:rFonts w:ascii="Calibri" w:eastAsia="Times New Roman" w:hAnsi="Calibri" w:cs="Calibri"/>
          <w:color w:val="000000"/>
          <w:lang w:eastAsia="es-ES"/>
        </w:rPr>
        <w:t>Offset: Offset del salto.</w:t>
      </w:r>
    </w:p>
    <w:p w:rsidR="00506DE0" w:rsidRPr="00397FB2" w:rsidRDefault="00D70844" w:rsidP="00506DE0">
      <w:pPr>
        <w:pStyle w:val="Prrafodelista"/>
        <w:numPr>
          <w:ilvl w:val="0"/>
          <w:numId w:val="14"/>
        </w:numPr>
        <w:spacing w:after="0" w:line="240" w:lineRule="auto"/>
        <w:ind w:left="1418" w:hanging="425"/>
        <w:rPr>
          <w:rFonts w:ascii="Calibri" w:eastAsia="Times New Roman" w:hAnsi="Calibri" w:cs="Calibri"/>
          <w:color w:val="000000"/>
          <w:lang w:eastAsia="es-ES"/>
        </w:rPr>
      </w:pPr>
      <w:r w:rsidRPr="00D70844">
        <w:rPr>
          <w:rFonts w:ascii="Calibri" w:eastAsia="Times New Roman" w:hAnsi="Calibri" w:cs="Calibri"/>
          <w:color w:val="000000"/>
          <w:lang w:val="en-US" w:eastAsia="es-ES"/>
        </w:rPr>
        <w:t>I1, I2: bits [19] y [18] del offset.</w:t>
      </w:r>
    </w:p>
    <w:p w:rsidR="00B27E97" w:rsidRPr="00EA3689" w:rsidRDefault="00B27E97" w:rsidP="00506DE0">
      <w:pPr>
        <w:rPr>
          <w:lang w:val="en-US"/>
        </w:rPr>
      </w:pPr>
    </w:p>
    <w:p w:rsidR="00B27E97" w:rsidRPr="00EA3689" w:rsidRDefault="00EA3689">
      <w:commentRangeStart w:id="0"/>
      <w:r w:rsidRPr="00EA3689">
        <w:t>Insertar table de condiciones para salto</w:t>
      </w:r>
      <w:commentRangeEnd w:id="0"/>
      <w:r w:rsidR="000A34EB">
        <w:rPr>
          <w:rStyle w:val="Refdecomentario"/>
        </w:rPr>
        <w:commentReference w:id="0"/>
      </w:r>
      <w:r w:rsidR="00B27E97" w:rsidRPr="00EA3689">
        <w:br w:type="page"/>
      </w:r>
    </w:p>
    <w:p w:rsidR="00915C7A" w:rsidRPr="00397FB2" w:rsidRDefault="00D70844" w:rsidP="00915C7A">
      <w:r w:rsidRPr="00D70844">
        <w:rPr>
          <w:lang w:val="en-US"/>
        </w:rPr>
        <w:lastRenderedPageBreak/>
        <w:t>Bibliografía:</w:t>
      </w:r>
    </w:p>
    <w:p w:rsidR="00915C7A" w:rsidRPr="00CC0C83" w:rsidRDefault="00D70844" w:rsidP="00CD752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D70844">
        <w:rPr>
          <w:rFonts w:ascii="Calibri" w:eastAsia="Times New Roman" w:hAnsi="Calibri" w:cs="Calibri"/>
          <w:color w:val="000000"/>
          <w:lang w:val="en-US" w:eastAsia="es-ES"/>
        </w:rPr>
        <w:t>ARM Architecture Reference Manual, Thumb-2 Supplement</w:t>
      </w:r>
    </w:p>
    <w:p w:rsidR="00CD752E" w:rsidRPr="00CC0C83" w:rsidRDefault="00D70844" w:rsidP="00915C7A">
      <w:pPr>
        <w:rPr>
          <w:lang w:val="en-US"/>
        </w:rPr>
      </w:pPr>
      <w:hyperlink r:id="rId9" w:history="1">
        <w:r w:rsidRPr="00D70844">
          <w:rPr>
            <w:rStyle w:val="Hipervnculo"/>
            <w:lang w:val="en-US"/>
          </w:rPr>
          <w:t>http://read.pudn.com/downloads159/doc/709030/Thumb-2SupplementReferenceManual.pdf</w:t>
        </w:r>
      </w:hyperlink>
    </w:p>
    <w:p w:rsidR="00CD752E" w:rsidRPr="00CC0C83" w:rsidRDefault="00D70844" w:rsidP="00915C7A">
      <w:pPr>
        <w:rPr>
          <w:lang w:val="en-US"/>
        </w:rPr>
      </w:pPr>
      <w:hyperlink r:id="rId10" w:history="1">
        <w:r w:rsidRPr="00D70844">
          <w:rPr>
            <w:rStyle w:val="Hipervnculo"/>
            <w:lang w:val="en-US"/>
          </w:rPr>
          <w:t>http://infocenter.arm.com/help/index.jsp?topic=/com.arm.doc.qrc0001m/index.html</w:t>
        </w:r>
      </w:hyperlink>
    </w:p>
    <w:p w:rsidR="00CD752E" w:rsidRPr="00CC0C83" w:rsidRDefault="00D70844" w:rsidP="00915C7A">
      <w:pPr>
        <w:rPr>
          <w:lang w:val="en-US"/>
        </w:rPr>
      </w:pPr>
      <w:hyperlink r:id="rId11" w:history="1">
        <w:r w:rsidRPr="00D70844">
          <w:rPr>
            <w:rStyle w:val="Hipervnculo"/>
            <w:lang w:val="en-US"/>
          </w:rPr>
          <w:t>https://ece.uwaterloo.ca/~ece222/ARM/ARM7-TDMI-manual-pt3.pdf</w:t>
        </w:r>
      </w:hyperlink>
    </w:p>
    <w:p w:rsidR="00CD752E" w:rsidRPr="00CC0C83" w:rsidRDefault="00D70844" w:rsidP="00915C7A">
      <w:pPr>
        <w:rPr>
          <w:lang w:val="en-US"/>
        </w:rPr>
      </w:pPr>
      <w:hyperlink r:id="rId12" w:history="1">
        <w:r w:rsidRPr="00D70844">
          <w:rPr>
            <w:rStyle w:val="Hipervnculo"/>
            <w:lang w:val="en-US"/>
          </w:rPr>
          <w:t>http://www.sciencezero.org/index.php?title=ARM:_Cortex-M3_Thumb-2_instruction_set</w:t>
        </w:r>
      </w:hyperlink>
    </w:p>
    <w:p w:rsidR="00CD752E" w:rsidRPr="00CC0C83" w:rsidRDefault="00D70844" w:rsidP="00915C7A">
      <w:pPr>
        <w:rPr>
          <w:lang w:val="en-US"/>
        </w:rPr>
      </w:pPr>
      <w:hyperlink r:id="rId13" w:history="1">
        <w:r w:rsidRPr="00D70844">
          <w:rPr>
            <w:rStyle w:val="Hipervnculo"/>
            <w:lang w:val="en-US"/>
          </w:rPr>
          <w:t>https://ece.uwaterloo.ca/~ece222/ARM/ARM7-TDMI-manual-pt3.pdf</w:t>
        </w:r>
      </w:hyperlink>
    </w:p>
    <w:p w:rsidR="0038001F" w:rsidRPr="00CC0C83" w:rsidRDefault="0038001F" w:rsidP="00915C7A">
      <w:pPr>
        <w:rPr>
          <w:lang w:val="en-US"/>
        </w:rPr>
      </w:pPr>
    </w:p>
    <w:sectPr w:rsidR="0038001F" w:rsidRPr="00CC0C83" w:rsidSect="00F9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y" w:date="2014-12-12T14:16:00Z" w:initials="A">
    <w:p w:rsidR="000A34EB" w:rsidRDefault="000A34EB">
      <w:pPr>
        <w:pStyle w:val="Textocomentario"/>
      </w:pPr>
      <w:r>
        <w:rPr>
          <w:rStyle w:val="Refdecomentario"/>
        </w:rPr>
        <w:annotationRef/>
      </w:r>
      <w:r>
        <w:t>TODO: Instertar tabla de condiciones. Tengo información sobre condiciones THUMB, ¿Son iguales para THUMB-2?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634" w:rsidRDefault="00750634" w:rsidP="00CC0C83">
      <w:pPr>
        <w:spacing w:after="0" w:line="240" w:lineRule="auto"/>
      </w:pPr>
      <w:r>
        <w:separator/>
      </w:r>
    </w:p>
  </w:endnote>
  <w:endnote w:type="continuationSeparator" w:id="1">
    <w:p w:rsidR="00750634" w:rsidRDefault="00750634" w:rsidP="00CC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634" w:rsidRDefault="00750634" w:rsidP="00CC0C83">
      <w:pPr>
        <w:spacing w:after="0" w:line="240" w:lineRule="auto"/>
      </w:pPr>
      <w:r>
        <w:separator/>
      </w:r>
    </w:p>
  </w:footnote>
  <w:footnote w:type="continuationSeparator" w:id="1">
    <w:p w:rsidR="00750634" w:rsidRDefault="00750634" w:rsidP="00CC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A13"/>
    <w:multiLevelType w:val="hybridMultilevel"/>
    <w:tmpl w:val="926E25F8"/>
    <w:lvl w:ilvl="0" w:tplc="A9D6FF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A1D5E"/>
    <w:multiLevelType w:val="hybridMultilevel"/>
    <w:tmpl w:val="D35637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FE373A"/>
    <w:multiLevelType w:val="hybridMultilevel"/>
    <w:tmpl w:val="AFD0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07062"/>
    <w:multiLevelType w:val="hybridMultilevel"/>
    <w:tmpl w:val="3AC650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055D95"/>
    <w:multiLevelType w:val="hybridMultilevel"/>
    <w:tmpl w:val="AB38F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D7E2F"/>
    <w:multiLevelType w:val="hybridMultilevel"/>
    <w:tmpl w:val="4BA44790"/>
    <w:lvl w:ilvl="0" w:tplc="56ECF3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55446"/>
    <w:multiLevelType w:val="hybridMultilevel"/>
    <w:tmpl w:val="A11064BA"/>
    <w:lvl w:ilvl="0" w:tplc="5D866E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642BD"/>
    <w:multiLevelType w:val="hybridMultilevel"/>
    <w:tmpl w:val="1EE8E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63BD2"/>
    <w:multiLevelType w:val="hybridMultilevel"/>
    <w:tmpl w:val="6FCA0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F5ABE"/>
    <w:multiLevelType w:val="hybridMultilevel"/>
    <w:tmpl w:val="08B6A31C"/>
    <w:lvl w:ilvl="0" w:tplc="D6A8AB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F47CE"/>
    <w:multiLevelType w:val="hybridMultilevel"/>
    <w:tmpl w:val="CB7266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9C3137"/>
    <w:multiLevelType w:val="hybridMultilevel"/>
    <w:tmpl w:val="94783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B51B6"/>
    <w:multiLevelType w:val="hybridMultilevel"/>
    <w:tmpl w:val="8D5EE622"/>
    <w:lvl w:ilvl="0" w:tplc="AEBA9BE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337051"/>
    <w:multiLevelType w:val="hybridMultilevel"/>
    <w:tmpl w:val="C308A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43D16"/>
    <w:multiLevelType w:val="hybridMultilevel"/>
    <w:tmpl w:val="DCECE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761FD5"/>
    <w:multiLevelType w:val="hybridMultilevel"/>
    <w:tmpl w:val="BBDC8E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7EB10AE"/>
    <w:multiLevelType w:val="hybridMultilevel"/>
    <w:tmpl w:val="1F929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54420A"/>
    <w:multiLevelType w:val="hybridMultilevel"/>
    <w:tmpl w:val="D1CE4C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E03C1"/>
    <w:multiLevelType w:val="hybridMultilevel"/>
    <w:tmpl w:val="C308A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A5ADC"/>
    <w:multiLevelType w:val="hybridMultilevel"/>
    <w:tmpl w:val="C308A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FC7BA2"/>
    <w:multiLevelType w:val="hybridMultilevel"/>
    <w:tmpl w:val="78609448"/>
    <w:lvl w:ilvl="0" w:tplc="56ECF3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A154B5"/>
    <w:multiLevelType w:val="hybridMultilevel"/>
    <w:tmpl w:val="C50CE8D0"/>
    <w:lvl w:ilvl="0" w:tplc="C3D8E3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9B6131"/>
    <w:multiLevelType w:val="hybridMultilevel"/>
    <w:tmpl w:val="E2F8FB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4"/>
  </w:num>
  <w:num w:numId="4">
    <w:abstractNumId w:val="8"/>
  </w:num>
  <w:num w:numId="5">
    <w:abstractNumId w:val="11"/>
  </w:num>
  <w:num w:numId="6">
    <w:abstractNumId w:val="2"/>
  </w:num>
  <w:num w:numId="7">
    <w:abstractNumId w:val="17"/>
  </w:num>
  <w:num w:numId="8">
    <w:abstractNumId w:val="14"/>
  </w:num>
  <w:num w:numId="9">
    <w:abstractNumId w:val="19"/>
  </w:num>
  <w:num w:numId="10">
    <w:abstractNumId w:val="3"/>
  </w:num>
  <w:num w:numId="11">
    <w:abstractNumId w:val="18"/>
  </w:num>
  <w:num w:numId="12">
    <w:abstractNumId w:val="16"/>
  </w:num>
  <w:num w:numId="13">
    <w:abstractNumId w:val="13"/>
  </w:num>
  <w:num w:numId="14">
    <w:abstractNumId w:val="15"/>
  </w:num>
  <w:num w:numId="15">
    <w:abstractNumId w:val="10"/>
  </w:num>
  <w:num w:numId="16">
    <w:abstractNumId w:val="6"/>
  </w:num>
  <w:num w:numId="17">
    <w:abstractNumId w:val="21"/>
  </w:num>
  <w:num w:numId="18">
    <w:abstractNumId w:val="1"/>
  </w:num>
  <w:num w:numId="19">
    <w:abstractNumId w:val="0"/>
  </w:num>
  <w:num w:numId="20">
    <w:abstractNumId w:val="9"/>
  </w:num>
  <w:num w:numId="21">
    <w:abstractNumId w:val="5"/>
  </w:num>
  <w:num w:numId="22">
    <w:abstractNumId w:val="20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61E4"/>
    <w:rsid w:val="000A34EB"/>
    <w:rsid w:val="000A73A4"/>
    <w:rsid w:val="000D3D7D"/>
    <w:rsid w:val="001769F2"/>
    <w:rsid w:val="001961E4"/>
    <w:rsid w:val="001B7D1D"/>
    <w:rsid w:val="001C3ACB"/>
    <w:rsid w:val="00226072"/>
    <w:rsid w:val="002B1DBC"/>
    <w:rsid w:val="003470AE"/>
    <w:rsid w:val="0038001F"/>
    <w:rsid w:val="00397FB2"/>
    <w:rsid w:val="003C4DED"/>
    <w:rsid w:val="004218B6"/>
    <w:rsid w:val="00493E27"/>
    <w:rsid w:val="00506DE0"/>
    <w:rsid w:val="005A5B2C"/>
    <w:rsid w:val="005C6C8E"/>
    <w:rsid w:val="007166E8"/>
    <w:rsid w:val="00750634"/>
    <w:rsid w:val="008A7212"/>
    <w:rsid w:val="00915C7A"/>
    <w:rsid w:val="009C347F"/>
    <w:rsid w:val="00AF1F70"/>
    <w:rsid w:val="00B27E97"/>
    <w:rsid w:val="00B31B7C"/>
    <w:rsid w:val="00BB5204"/>
    <w:rsid w:val="00BD0C09"/>
    <w:rsid w:val="00CC0C83"/>
    <w:rsid w:val="00CD752E"/>
    <w:rsid w:val="00D70844"/>
    <w:rsid w:val="00E35FBE"/>
    <w:rsid w:val="00EA3689"/>
    <w:rsid w:val="00EB1901"/>
    <w:rsid w:val="00F95B0A"/>
    <w:rsid w:val="00FB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0A"/>
  </w:style>
  <w:style w:type="paragraph" w:styleId="Ttulo1">
    <w:name w:val="heading 1"/>
    <w:basedOn w:val="Normal"/>
    <w:next w:val="Normal"/>
    <w:link w:val="Ttulo1Car"/>
    <w:uiPriority w:val="9"/>
    <w:qFormat/>
    <w:rsid w:val="00196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96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96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21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8A72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D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D75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001F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A36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36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36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36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3689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CC0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0C83"/>
  </w:style>
  <w:style w:type="paragraph" w:styleId="Piedepgina">
    <w:name w:val="footer"/>
    <w:basedOn w:val="Normal"/>
    <w:link w:val="PiedepginaCar"/>
    <w:uiPriority w:val="99"/>
    <w:semiHidden/>
    <w:unhideWhenUsed/>
    <w:rsid w:val="00CC0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0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ce.uwaterloo.ca/~ece222/ARM/ARM7-TDMI-manual-pt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iencezero.org/index.php?title=ARM:_Cortex-M3_Thumb-2_instruction_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e.uwaterloo.ca/~ece222/ARM/ARM7-TDMI-manual-pt3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nfocenter.arm.com/help/index.jsp?topic=/com.arm.doc.qrc0001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ad.pudn.com/downloads159/doc/709030/Thumb-2SupplementReferenceManual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114DD-4816-4817-A07E-CE0493F5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12</cp:revision>
  <dcterms:created xsi:type="dcterms:W3CDTF">2014-12-11T10:52:00Z</dcterms:created>
  <dcterms:modified xsi:type="dcterms:W3CDTF">2014-12-17T22:57:00Z</dcterms:modified>
</cp:coreProperties>
</file>