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spacing w:after="322" w:before="322" w:lineRule="auto"/>
        <w:rPr/>
      </w:pPr>
      <w:r w:rsidDel="00000000" w:rsidR="00000000" w:rsidRPr="00000000">
        <w:rPr>
          <w:rFonts w:ascii="Aptos" w:cs="Aptos" w:eastAsia="Aptos" w:hAnsi="Aptos"/>
          <w:b w:val="1"/>
          <w:bCs w:val="1"/>
          <w:sz w:val="48"/>
          <w:szCs w:val="48"/>
          <w:rtl w:val="0"/>
        </w:rPr>
        <w:t xml:space="preserve">Boxify: Customer Churn &amp; Retention Analysis Report</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Aptos" w:cs="Aptos" w:eastAsia="Aptos" w:hAnsi="Aptos"/>
          <w:b w:val="1"/>
          <w:bCs w:val="1"/>
          <w:sz w:val="24"/>
          <w:szCs w:val="24"/>
          <w:rtl w:val="0"/>
        </w:rPr>
        <w:t xml:space="preserve">Insights, Optimization &amp; Growth Strategy</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ptos" w:cs="Aptos" w:eastAsia="Aptos" w:hAnsi="Aptos"/>
          <w:b w:val="1"/>
          <w:bCs w:val="1"/>
          <w:sz w:val="24"/>
          <w:szCs w:val="24"/>
          <w:rtl w:val="0"/>
        </w:rPr>
        <w:t xml:space="preserve">Prepared By:</w:t>
      </w:r>
      <w:r w:rsidDel="00000000" w:rsidR="00000000" w:rsidRPr="00000000">
        <w:rPr>
          <w:rFonts w:ascii="Aptos" w:cs="Aptos" w:eastAsia="Aptos" w:hAnsi="Aptos"/>
          <w:sz w:val="24"/>
          <w:szCs w:val="24"/>
          <w:rtl w:val="0"/>
        </w:rPr>
        <w:t xml:space="preserve"> Agamya Jain</w:t>
      </w:r>
      <w:r w:rsidDel="00000000" w:rsidR="00000000" w:rsidRPr="00000000">
        <w:rPr>
          <w:rtl w:val="0"/>
        </w:rPr>
      </w:r>
    </w:p>
    <w:p w:rsidR="00000000" w:rsidDel="00000000" w:rsidP="00000000" w:rsidRDefault="00000000" w:rsidRPr="00000000" w14:paraId="00000005">
      <w:pPr>
        <w:pStyle w:val="Heading3"/>
        <w:spacing w:after="281" w:before="281" w:lineRule="auto"/>
        <w:rPr/>
      </w:pPr>
      <w:r w:rsidDel="00000000" w:rsidR="00000000" w:rsidRPr="00000000">
        <w:rPr>
          <w:rFonts w:ascii="Aptos" w:cs="Aptos" w:eastAsia="Aptos" w:hAnsi="Aptos"/>
          <w:b w:val="1"/>
          <w:bCs w:val="1"/>
          <w:sz w:val="28"/>
          <w:szCs w:val="28"/>
          <w:rtl w:val="0"/>
        </w:rPr>
        <w:t xml:space="preserve">1. Executive Summary</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Fonts w:ascii="Aptos" w:cs="Aptos" w:eastAsia="Aptos" w:hAnsi="Aptos"/>
          <w:sz w:val="24"/>
          <w:szCs w:val="24"/>
          <w:rtl w:val="0"/>
        </w:rPr>
        <w:t xml:space="preserve">Boxify, an online subscription-based lifestyle box service, conducted a detailed churn analysis using subscriber data from the past three years (984 active + churned customers after filtering short/ineligible records).</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Fonts w:ascii="Aptos" w:cs="Aptos" w:eastAsia="Aptos" w:hAnsi="Aptos"/>
          <w:sz w:val="24"/>
          <w:szCs w:val="24"/>
          <w:rtl w:val="0"/>
        </w:rPr>
        <w:t xml:space="preserve">The overall churn rate stands at </w:t>
      </w:r>
      <w:r w:rsidDel="00000000" w:rsidR="00000000" w:rsidRPr="00000000">
        <w:rPr>
          <w:rFonts w:ascii="Aptos" w:cs="Aptos" w:eastAsia="Aptos" w:hAnsi="Aptos"/>
          <w:b w:val="1"/>
          <w:bCs w:val="1"/>
          <w:sz w:val="24"/>
          <w:szCs w:val="24"/>
          <w:rtl w:val="0"/>
        </w:rPr>
        <w:t xml:space="preserve">17.4%</w:t>
      </w:r>
      <w:r w:rsidDel="00000000" w:rsidR="00000000" w:rsidRPr="00000000">
        <w:rPr>
          <w:rFonts w:ascii="Aptos" w:cs="Aptos" w:eastAsia="Aptos" w:hAnsi="Aptos"/>
          <w:sz w:val="24"/>
          <w:szCs w:val="24"/>
          <w:rtl w:val="0"/>
        </w:rPr>
        <w:t xml:space="preserve">, resulting in </w:t>
      </w:r>
      <w:r w:rsidDel="00000000" w:rsidR="00000000" w:rsidRPr="00000000">
        <w:rPr>
          <w:rFonts w:ascii="Aptos" w:cs="Aptos" w:eastAsia="Aptos" w:hAnsi="Aptos"/>
          <w:b w:val="1"/>
          <w:bCs w:val="1"/>
          <w:sz w:val="24"/>
          <w:szCs w:val="24"/>
          <w:rtl w:val="0"/>
        </w:rPr>
        <w:t xml:space="preserve">₹1.21 million</w:t>
      </w:r>
      <w:r w:rsidDel="00000000" w:rsidR="00000000" w:rsidRPr="00000000">
        <w:rPr>
          <w:rFonts w:ascii="Aptos" w:cs="Aptos" w:eastAsia="Aptos" w:hAnsi="Aptos"/>
          <w:sz w:val="24"/>
          <w:szCs w:val="24"/>
          <w:rtl w:val="0"/>
        </w:rPr>
        <w:t xml:space="preserve"> in lost revenue. Average Customer Lifetime Value (CLV) is </w:t>
      </w:r>
      <w:r w:rsidDel="00000000" w:rsidR="00000000" w:rsidRPr="00000000">
        <w:rPr>
          <w:rFonts w:ascii="Aptos" w:cs="Aptos" w:eastAsia="Aptos" w:hAnsi="Aptos"/>
          <w:b w:val="1"/>
          <w:bCs w:val="1"/>
          <w:sz w:val="24"/>
          <w:szCs w:val="24"/>
          <w:rtl w:val="0"/>
        </w:rPr>
        <w:t xml:space="preserve">₹12.60K</w:t>
      </w:r>
      <w:r w:rsidDel="00000000" w:rsidR="00000000" w:rsidRPr="00000000">
        <w:rPr>
          <w:rFonts w:ascii="Aptos" w:cs="Aptos" w:eastAsia="Aptos" w:hAnsi="Aptos"/>
          <w:sz w:val="24"/>
          <w:szCs w:val="24"/>
          <w:rtl w:val="0"/>
        </w:rPr>
        <w:t xml:space="preserve">, average engagement score is </w:t>
      </w:r>
      <w:r w:rsidDel="00000000" w:rsidR="00000000" w:rsidRPr="00000000">
        <w:rPr>
          <w:rFonts w:ascii="Aptos" w:cs="Aptos" w:eastAsia="Aptos" w:hAnsi="Aptos"/>
          <w:b w:val="1"/>
          <w:bCs w:val="1"/>
          <w:sz w:val="24"/>
          <w:szCs w:val="24"/>
          <w:rtl w:val="0"/>
        </w:rPr>
        <w:t xml:space="preserve">60.02</w:t>
      </w:r>
      <w:r w:rsidDel="00000000" w:rsidR="00000000" w:rsidRPr="00000000">
        <w:rPr>
          <w:rFonts w:ascii="Aptos" w:cs="Aptos" w:eastAsia="Aptos" w:hAnsi="Aptos"/>
          <w:sz w:val="24"/>
          <w:szCs w:val="24"/>
          <w:rtl w:val="0"/>
        </w:rPr>
        <w:t xml:space="preserve">, and average subscription duration for active customers is </w:t>
      </w:r>
      <w:r w:rsidDel="00000000" w:rsidR="00000000" w:rsidRPr="00000000">
        <w:rPr>
          <w:rFonts w:ascii="Aptos" w:cs="Aptos" w:eastAsia="Aptos" w:hAnsi="Aptos"/>
          <w:b w:val="1"/>
          <w:bCs w:val="1"/>
          <w:sz w:val="24"/>
          <w:szCs w:val="24"/>
          <w:rtl w:val="0"/>
        </w:rPr>
        <w:t xml:space="preserve">20.02 months</w:t>
      </w:r>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Aptos" w:cs="Aptos" w:eastAsia="Aptos" w:hAnsi="Aptos"/>
          <w:sz w:val="24"/>
          <w:szCs w:val="24"/>
          <w:rtl w:val="0"/>
        </w:rPr>
        <w:t xml:space="preserve">Monthly plans drive the majority of churns (141 cases, ~68% of total churned), while annual plans show much stronger retention (only 16 churned). While 36–50 shows the highest churn volume, the 50+ segment exhibits the highest churn rate (</w:t>
      </w:r>
      <w:r w:rsidDel="00000000" w:rsidR="00000000" w:rsidRPr="00000000">
        <w:rPr>
          <w:rFonts w:ascii="Aptos" w:cs="Aptos" w:eastAsia="Aptos" w:hAnsi="Aptos"/>
          <w:b w:val="1"/>
          <w:bCs w:val="1"/>
          <w:sz w:val="24"/>
          <w:szCs w:val="24"/>
          <w:rtl w:val="0"/>
        </w:rPr>
        <w:t xml:space="preserve">19.5%</w:t>
      </w:r>
      <w:r w:rsidDel="00000000" w:rsidR="00000000" w:rsidRPr="00000000">
        <w:rPr>
          <w:rFonts w:ascii="Aptos" w:cs="Aptos" w:eastAsia="Aptos" w:hAnsi="Aptos"/>
          <w:sz w:val="24"/>
          <w:szCs w:val="24"/>
          <w:rtl w:val="0"/>
        </w:rPr>
        <w:t xml:space="preserve"> – 52 churned out of 266), followed by 36–50 (</w:t>
      </w:r>
      <w:r w:rsidDel="00000000" w:rsidR="00000000" w:rsidRPr="00000000">
        <w:rPr>
          <w:rFonts w:ascii="Aptos" w:cs="Aptos" w:eastAsia="Aptos" w:hAnsi="Aptos"/>
          <w:b w:val="1"/>
          <w:bCs w:val="1"/>
          <w:sz w:val="24"/>
          <w:szCs w:val="24"/>
          <w:rtl w:val="0"/>
        </w:rPr>
        <w:t xml:space="preserve">18.1%</w:t>
      </w:r>
      <w:r w:rsidDel="00000000" w:rsidR="00000000" w:rsidRPr="00000000">
        <w:rPr>
          <w:rFonts w:ascii="Aptos" w:cs="Aptos" w:eastAsia="Aptos" w:hAnsi="Aptos"/>
          <w:sz w:val="24"/>
          <w:szCs w:val="24"/>
          <w:rtl w:val="0"/>
        </w:rPr>
        <w:t xml:space="preserve">). Geographically, Chennai and Hyderabad each account for </w:t>
      </w:r>
      <w:r w:rsidDel="00000000" w:rsidR="00000000" w:rsidRPr="00000000">
        <w:rPr>
          <w:rFonts w:ascii="Aptos" w:cs="Aptos" w:eastAsia="Aptos" w:hAnsi="Aptos"/>
          <w:b w:val="1"/>
          <w:bCs w:val="1"/>
          <w:sz w:val="24"/>
          <w:szCs w:val="24"/>
          <w:rtl w:val="0"/>
        </w:rPr>
        <w:t xml:space="preserve">29 churned customers</w:t>
      </w:r>
      <w:r w:rsidDel="00000000" w:rsidR="00000000" w:rsidRPr="00000000">
        <w:rPr>
          <w:rFonts w:ascii="Aptos" w:cs="Aptos" w:eastAsia="Aptos" w:hAnsi="Aptos"/>
          <w:sz w:val="24"/>
          <w:szCs w:val="24"/>
          <w:rtl w:val="0"/>
        </w:rPr>
        <w:t xml:space="preserve"> (top locations).</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Fonts w:ascii="Aptos" w:cs="Aptos" w:eastAsia="Aptos" w:hAnsi="Aptos"/>
          <w:sz w:val="24"/>
          <w:szCs w:val="24"/>
          <w:rtl w:val="0"/>
        </w:rPr>
        <w:t xml:space="preserve">Low engagement strongly predicts churn — customers with scores significantly below 60 are at much higher risk. By targeting monthly subscribers, low-engagement users, and high-churn age/location segments with personalized retention tactics, Boxify can realistically reduce churn by </w:t>
      </w:r>
      <w:r w:rsidDel="00000000" w:rsidR="00000000" w:rsidRPr="00000000">
        <w:rPr>
          <w:rFonts w:ascii="Aptos" w:cs="Aptos" w:eastAsia="Aptos" w:hAnsi="Aptos"/>
          <w:b w:val="1"/>
          <w:bCs w:val="1"/>
          <w:sz w:val="24"/>
          <w:szCs w:val="24"/>
          <w:rtl w:val="0"/>
        </w:rPr>
        <w:t xml:space="preserve">5–10%</w:t>
      </w:r>
      <w:r w:rsidDel="00000000" w:rsidR="00000000" w:rsidRPr="00000000">
        <w:rPr>
          <w:rFonts w:ascii="Aptos" w:cs="Aptos" w:eastAsia="Aptos" w:hAnsi="Aptos"/>
          <w:sz w:val="24"/>
          <w:szCs w:val="24"/>
          <w:rtl w:val="0"/>
        </w:rPr>
        <w:t xml:space="preserve"> in the next 6 months, potentially recovering </w:t>
      </w:r>
      <w:r w:rsidDel="00000000" w:rsidR="00000000" w:rsidRPr="00000000">
        <w:rPr>
          <w:rFonts w:ascii="Aptos" w:cs="Aptos" w:eastAsia="Aptos" w:hAnsi="Aptos"/>
          <w:b w:val="1"/>
          <w:bCs w:val="1"/>
          <w:sz w:val="24"/>
          <w:szCs w:val="24"/>
          <w:rtl w:val="0"/>
        </w:rPr>
        <w:t xml:space="preserve">₹60K–₹120K</w:t>
      </w:r>
      <w:r w:rsidDel="00000000" w:rsidR="00000000" w:rsidRPr="00000000">
        <w:rPr>
          <w:rFonts w:ascii="Aptos" w:cs="Aptos" w:eastAsia="Aptos" w:hAnsi="Aptos"/>
          <w:sz w:val="24"/>
          <w:szCs w:val="24"/>
          <w:rtl w:val="0"/>
        </w:rPr>
        <w:t xml:space="preserve"> in annual revenue while increasing average subscription lifetime.</w:t>
      </w:r>
      <w:r w:rsidDel="00000000" w:rsidR="00000000" w:rsidRPr="00000000">
        <w:rPr>
          <w:rtl w:val="0"/>
        </w:rPr>
      </w:r>
    </w:p>
    <w:p w:rsidR="00000000" w:rsidDel="00000000" w:rsidP="00000000" w:rsidRDefault="00000000" w:rsidRPr="00000000" w14:paraId="0000000A">
      <w:pPr>
        <w:pStyle w:val="Heading3"/>
        <w:spacing w:after="281" w:before="281" w:lineRule="auto"/>
        <w:rPr/>
      </w:pPr>
      <w:r w:rsidDel="00000000" w:rsidR="00000000" w:rsidRPr="00000000">
        <w:rPr>
          <w:rFonts w:ascii="Aptos" w:cs="Aptos" w:eastAsia="Aptos" w:hAnsi="Aptos"/>
          <w:b w:val="1"/>
          <w:bCs w:val="1"/>
          <w:sz w:val="28"/>
          <w:szCs w:val="28"/>
          <w:rtl w:val="0"/>
        </w:rPr>
        <w:t xml:space="preserve">2. Business Background &amp; Problem Statement</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Fonts w:ascii="Aptos" w:cs="Aptos" w:eastAsia="Aptos" w:hAnsi="Aptos"/>
          <w:sz w:val="24"/>
          <w:szCs w:val="24"/>
          <w:rtl w:val="0"/>
        </w:rPr>
        <w:t xml:space="preserve">Boxify operates as a premium subscription box service delivering curated lifestyle products. The company’s growth depends on high customer lifetime value (CLV) and long-term retention. However, management has identified a "Retention Gap" where a significant portion of new subscribers cancel before completing </w:t>
      </w:r>
      <w:r w:rsidDel="00000000" w:rsidR="00000000" w:rsidRPr="00000000">
        <w:rPr>
          <w:rFonts w:ascii="Aptos" w:cs="Aptos" w:eastAsia="Aptos" w:hAnsi="Aptos"/>
          <w:b w:val="1"/>
          <w:bCs w:val="1"/>
          <w:sz w:val="24"/>
          <w:szCs w:val="24"/>
          <w:rtl w:val="0"/>
        </w:rPr>
        <w:t xml:space="preserve">6 months</w:t>
      </w:r>
      <w:r w:rsidDel="00000000" w:rsidR="00000000" w:rsidRPr="00000000">
        <w:rPr>
          <w:rFonts w:ascii="Aptos" w:cs="Aptos" w:eastAsia="Aptos" w:hAnsi="Aptos"/>
          <w:sz w:val="24"/>
          <w:szCs w:val="24"/>
          <w:rtl w:val="0"/>
        </w:rPr>
        <w:t xml:space="preserve"> of service.</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Fonts w:ascii="Aptos" w:cs="Aptos" w:eastAsia="Aptos" w:hAnsi="Aptos"/>
          <w:b w:val="1"/>
          <w:bCs w:val="1"/>
          <w:sz w:val="24"/>
          <w:szCs w:val="24"/>
          <w:rtl w:val="0"/>
        </w:rPr>
        <w:t xml:space="preserve">The Core Challenge: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Revenue Erosion: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₹1.21M lost due to churn, impacting the budget for customer acquisition.</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Early Lifecycle Churn: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 cancellation volume in the first quarter of subscription.</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Segment Imbalance: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Certain age groups (36-50) and locations show disproportionately higher churn counts.</w:t>
      </w:r>
    </w:p>
    <w:p w:rsidR="00000000" w:rsidDel="00000000" w:rsidP="00000000" w:rsidRDefault="00000000" w:rsidRPr="00000000" w14:paraId="00000010">
      <w:pPr>
        <w:spacing w:after="240" w:before="240" w:lineRule="auto"/>
        <w:rPr/>
      </w:pPr>
      <w:r w:rsidDel="00000000" w:rsidR="00000000" w:rsidRPr="00000000">
        <w:rPr>
          <w:rFonts w:ascii="Aptos" w:cs="Aptos" w:eastAsia="Aptos" w:hAnsi="Aptos"/>
          <w:sz w:val="24"/>
          <w:szCs w:val="24"/>
          <w:rtl w:val="0"/>
        </w:rPr>
        <w:t xml:space="preserve">Management requires a data-driven strategy to identify high-risk segments and deploy personalized retention tactics to protect the company's profitability.</w:t>
      </w:r>
      <w:r w:rsidDel="00000000" w:rsidR="00000000" w:rsidRPr="00000000">
        <w:rPr>
          <w:rtl w:val="0"/>
        </w:rPr>
      </w:r>
    </w:p>
    <w:p w:rsidR="00000000" w:rsidDel="00000000" w:rsidP="00000000" w:rsidRDefault="00000000" w:rsidRPr="00000000" w14:paraId="00000011">
      <w:pPr>
        <w:pStyle w:val="Heading3"/>
        <w:spacing w:after="281" w:before="281" w:lineRule="auto"/>
        <w:rPr/>
      </w:pPr>
      <w:r w:rsidDel="00000000" w:rsidR="00000000" w:rsidRPr="00000000">
        <w:rPr>
          <w:rFonts w:ascii="Aptos" w:cs="Aptos" w:eastAsia="Aptos" w:hAnsi="Aptos"/>
          <w:b w:val="1"/>
          <w:bCs w:val="1"/>
          <w:sz w:val="28"/>
          <w:szCs w:val="28"/>
          <w:rtl w:val="0"/>
        </w:rPr>
        <w:t xml:space="preserve">3. Data Overview &amp; Methodology</w:t>
      </w:r>
      <w:r w:rsidDel="00000000" w:rsidR="00000000" w:rsidRPr="00000000">
        <w:rPr>
          <w:rtl w:val="0"/>
        </w:rPr>
      </w:r>
    </w:p>
    <w:p w:rsidR="00000000" w:rsidDel="00000000" w:rsidP="00000000" w:rsidRDefault="00000000" w:rsidRPr="00000000" w14:paraId="00000012">
      <w:pPr>
        <w:spacing w:after="240" w:before="240" w:line="279" w:lineRule="auto"/>
        <w:ind w:left="0" w:right="0" w:firstLine="0"/>
        <w:jc w:val="left"/>
        <w:rPr>
          <w:rFonts w:ascii="Aptos" w:cs="Aptos" w:eastAsia="Aptos" w:hAnsi="Aptos"/>
          <w:sz w:val="24"/>
          <w:szCs w:val="24"/>
        </w:rPr>
      </w:pPr>
      <w:r w:rsidDel="00000000" w:rsidR="00000000" w:rsidRPr="00000000">
        <w:rPr>
          <w:rFonts w:ascii="Aptos" w:cs="Aptos" w:eastAsia="Aptos" w:hAnsi="Aptos"/>
          <w:sz w:val="24"/>
          <w:szCs w:val="24"/>
          <w:rtl w:val="0"/>
        </w:rPr>
        <w:t xml:space="preserve">The analysis used subscriber records including Customer ID, Join Date, Cancel Date, Age, Gender, Location, Subscription Type, Total Spent (proxy for CLV), Boxes Received, Engagement Score, Churn Status, Subscription Months, Age Group, and Subscription Days. Only eligible customers (≥30 days of subscription) were included.</w:t>
      </w:r>
    </w:p>
    <w:p w:rsidR="00000000" w:rsidDel="00000000" w:rsidP="00000000" w:rsidRDefault="00000000" w:rsidRPr="00000000" w14:paraId="00000013">
      <w:pPr>
        <w:spacing w:after="240" w:before="240" w:lineRule="auto"/>
        <w:ind w:left="0" w:firstLine="0"/>
        <w:rPr>
          <w:b w:val="1"/>
          <w:bCs w:val="1"/>
          <w:sz w:val="24"/>
          <w:szCs w:val="24"/>
        </w:rPr>
      </w:pPr>
      <w:r w:rsidDel="00000000" w:rsidR="00000000" w:rsidRPr="00000000">
        <w:rPr>
          <w:b w:val="1"/>
          <w:bCs w:val="1"/>
          <w:sz w:val="24"/>
          <w:szCs w:val="24"/>
          <w:rtl w:val="0"/>
        </w:rPr>
        <w:t xml:space="preserve">Key KPIs evaluated:</w:t>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Churn Rate: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17.4%</w:t>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Revenue Lost: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₹1.21M</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Average CLV: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₹12.60K</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Average Engagement (active):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60.02</w:t>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Average Subscription Months (active):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20.02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(calculated as of 28th February 2026 for active customers)</w:t>
      </w:r>
    </w:p>
    <w:p w:rsidR="00000000" w:rsidDel="00000000" w:rsidP="00000000" w:rsidRDefault="00000000" w:rsidRPr="00000000" w14:paraId="00000019">
      <w:pPr>
        <w:spacing w:after="240" w:before="240" w:lineRule="auto"/>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Data preparation involved date parsing, currency cleaning, segment derivation, and aggregation. Techniques included trend analysis, segment comparisons, correlation assessment (engagement vs churn), and distribution visuals.</w:t>
      </w:r>
    </w:p>
    <w:p w:rsidR="00000000" w:rsidDel="00000000" w:rsidP="00000000" w:rsidRDefault="00000000" w:rsidRPr="00000000" w14:paraId="0000001A">
      <w:pPr>
        <w:spacing w:after="240" w:before="240" w:lineRule="auto"/>
        <w:ind w:left="0" w:firstLine="0"/>
        <w:rPr/>
      </w:pPr>
      <w:r w:rsidDel="00000000" w:rsidR="00000000" w:rsidRPr="00000000">
        <w:rPr/>
        <w:drawing>
          <wp:inline distB="114300" distT="114300" distL="114300" distR="114300">
            <wp:extent cx="3700463" cy="2227642"/>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700463" cy="222764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ind w:left="0" w:firstLine="0"/>
        <w:rPr>
          <w:b w:val="1"/>
          <w:bCs w:val="1"/>
        </w:rPr>
      </w:pPr>
      <w:r w:rsidDel="00000000" w:rsidR="00000000" w:rsidRPr="00000000">
        <w:rPr>
          <w:b w:val="1"/>
          <w:bCs w:val="1"/>
          <w:rtl w:val="0"/>
        </w:rPr>
        <w:t xml:space="preserve">Assumptions made:</w:t>
      </w:r>
    </w:p>
    <w:p w:rsidR="00000000" w:rsidDel="00000000" w:rsidP="00000000" w:rsidRDefault="00000000" w:rsidRPr="00000000" w14:paraId="0000001C">
      <w:pPr>
        <w:numPr>
          <w:ilvl w:val="0"/>
          <w:numId w:val="15"/>
        </w:numPr>
        <w:spacing w:after="0" w:afterAutospacing="0" w:before="240" w:lineRule="auto"/>
        <w:ind w:left="720" w:hanging="360"/>
        <w:rPr>
          <w:u w:val="none"/>
        </w:rPr>
      </w:pPr>
      <w:r w:rsidDel="00000000" w:rsidR="00000000" w:rsidRPr="00000000">
        <w:rPr>
          <w:rtl w:val="0"/>
        </w:rPr>
        <w:t xml:space="preserve">Dataset represents complete relevant customer history.</w:t>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rtl w:val="0"/>
        </w:rPr>
        <w:t xml:space="preserve">Only customers with ≥30 days subscription were considered.</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rtl w:val="0"/>
        </w:rPr>
        <w:t xml:space="preserve">Churn measured only at end of subscription cycle.</w:t>
      </w:r>
    </w:p>
    <w:p w:rsidR="00000000" w:rsidDel="00000000" w:rsidP="00000000" w:rsidRDefault="00000000" w:rsidRPr="00000000" w14:paraId="0000001F">
      <w:pPr>
        <w:numPr>
          <w:ilvl w:val="0"/>
          <w:numId w:val="15"/>
        </w:numPr>
        <w:spacing w:after="0" w:afterAutospacing="0" w:before="0" w:beforeAutospacing="0" w:lineRule="auto"/>
        <w:ind w:left="720" w:hanging="360"/>
        <w:rPr>
          <w:u w:val="none"/>
        </w:rPr>
      </w:pPr>
      <w:r w:rsidDel="00000000" w:rsidR="00000000" w:rsidRPr="00000000">
        <w:rPr>
          <w:rtl w:val="0"/>
        </w:rPr>
        <w:t xml:space="preserve">Total Spent used directly for revenue and CLV calculations.</w:t>
      </w:r>
    </w:p>
    <w:p w:rsidR="00000000" w:rsidDel="00000000" w:rsidP="00000000" w:rsidRDefault="00000000" w:rsidRPr="00000000" w14:paraId="00000020">
      <w:pPr>
        <w:numPr>
          <w:ilvl w:val="0"/>
          <w:numId w:val="15"/>
        </w:numPr>
        <w:spacing w:after="0" w:afterAutospacing="0" w:before="0" w:beforeAutospacing="0" w:lineRule="auto"/>
        <w:ind w:left="720" w:hanging="360"/>
        <w:rPr>
          <w:u w:val="none"/>
        </w:rPr>
      </w:pPr>
      <w:r w:rsidDel="00000000" w:rsidR="00000000" w:rsidRPr="00000000">
        <w:rPr>
          <w:rtl w:val="0"/>
        </w:rPr>
        <w:t xml:space="preserve">No missing transactions or major data gaps.</w:t>
      </w:r>
    </w:p>
    <w:p w:rsidR="00000000" w:rsidDel="00000000" w:rsidP="00000000" w:rsidRDefault="00000000" w:rsidRPr="00000000" w14:paraId="00000021">
      <w:pPr>
        <w:numPr>
          <w:ilvl w:val="0"/>
          <w:numId w:val="15"/>
        </w:numPr>
        <w:spacing w:after="0" w:afterAutospacing="0" w:before="0" w:beforeAutospacing="0" w:lineRule="auto"/>
        <w:ind w:left="720" w:hanging="360"/>
        <w:rPr>
          <w:u w:val="none"/>
        </w:rPr>
      </w:pPr>
      <w:r w:rsidDel="00000000" w:rsidR="00000000" w:rsidRPr="00000000">
        <w:rPr>
          <w:rtl w:val="0"/>
        </w:rPr>
        <w:t xml:space="preserve">Engagement score is a reliable proxy for interaction quality.</w:t>
      </w:r>
    </w:p>
    <w:p w:rsidR="00000000" w:rsidDel="00000000" w:rsidP="00000000" w:rsidRDefault="00000000" w:rsidRPr="00000000" w14:paraId="00000022">
      <w:pPr>
        <w:numPr>
          <w:ilvl w:val="0"/>
          <w:numId w:val="15"/>
        </w:numPr>
        <w:spacing w:after="0" w:afterAutospacing="0" w:before="0" w:beforeAutospacing="0" w:lineRule="auto"/>
        <w:ind w:left="720" w:hanging="360"/>
        <w:rPr>
          <w:u w:val="none"/>
        </w:rPr>
      </w:pPr>
      <w:r w:rsidDel="00000000" w:rsidR="00000000" w:rsidRPr="00000000">
        <w:rPr>
          <w:rtl w:val="0"/>
        </w:rPr>
        <w:t xml:space="preserve">Churn patterns are stable enough for segment-based targeting.</w:t>
      </w:r>
    </w:p>
    <w:p w:rsidR="00000000" w:rsidDel="00000000" w:rsidP="00000000" w:rsidRDefault="00000000" w:rsidRPr="00000000" w14:paraId="00000023">
      <w:pPr>
        <w:numPr>
          <w:ilvl w:val="0"/>
          <w:numId w:val="15"/>
        </w:numPr>
        <w:spacing w:after="0" w:afterAutospacing="0" w:before="0" w:beforeAutospacing="0" w:lineRule="auto"/>
        <w:ind w:left="720" w:hanging="360"/>
        <w:rPr>
          <w:u w:val="none"/>
        </w:rPr>
      </w:pPr>
      <w:r w:rsidDel="00000000" w:rsidR="00000000" w:rsidRPr="00000000">
        <w:rPr>
          <w:rtl w:val="0"/>
        </w:rPr>
        <w:t xml:space="preserve">Customer lifetime value correlates with subscription months/duration.</w:t>
      </w:r>
    </w:p>
    <w:p w:rsidR="00000000" w:rsidDel="00000000" w:rsidP="00000000" w:rsidRDefault="00000000" w:rsidRPr="00000000" w14:paraId="00000024">
      <w:pPr>
        <w:numPr>
          <w:ilvl w:val="0"/>
          <w:numId w:val="15"/>
        </w:numPr>
        <w:spacing w:after="240" w:before="0" w:beforeAutospacing="0" w:lineRule="auto"/>
        <w:ind w:left="720" w:hanging="360"/>
        <w:rPr>
          <w:u w:val="none"/>
        </w:rPr>
      </w:pPr>
      <w:r w:rsidDel="00000000" w:rsidR="00000000" w:rsidRPr="00000000">
        <w:rPr>
          <w:rtl w:val="0"/>
        </w:rPr>
        <w:t xml:space="preserve">For active customers, subscription days/months are calculated as of 28th February 2026.</w:t>
      </w:r>
    </w:p>
    <w:p w:rsidR="00000000" w:rsidDel="00000000" w:rsidP="00000000" w:rsidRDefault="00000000" w:rsidRPr="00000000" w14:paraId="0000002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6">
      <w:pPr>
        <w:pStyle w:val="Heading3"/>
        <w:spacing w:after="281" w:before="281" w:lineRule="auto"/>
        <w:rPr/>
      </w:pPr>
      <w:r w:rsidDel="00000000" w:rsidR="00000000" w:rsidRPr="00000000">
        <w:rPr>
          <w:rFonts w:ascii="Aptos" w:cs="Aptos" w:eastAsia="Aptos" w:hAnsi="Aptos"/>
          <w:b w:val="1"/>
          <w:bCs w:val="1"/>
          <w:sz w:val="28"/>
          <w:szCs w:val="28"/>
          <w:rtl w:val="0"/>
        </w:rPr>
        <w:t xml:space="preserve">4. KPI Performance Dashboard</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Fonts w:ascii="Aptos" w:cs="Aptos" w:eastAsia="Aptos" w:hAnsi="Aptos"/>
          <w:sz w:val="24"/>
          <w:szCs w:val="24"/>
          <w:rtl w:val="0"/>
        </w:rPr>
        <w:t xml:space="preserve">The following KPIs represent the current health of Boxify’s subscriber base as of the latest reporting period.</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drawing>
          <wp:inline distB="0" distT="0" distL="114300" distR="114300">
            <wp:extent cx="6505575" cy="800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055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spacing w:after="281" w:before="281" w:line="279" w:lineRule="auto"/>
        <w:ind w:left="0" w:right="0" w:firstLine="0"/>
        <w:jc w:val="left"/>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5. Exploratory Data Analysis (EDA)</w:t>
      </w:r>
    </w:p>
    <w:p w:rsidR="00000000" w:rsidDel="00000000" w:rsidP="00000000" w:rsidRDefault="00000000" w:rsidRPr="00000000" w14:paraId="0000002A">
      <w:pPr>
        <w:pStyle w:val="Heading4"/>
        <w:spacing w:after="319" w:before="319" w:lineRule="auto"/>
        <w:rPr/>
      </w:pPr>
      <w:r w:rsidDel="00000000" w:rsidR="00000000" w:rsidRPr="00000000">
        <w:rPr>
          <w:rFonts w:ascii="Aptos" w:cs="Aptos" w:eastAsia="Aptos" w:hAnsi="Aptos"/>
          <w:b w:val="1"/>
          <w:bCs w:val="1"/>
          <w:sz w:val="24"/>
          <w:szCs w:val="24"/>
          <w:rtl w:val="0"/>
        </w:rPr>
        <w:t xml:space="preserve">5.1 Demographic Segmentation (Age &amp; Gender)</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Fonts w:ascii="Aptos" w:cs="Aptos" w:eastAsia="Aptos" w:hAnsi="Aptos"/>
          <w:sz w:val="24"/>
          <w:szCs w:val="24"/>
          <w:rtl w:val="0"/>
        </w:rPr>
        <w:t xml:space="preserve">Age is a significant predictor of churn behavior at Boxify.</w:t>
      </w:r>
      <w:r w:rsidDel="00000000" w:rsidR="00000000" w:rsidRPr="00000000">
        <w:rPr>
          <w:rtl w:val="0"/>
        </w:rPr>
      </w:r>
    </w:p>
    <w:p w:rsidR="00000000" w:rsidDel="00000000" w:rsidP="00000000" w:rsidRDefault="00000000" w:rsidRPr="00000000" w14:paraId="0000002C">
      <w:pPr>
        <w:numPr>
          <w:ilvl w:val="0"/>
          <w:numId w:val="7"/>
        </w:numPr>
        <w:spacing w:after="0" w:afterAutospacing="0" w:before="240" w:lineRule="auto"/>
        <w:ind w:left="720" w:hanging="360"/>
        <w:rPr>
          <w:rFonts w:ascii="Aptos" w:cs="Aptos" w:eastAsia="Aptos" w:hAnsi="Aptos"/>
          <w:sz w:val="24"/>
          <w:szCs w:val="24"/>
          <w:u w:val="none"/>
        </w:rPr>
      </w:pPr>
      <w:r w:rsidDel="00000000" w:rsidR="00000000" w:rsidRPr="00000000">
        <w:rPr>
          <w:rFonts w:ascii="Aptos" w:cs="Aptos" w:eastAsia="Aptos" w:hAnsi="Aptos"/>
          <w:b w:val="1"/>
          <w:bCs w:val="1"/>
          <w:sz w:val="24"/>
          <w:szCs w:val="24"/>
          <w:rtl w:val="0"/>
        </w:rPr>
        <w:t xml:space="preserve">The 36-50 Segment:</w:t>
      </w:r>
      <w:r w:rsidDel="00000000" w:rsidR="00000000" w:rsidRPr="00000000">
        <w:rPr>
          <w:rFonts w:ascii="Aptos" w:cs="Aptos" w:eastAsia="Aptos" w:hAnsi="Aptos"/>
          <w:sz w:val="24"/>
          <w:szCs w:val="24"/>
          <w:rtl w:val="0"/>
        </w:rPr>
        <w:t xml:space="preserve"> This group has the highest volume of churned customers (</w:t>
      </w:r>
      <w:r w:rsidDel="00000000" w:rsidR="00000000" w:rsidRPr="00000000">
        <w:rPr>
          <w:rFonts w:ascii="Aptos" w:cs="Aptos" w:eastAsia="Aptos" w:hAnsi="Aptos"/>
          <w:b w:val="1"/>
          <w:bCs w:val="1"/>
          <w:sz w:val="24"/>
          <w:szCs w:val="24"/>
          <w:rtl w:val="0"/>
        </w:rPr>
        <w:t xml:space="preserve">81 individuals</w:t>
      </w:r>
      <w:r w:rsidDel="00000000" w:rsidR="00000000" w:rsidRPr="00000000">
        <w:rPr>
          <w:rFonts w:ascii="Aptos" w:cs="Aptos" w:eastAsia="Aptos" w:hAnsi="Aptos"/>
          <w:sz w:val="24"/>
          <w:szCs w:val="24"/>
          <w:rtl w:val="0"/>
        </w:rPr>
        <w:t xml:space="preserve">), representing the most critical recovery opportunity.</w:t>
      </w:r>
      <w:r w:rsidDel="00000000" w:rsidR="00000000" w:rsidRPr="00000000">
        <w:rPr>
          <w:rtl w:val="0"/>
        </w:rPr>
      </w:r>
    </w:p>
    <w:p w:rsidR="00000000" w:rsidDel="00000000" w:rsidP="00000000" w:rsidRDefault="00000000" w:rsidRPr="00000000" w14:paraId="0000002D">
      <w:pPr>
        <w:numPr>
          <w:ilvl w:val="0"/>
          <w:numId w:val="7"/>
        </w:numPr>
        <w:spacing w:after="240" w:before="0" w:beforeAutospacing="0" w:lineRule="auto"/>
        <w:ind w:left="720" w:hanging="360"/>
        <w:rPr>
          <w:rFonts w:ascii="Aptos" w:cs="Aptos" w:eastAsia="Aptos" w:hAnsi="Aptos"/>
          <w:sz w:val="24"/>
          <w:szCs w:val="24"/>
          <w:u w:val="none"/>
        </w:rPr>
      </w:pPr>
      <w:r w:rsidDel="00000000" w:rsidR="00000000" w:rsidRPr="00000000">
        <w:rPr>
          <w:rFonts w:ascii="Aptos" w:cs="Aptos" w:eastAsia="Aptos" w:hAnsi="Aptos"/>
          <w:b w:val="1"/>
          <w:bCs w:val="1"/>
          <w:sz w:val="24"/>
          <w:szCs w:val="24"/>
          <w:rtl w:val="0"/>
        </w:rPr>
        <w:t xml:space="preserve">Gender Split:</w:t>
      </w:r>
      <w:r w:rsidDel="00000000" w:rsidR="00000000" w:rsidRPr="00000000">
        <w:rPr>
          <w:rFonts w:ascii="Aptos" w:cs="Aptos" w:eastAsia="Aptos" w:hAnsi="Aptos"/>
          <w:sz w:val="24"/>
          <w:szCs w:val="24"/>
          <w:rtl w:val="0"/>
        </w:rPr>
        <w:t xml:space="preserve"> Female subscribers account for </w:t>
      </w:r>
      <w:r w:rsidDel="00000000" w:rsidR="00000000" w:rsidRPr="00000000">
        <w:rPr>
          <w:rFonts w:ascii="Aptos" w:cs="Aptos" w:eastAsia="Aptos" w:hAnsi="Aptos"/>
          <w:b w:val="1"/>
          <w:bCs w:val="1"/>
          <w:sz w:val="24"/>
          <w:szCs w:val="24"/>
          <w:rtl w:val="0"/>
        </w:rPr>
        <w:t xml:space="preserve">107 cancellations</w:t>
      </w:r>
      <w:r w:rsidDel="00000000" w:rsidR="00000000" w:rsidRPr="00000000">
        <w:rPr>
          <w:rFonts w:ascii="Aptos" w:cs="Aptos" w:eastAsia="Aptos" w:hAnsi="Aptos"/>
          <w:sz w:val="24"/>
          <w:szCs w:val="24"/>
          <w:rtl w:val="0"/>
        </w:rPr>
        <w:t xml:space="preserve">, slightly higher than their male counterparts at </w:t>
      </w:r>
      <w:r w:rsidDel="00000000" w:rsidR="00000000" w:rsidRPr="00000000">
        <w:rPr>
          <w:rFonts w:ascii="Aptos" w:cs="Aptos" w:eastAsia="Aptos" w:hAnsi="Aptos"/>
          <w:b w:val="1"/>
          <w:bCs w:val="1"/>
          <w:sz w:val="24"/>
          <w:szCs w:val="24"/>
          <w:rtl w:val="0"/>
        </w:rPr>
        <w:t xml:space="preserve">95</w:t>
      </w:r>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02E">
      <w:pPr>
        <w:spacing w:after="240" w:before="240" w:lineRule="auto"/>
        <w:jc w:val="center"/>
        <w:rPr/>
      </w:pPr>
      <w:r w:rsidDel="00000000" w:rsidR="00000000" w:rsidRPr="00000000">
        <w:rPr>
          <w:rtl w:val="0"/>
        </w:rPr>
        <w:t xml:space="preserve"> </w:t>
      </w:r>
      <w:r w:rsidDel="00000000" w:rsidR="00000000" w:rsidRPr="00000000">
        <w:rPr/>
        <w:drawing>
          <wp:inline distB="0" distT="0" distL="114300" distR="114300">
            <wp:extent cx="2943225" cy="269384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943225" cy="2693845"/>
                    </a:xfrm>
                    <a:prstGeom prst="rect"/>
                    <a:ln/>
                  </pic:spPr>
                </pic:pic>
              </a:graphicData>
            </a:graphic>
          </wp:inline>
        </w:drawing>
      </w:r>
      <w:r w:rsidDel="00000000" w:rsidR="00000000" w:rsidRPr="00000000">
        <w:rPr/>
        <w:drawing>
          <wp:inline distB="0" distT="0" distL="114300" distR="114300">
            <wp:extent cx="2209800" cy="268778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209800" cy="26877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4"/>
        <w:spacing w:after="319" w:before="319" w:lineRule="auto"/>
        <w:rPr/>
      </w:pPr>
      <w:r w:rsidDel="00000000" w:rsidR="00000000" w:rsidRPr="00000000">
        <w:rPr>
          <w:rFonts w:ascii="Aptos" w:cs="Aptos" w:eastAsia="Aptos" w:hAnsi="Aptos"/>
          <w:b w:val="1"/>
          <w:bCs w:val="1"/>
          <w:sz w:val="24"/>
          <w:szCs w:val="24"/>
          <w:rtl w:val="0"/>
        </w:rPr>
        <w:t xml:space="preserve">5.2 Subscription &amp; Revenue Impact</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Fonts w:ascii="Aptos" w:cs="Aptos" w:eastAsia="Aptos" w:hAnsi="Aptos"/>
          <w:sz w:val="24"/>
          <w:szCs w:val="24"/>
          <w:rtl w:val="0"/>
        </w:rPr>
        <w:t xml:space="preserve">The subscription type is the strongest leading indicator of loyalty.</w:t>
      </w:r>
      <w:r w:rsidDel="00000000" w:rsidR="00000000" w:rsidRPr="00000000">
        <w:rPr>
          <w:rtl w:val="0"/>
        </w:rPr>
      </w:r>
    </w:p>
    <w:p w:rsidR="00000000" w:rsidDel="00000000" w:rsidP="00000000" w:rsidRDefault="00000000" w:rsidRPr="00000000" w14:paraId="00000031">
      <w:pPr>
        <w:numPr>
          <w:ilvl w:val="0"/>
          <w:numId w:val="12"/>
        </w:numPr>
        <w:spacing w:after="0" w:afterAutospacing="0" w:before="240" w:lineRule="auto"/>
        <w:ind w:left="720" w:hanging="360"/>
        <w:rPr>
          <w:rFonts w:ascii="Aptos" w:cs="Aptos" w:eastAsia="Aptos" w:hAnsi="Aptos"/>
          <w:sz w:val="24"/>
          <w:szCs w:val="24"/>
          <w:u w:val="none"/>
        </w:rPr>
      </w:pPr>
      <w:r w:rsidDel="00000000" w:rsidR="00000000" w:rsidRPr="00000000">
        <w:rPr>
          <w:rFonts w:ascii="Aptos" w:cs="Aptos" w:eastAsia="Aptos" w:hAnsi="Aptos"/>
          <w:b w:val="1"/>
          <w:bCs w:val="1"/>
          <w:sz w:val="24"/>
          <w:szCs w:val="24"/>
          <w:rtl w:val="0"/>
        </w:rPr>
        <w:t xml:space="preserve">Monthly Risk:</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141 out of 207 total churned customers</w:t>
      </w:r>
      <w:r w:rsidDel="00000000" w:rsidR="00000000" w:rsidRPr="00000000">
        <w:rPr>
          <w:rFonts w:ascii="Aptos" w:cs="Aptos" w:eastAsia="Aptos" w:hAnsi="Aptos"/>
          <w:sz w:val="24"/>
          <w:szCs w:val="24"/>
          <w:rtl w:val="0"/>
        </w:rPr>
        <w:t xml:space="preserve"> were on monthly plans.</w:t>
      </w:r>
      <w:r w:rsidDel="00000000" w:rsidR="00000000" w:rsidRPr="00000000">
        <w:rPr>
          <w:rtl w:val="0"/>
        </w:rPr>
      </w:r>
    </w:p>
    <w:p w:rsidR="00000000" w:rsidDel="00000000" w:rsidP="00000000" w:rsidRDefault="00000000" w:rsidRPr="00000000" w14:paraId="00000032">
      <w:pPr>
        <w:numPr>
          <w:ilvl w:val="0"/>
          <w:numId w:val="12"/>
        </w:numPr>
        <w:spacing w:after="240" w:before="0" w:beforeAutospacing="0" w:lineRule="auto"/>
        <w:ind w:left="720" w:hanging="360"/>
        <w:rPr>
          <w:rFonts w:ascii="Aptos" w:cs="Aptos" w:eastAsia="Aptos" w:hAnsi="Aptos"/>
          <w:sz w:val="24"/>
          <w:szCs w:val="24"/>
          <w:u w:val="none"/>
        </w:rPr>
      </w:pPr>
      <w:r w:rsidDel="00000000" w:rsidR="00000000" w:rsidRPr="00000000">
        <w:rPr>
          <w:rFonts w:ascii="Aptos" w:cs="Aptos" w:eastAsia="Aptos" w:hAnsi="Aptos"/>
          <w:b w:val="1"/>
          <w:bCs w:val="1"/>
          <w:sz w:val="24"/>
          <w:szCs w:val="24"/>
          <w:rtl w:val="0"/>
        </w:rPr>
        <w:t xml:space="preserve">Annual Stability:</w:t>
      </w:r>
      <w:r w:rsidDel="00000000" w:rsidR="00000000" w:rsidRPr="00000000">
        <w:rPr>
          <w:rFonts w:ascii="Aptos" w:cs="Aptos" w:eastAsia="Aptos" w:hAnsi="Aptos"/>
          <w:sz w:val="24"/>
          <w:szCs w:val="24"/>
          <w:rtl w:val="0"/>
        </w:rPr>
        <w:t xml:space="preserve"> Only </w:t>
      </w:r>
      <w:r w:rsidDel="00000000" w:rsidR="00000000" w:rsidRPr="00000000">
        <w:rPr>
          <w:rFonts w:ascii="Aptos" w:cs="Aptos" w:eastAsia="Aptos" w:hAnsi="Aptos"/>
          <w:b w:val="1"/>
          <w:bCs w:val="1"/>
          <w:sz w:val="24"/>
          <w:szCs w:val="24"/>
          <w:rtl w:val="0"/>
        </w:rPr>
        <w:t xml:space="preserve">16</w:t>
      </w:r>
      <w:r w:rsidDel="00000000" w:rsidR="00000000" w:rsidRPr="00000000">
        <w:rPr>
          <w:rFonts w:ascii="Aptos" w:cs="Aptos" w:eastAsia="Aptos" w:hAnsi="Aptos"/>
          <w:sz w:val="24"/>
          <w:szCs w:val="24"/>
          <w:rtl w:val="0"/>
        </w:rPr>
        <w:t xml:space="preserve"> annual subscribers churned,</w:t>
      </w:r>
      <w:r w:rsidDel="00000000" w:rsidR="00000000" w:rsidRPr="00000000">
        <w:rPr>
          <w:rtl w:val="0"/>
        </w:rPr>
        <w:t xml:space="preserve"> demonstrating significantly stronger retention compared to monthly subscribers.</w:t>
      </w:r>
    </w:p>
    <w:p w:rsidR="00000000" w:rsidDel="00000000" w:rsidP="00000000" w:rsidRDefault="00000000" w:rsidRPr="00000000" w14:paraId="00000033">
      <w:pPr>
        <w:spacing w:after="240" w:before="240" w:lineRule="auto"/>
        <w:jc w:val="center"/>
        <w:rPr/>
      </w:pPr>
      <w:r w:rsidDel="00000000" w:rsidR="00000000" w:rsidRPr="00000000">
        <w:rPr/>
        <w:drawing>
          <wp:inline distB="0" distT="0" distL="114300" distR="114300">
            <wp:extent cx="2400300" cy="24003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003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4"/>
        <w:spacing w:after="319" w:before="319" w:lineRule="auto"/>
        <w:rPr/>
      </w:pPr>
      <w:r w:rsidDel="00000000" w:rsidR="00000000" w:rsidRPr="00000000">
        <w:rPr>
          <w:rFonts w:ascii="Aptos" w:cs="Aptos" w:eastAsia="Aptos" w:hAnsi="Aptos"/>
          <w:b w:val="1"/>
          <w:bCs w:val="1"/>
          <w:sz w:val="24"/>
          <w:szCs w:val="24"/>
          <w:rtl w:val="0"/>
        </w:rPr>
        <w:t xml:space="preserve">5.3 Behavioral &amp; Geographic Analysis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Engagement Threshold: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 is a "Danger Zone" for customers with engagement scores below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users are significantly more likely to cancel.</w:t>
      </w:r>
    </w:p>
    <w:p w:rsidR="00000000" w:rsidDel="00000000" w:rsidP="00000000" w:rsidRDefault="00000000" w:rsidRPr="00000000" w14:paraId="000000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Regional Hotspots: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Chennai (29) and Hyderabad (29)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lead in total cancellations, suggesting potential regional competition or service delivery issues.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left"/>
        <w:rPr/>
      </w:pPr>
      <w:r w:rsidDel="00000000" w:rsidR="00000000" w:rsidRPr="00000000">
        <w:rPr/>
        <w:drawing>
          <wp:inline distB="114300" distT="114300" distL="114300" distR="114300">
            <wp:extent cx="3514725" cy="257175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514725" cy="25717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left"/>
        <w:rPr/>
      </w:pPr>
      <w:r w:rsidDel="00000000" w:rsidR="00000000" w:rsidRPr="00000000">
        <w:rPr/>
        <w:drawing>
          <wp:inline distB="114300" distT="114300" distL="114300" distR="114300">
            <wp:extent cx="3952875" cy="249555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9528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spacing w:after="281" w:before="281" w:lineRule="auto"/>
        <w:rPr/>
      </w:pPr>
      <w:r w:rsidDel="00000000" w:rsidR="00000000" w:rsidRPr="00000000">
        <w:rPr>
          <w:rFonts w:ascii="Aptos" w:cs="Aptos" w:eastAsia="Aptos" w:hAnsi="Aptos"/>
          <w:b w:val="1"/>
          <w:bCs w:val="1"/>
          <w:sz w:val="28"/>
          <w:szCs w:val="28"/>
          <w:rtl w:val="0"/>
        </w:rPr>
        <w:t xml:space="preserve">6. Business Insights &amp; Findings</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Fonts w:ascii="Aptos" w:cs="Aptos" w:eastAsia="Aptos" w:hAnsi="Aptos"/>
          <w:sz w:val="24"/>
          <w:szCs w:val="24"/>
          <w:rtl w:val="0"/>
        </w:rPr>
        <w:t xml:space="preserve">1. </w:t>
      </w:r>
      <w:r w:rsidDel="00000000" w:rsidR="00000000" w:rsidRPr="00000000">
        <w:rPr>
          <w:rFonts w:ascii="Aptos" w:cs="Aptos" w:eastAsia="Aptos" w:hAnsi="Aptos"/>
          <w:b w:val="1"/>
          <w:bCs w:val="1"/>
          <w:sz w:val="24"/>
          <w:szCs w:val="24"/>
          <w:rtl w:val="0"/>
        </w:rPr>
        <w:t xml:space="preserve">The Monthly "Commitment Gap":</w:t>
      </w:r>
      <w:r w:rsidDel="00000000" w:rsidR="00000000" w:rsidRPr="00000000">
        <w:rPr>
          <w:rFonts w:ascii="Aptos" w:cs="Aptos" w:eastAsia="Aptos" w:hAnsi="Aptos"/>
          <w:sz w:val="24"/>
          <w:szCs w:val="24"/>
          <w:rtl w:val="0"/>
        </w:rPr>
        <w:t xml:space="preserve"> Subscribers on monthly plans view the service as a trial rather than a habit, leading to high turnover in the first 90 days.</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Fonts w:ascii="Aptos" w:cs="Aptos" w:eastAsia="Aptos" w:hAnsi="Aptos"/>
          <w:sz w:val="24"/>
          <w:szCs w:val="24"/>
          <w:rtl w:val="0"/>
        </w:rPr>
        <w:t xml:space="preserve">2. </w:t>
      </w:r>
      <w:r w:rsidDel="00000000" w:rsidR="00000000" w:rsidRPr="00000000">
        <w:rPr>
          <w:rFonts w:ascii="Aptos" w:cs="Aptos" w:eastAsia="Aptos" w:hAnsi="Aptos"/>
          <w:b w:val="1"/>
          <w:bCs w:val="1"/>
          <w:sz w:val="24"/>
          <w:szCs w:val="24"/>
          <w:rtl w:val="0"/>
        </w:rPr>
        <w:t xml:space="preserve">Engagement as a Leading Indicator:</w:t>
      </w:r>
      <w:r w:rsidDel="00000000" w:rsidR="00000000" w:rsidRPr="00000000">
        <w:rPr>
          <w:rFonts w:ascii="Aptos" w:cs="Aptos" w:eastAsia="Aptos" w:hAnsi="Aptos"/>
          <w:sz w:val="24"/>
          <w:szCs w:val="24"/>
          <w:rtl w:val="0"/>
        </w:rPr>
        <w:t xml:space="preserve"> </w:t>
      </w:r>
      <w:r w:rsidDel="00000000" w:rsidR="00000000" w:rsidRPr="00000000">
        <w:rPr>
          <w:rtl w:val="0"/>
        </w:rPr>
        <w:t xml:space="preserve">Lower engagement scores are strongly associated with churn behavior</w:t>
      </w:r>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03D">
      <w:pPr>
        <w:spacing w:after="240" w:before="240"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3. </w:t>
      </w:r>
      <w:r w:rsidDel="00000000" w:rsidR="00000000" w:rsidRPr="00000000">
        <w:rPr>
          <w:rFonts w:ascii="Aptos" w:cs="Aptos" w:eastAsia="Aptos" w:hAnsi="Aptos"/>
          <w:b w:val="1"/>
          <w:bCs w:val="1"/>
          <w:sz w:val="24"/>
          <w:szCs w:val="24"/>
          <w:rtl w:val="0"/>
        </w:rPr>
        <w:t xml:space="preserve">High-Value Churn:</w:t>
      </w:r>
      <w:r w:rsidDel="00000000" w:rsidR="00000000" w:rsidRPr="00000000">
        <w:rPr>
          <w:rFonts w:ascii="Aptos" w:cs="Aptos" w:eastAsia="Aptos" w:hAnsi="Aptos"/>
          <w:sz w:val="24"/>
          <w:szCs w:val="24"/>
          <w:rtl w:val="0"/>
        </w:rPr>
        <w:t xml:space="preserve"> The 36-50 age bracket contains our highest-spending customers; losing them has a disproportionate impact on CLV.</w:t>
      </w:r>
    </w:p>
    <w:p w:rsidR="00000000" w:rsidDel="00000000" w:rsidP="00000000" w:rsidRDefault="00000000" w:rsidRPr="00000000" w14:paraId="0000003E">
      <w:pPr>
        <w:spacing w:after="240" w:before="240" w:lineRule="auto"/>
        <w:rPr/>
      </w:pPr>
      <w:r w:rsidDel="00000000" w:rsidR="00000000" w:rsidRPr="00000000">
        <w:rPr>
          <w:rtl w:val="0"/>
        </w:rPr>
        <w:t xml:space="preserve">4. </w:t>
      </w:r>
      <w:r w:rsidDel="00000000" w:rsidR="00000000" w:rsidRPr="00000000">
        <w:rPr>
          <w:b w:val="1"/>
          <w:bCs w:val="1"/>
          <w:rtl w:val="0"/>
        </w:rPr>
        <w:t xml:space="preserve">Geographical Churn:</w:t>
      </w:r>
      <w:r w:rsidDel="00000000" w:rsidR="00000000" w:rsidRPr="00000000">
        <w:rPr>
          <w:rtl w:val="0"/>
        </w:rPr>
        <w:t xml:space="preserve"> Chennai and Hyderabad show disproportionate location-based churn.</w:t>
      </w:r>
    </w:p>
    <w:p w:rsidR="00000000" w:rsidDel="00000000" w:rsidP="00000000" w:rsidRDefault="00000000" w:rsidRPr="00000000" w14:paraId="0000003F">
      <w:pPr>
        <w:spacing w:after="240" w:before="240" w:lineRule="auto"/>
        <w:rPr/>
      </w:pPr>
      <w:r w:rsidDel="00000000" w:rsidR="00000000" w:rsidRPr="00000000">
        <w:rPr>
          <w:rtl w:val="0"/>
        </w:rPr>
        <w:t xml:space="preserve">5. Churn has caused </w:t>
      </w:r>
      <w:r w:rsidDel="00000000" w:rsidR="00000000" w:rsidRPr="00000000">
        <w:rPr>
          <w:b w:val="1"/>
          <w:bCs w:val="1"/>
          <w:rtl w:val="0"/>
        </w:rPr>
        <w:t xml:space="preserve">₹1.21M</w:t>
      </w:r>
      <w:r w:rsidDel="00000000" w:rsidR="00000000" w:rsidRPr="00000000">
        <w:rPr>
          <w:rtl w:val="0"/>
        </w:rPr>
        <w:t xml:space="preserve"> in revenue loss; even modest reductions yield significant savings.</w:t>
      </w:r>
    </w:p>
    <w:p w:rsidR="00000000" w:rsidDel="00000000" w:rsidP="00000000" w:rsidRDefault="00000000" w:rsidRPr="00000000" w14:paraId="00000040">
      <w:pPr>
        <w:pStyle w:val="Heading3"/>
        <w:spacing w:after="281" w:before="281" w:lineRule="auto"/>
        <w:rPr>
          <w:rFonts w:ascii="Aptos" w:cs="Aptos" w:eastAsia="Aptos" w:hAnsi="Aptos"/>
          <w:b w:val="1"/>
          <w:bCs w:val="1"/>
          <w:sz w:val="24"/>
          <w:szCs w:val="24"/>
        </w:rPr>
      </w:pPr>
      <w:r w:rsidDel="00000000" w:rsidR="00000000" w:rsidRPr="00000000">
        <w:rPr>
          <w:rFonts w:ascii="Aptos" w:cs="Aptos" w:eastAsia="Aptos" w:hAnsi="Aptos"/>
          <w:b w:val="1"/>
          <w:bCs w:val="1"/>
          <w:sz w:val="28"/>
          <w:szCs w:val="28"/>
          <w:rtl w:val="0"/>
        </w:rPr>
        <w:t xml:space="preserve">7.Strategic Recommendations</w:t>
      </w:r>
      <w:r w:rsidDel="00000000" w:rsidR="00000000" w:rsidRPr="00000000">
        <w:rPr>
          <w:rtl w:val="0"/>
        </w:rPr>
      </w:r>
    </w:p>
    <w:p w:rsidR="00000000" w:rsidDel="00000000" w:rsidP="00000000" w:rsidRDefault="00000000" w:rsidRPr="00000000" w14:paraId="00000041">
      <w:pPr>
        <w:pStyle w:val="Heading4"/>
        <w:keepNext w:val="0"/>
        <w:keepLines w:val="0"/>
        <w:spacing w:after="120" w:before="480" w:lineRule="auto"/>
        <w:rPr>
          <w:i w:val="0"/>
          <w:iCs w:val="0"/>
        </w:rPr>
      </w:pPr>
      <w:bookmarkStart w:colFirst="0" w:colLast="0" w:name="_5rxdi0xd2ums" w:id="0"/>
      <w:bookmarkEnd w:id="0"/>
      <w:r w:rsidDel="00000000" w:rsidR="00000000" w:rsidRPr="00000000">
        <w:rPr>
          <w:b w:val="1"/>
          <w:bCs w:val="1"/>
          <w:i w:val="0"/>
          <w:iCs w:val="0"/>
          <w:rtl w:val="0"/>
        </w:rPr>
        <w:t xml:space="preserve">I. Quick Wins vs Long-Term Strategies to Reduce Churn</w:t>
      </w:r>
      <w:r w:rsidDel="00000000" w:rsidR="00000000" w:rsidRPr="00000000">
        <w:rPr>
          <w:rtl w:val="0"/>
        </w:rPr>
      </w:r>
    </w:p>
    <w:p w:rsidR="00000000" w:rsidDel="00000000" w:rsidP="00000000" w:rsidRDefault="00000000" w:rsidRPr="00000000" w14:paraId="00000042">
      <w:pPr>
        <w:pStyle w:val="Heading5"/>
        <w:keepNext w:val="0"/>
        <w:keepLines w:val="0"/>
        <w:spacing w:before="360" w:lineRule="auto"/>
        <w:rPr>
          <w:color w:val="0f4761"/>
          <w:sz w:val="24"/>
          <w:szCs w:val="24"/>
        </w:rPr>
      </w:pPr>
      <w:bookmarkStart w:colFirst="0" w:colLast="0" w:name="_569tk4lrqop6" w:id="1"/>
      <w:bookmarkEnd w:id="1"/>
      <w:r w:rsidDel="00000000" w:rsidR="00000000" w:rsidRPr="00000000">
        <w:rPr>
          <w:color w:val="0f4761"/>
          <w:sz w:val="24"/>
          <w:szCs w:val="24"/>
          <w:rtl w:val="0"/>
        </w:rPr>
        <w:t xml:space="preserve">A. Quick Wins (0–3 Months)</w:t>
      </w:r>
    </w:p>
    <w:p w:rsidR="00000000" w:rsidDel="00000000" w:rsidP="00000000" w:rsidRDefault="00000000" w:rsidRPr="00000000" w14:paraId="00000043">
      <w:pPr>
        <w:spacing w:after="240" w:before="240" w:lineRule="auto"/>
        <w:rPr/>
      </w:pPr>
      <w:r w:rsidDel="00000000" w:rsidR="00000000" w:rsidRPr="00000000">
        <w:rPr>
          <w:rtl w:val="0"/>
        </w:rPr>
        <w:t xml:space="preserve">These initiatives require minimal structural change and can deliver immediate impact.</w:t>
      </w:r>
    </w:p>
    <w:p w:rsidR="00000000" w:rsidDel="00000000" w:rsidP="00000000" w:rsidRDefault="00000000" w:rsidRPr="00000000" w14:paraId="00000044">
      <w:pPr>
        <w:keepNext w:val="0"/>
        <w:keepLines w:val="0"/>
        <w:spacing w:before="280" w:lineRule="auto"/>
        <w:rPr>
          <w:b w:val="1"/>
          <w:bCs w:val="1"/>
        </w:rPr>
      </w:pPr>
      <w:r w:rsidDel="00000000" w:rsidR="00000000" w:rsidRPr="00000000">
        <w:rPr>
          <w:b w:val="1"/>
          <w:bCs w:val="1"/>
          <w:rtl w:val="0"/>
        </w:rPr>
        <w:t xml:space="preserve">1. Automated Re-Engagement Triggers</w:t>
      </w:r>
    </w:p>
    <w:p w:rsidR="00000000" w:rsidDel="00000000" w:rsidP="00000000" w:rsidRDefault="00000000" w:rsidRPr="00000000" w14:paraId="000000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240" w:line="279" w:lineRule="auto"/>
        <w:ind w:left="720" w:right="0" w:hanging="360"/>
        <w:jc w:val="left"/>
      </w:pPr>
      <w:r w:rsidDel="00000000" w:rsidR="00000000" w:rsidRPr="00000000">
        <w:rPr>
          <w:rtl w:val="0"/>
        </w:rPr>
        <w:t xml:space="preserve">Launch automated email/SMS nudges for users with engagement score &lt; 40.</w:t>
      </w:r>
    </w:p>
    <w:p w:rsidR="00000000" w:rsidDel="00000000" w:rsidP="00000000" w:rsidRDefault="00000000" w:rsidRPr="00000000" w14:paraId="0000004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9" w:lineRule="auto"/>
        <w:ind w:left="720" w:right="0" w:hanging="360"/>
        <w:jc w:val="left"/>
      </w:pPr>
      <w:r w:rsidDel="00000000" w:rsidR="00000000" w:rsidRPr="00000000">
        <w:rPr>
          <w:rtl w:val="0"/>
        </w:rPr>
        <w:t xml:space="preserve">Trigger reminders for inactive users after 7–10 days of no interaction.</w:t>
      </w:r>
    </w:p>
    <w:p w:rsidR="00000000" w:rsidDel="00000000" w:rsidP="00000000" w:rsidRDefault="00000000" w:rsidRPr="00000000" w14:paraId="000000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beforeAutospacing="0" w:line="279" w:lineRule="auto"/>
        <w:ind w:left="720" w:right="0" w:hanging="360"/>
        <w:jc w:val="left"/>
      </w:pPr>
      <w:r w:rsidDel="00000000" w:rsidR="00000000" w:rsidRPr="00000000">
        <w:rPr>
          <w:rtl w:val="0"/>
        </w:rPr>
        <w:t xml:space="preserve">Use personalized subject lines and limited-time incentives.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Expected Impact:</w:t>
      </w:r>
      <w:r w:rsidDel="00000000" w:rsidR="00000000" w:rsidRPr="00000000">
        <w:rPr>
          <w:rtl w:val="0"/>
        </w:rPr>
        <w:t xml:space="preserve"> Immediate engagement recovery and early churn prevention.</w:t>
      </w:r>
    </w:p>
    <w:p w:rsidR="00000000" w:rsidDel="00000000" w:rsidP="00000000" w:rsidRDefault="00000000" w:rsidRPr="00000000" w14:paraId="00000049">
      <w:pPr>
        <w:keepNext w:val="0"/>
        <w:keepLines w:val="0"/>
        <w:spacing w:before="280" w:lineRule="auto"/>
        <w:rPr>
          <w:b w:val="1"/>
          <w:bCs w:val="1"/>
        </w:rPr>
      </w:pPr>
      <w:r w:rsidDel="00000000" w:rsidR="00000000" w:rsidRPr="00000000">
        <w:rPr>
          <w:b w:val="1"/>
          <w:bCs w:val="1"/>
          <w:rtl w:val="0"/>
        </w:rPr>
        <w:t xml:space="preserve">2. Upgrade Incentives for Plan Migration</w:t>
      </w:r>
    </w:p>
    <w:p w:rsidR="00000000" w:rsidDel="00000000" w:rsidP="00000000" w:rsidRDefault="00000000" w:rsidRPr="00000000" w14:paraId="000000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240" w:line="279" w:lineRule="auto"/>
        <w:ind w:left="720" w:right="0" w:hanging="360"/>
        <w:jc w:val="left"/>
      </w:pPr>
      <w:r w:rsidDel="00000000" w:rsidR="00000000" w:rsidRPr="00000000">
        <w:rPr>
          <w:rtl w:val="0"/>
        </w:rPr>
        <w:t xml:space="preserve">Offer 15% discount for Monthly → Annual upgrades.</w:t>
      </w:r>
    </w:p>
    <w:p w:rsidR="00000000" w:rsidDel="00000000" w:rsidP="00000000" w:rsidRDefault="00000000" w:rsidRPr="00000000" w14:paraId="000000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9" w:lineRule="auto"/>
        <w:ind w:left="720" w:right="0" w:hanging="360"/>
        <w:jc w:val="left"/>
      </w:pPr>
      <w:r w:rsidDel="00000000" w:rsidR="00000000" w:rsidRPr="00000000">
        <w:rPr>
          <w:rtl w:val="0"/>
        </w:rPr>
        <w:t xml:space="preserve">Use in-app banners + one-click upgrade links.</w:t>
      </w:r>
    </w:p>
    <w:p w:rsidR="00000000" w:rsidDel="00000000" w:rsidP="00000000" w:rsidRDefault="00000000" w:rsidRPr="00000000" w14:paraId="0000004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beforeAutospacing="0" w:line="279" w:lineRule="auto"/>
        <w:ind w:left="720" w:right="0" w:hanging="360"/>
        <w:jc w:val="left"/>
      </w:pPr>
      <w:r w:rsidDel="00000000" w:rsidR="00000000" w:rsidRPr="00000000">
        <w:rPr>
          <w:rtl w:val="0"/>
        </w:rPr>
        <w:t xml:space="preserve">Target customers completing 3 billing cycles.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Monthly plans account for highest churn and shortest lifetimes.</w:t>
        <w:br w:type="textWrapping"/>
        <w:t xml:space="preserve"> Locking customers into annual plans stabilizes revenue.</w:t>
      </w:r>
    </w:p>
    <w:p w:rsidR="00000000" w:rsidDel="00000000" w:rsidP="00000000" w:rsidRDefault="00000000" w:rsidRPr="00000000" w14:paraId="0000004E">
      <w:pPr>
        <w:keepNext w:val="0"/>
        <w:keepLines w:val="0"/>
        <w:spacing w:before="280" w:lineRule="auto"/>
        <w:rPr>
          <w:b w:val="1"/>
          <w:bCs w:val="1"/>
        </w:rPr>
      </w:pPr>
      <w:r w:rsidDel="00000000" w:rsidR="00000000" w:rsidRPr="00000000">
        <w:rPr>
          <w:b w:val="1"/>
          <w:bCs w:val="1"/>
          <w:rtl w:val="0"/>
        </w:rPr>
        <w:t xml:space="preserve">3. Loyalty &amp; Milestone Rewards</w:t>
      </w:r>
    </w:p>
    <w:p w:rsidR="00000000" w:rsidDel="00000000" w:rsidP="00000000" w:rsidRDefault="00000000" w:rsidRPr="00000000" w14:paraId="000000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240" w:line="279" w:lineRule="auto"/>
        <w:ind w:left="720" w:right="0" w:hanging="360"/>
        <w:jc w:val="left"/>
      </w:pPr>
      <w:r w:rsidDel="00000000" w:rsidR="00000000" w:rsidRPr="00000000">
        <w:rPr>
          <w:rtl w:val="0"/>
        </w:rPr>
        <w:t xml:space="preserve">Launch “Boxify Rewards” for customers reaching a 6-month milestone.</w:t>
      </w:r>
    </w:p>
    <w:p w:rsidR="00000000" w:rsidDel="00000000" w:rsidP="00000000" w:rsidRDefault="00000000" w:rsidRPr="00000000" w14:paraId="000000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9" w:lineRule="auto"/>
        <w:ind w:left="720" w:right="0" w:hanging="360"/>
        <w:jc w:val="left"/>
      </w:pPr>
      <w:r w:rsidDel="00000000" w:rsidR="00000000" w:rsidRPr="00000000">
        <w:rPr>
          <w:rtl w:val="0"/>
        </w:rPr>
        <w:t xml:space="preserve">Offer loyalty points for consistent engagement.</w:t>
      </w:r>
    </w:p>
    <w:p w:rsidR="00000000" w:rsidDel="00000000" w:rsidP="00000000" w:rsidRDefault="00000000" w:rsidRPr="00000000" w14:paraId="000000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beforeAutospacing="0" w:line="279" w:lineRule="auto"/>
        <w:ind w:left="720" w:right="0" w:hanging="360"/>
        <w:jc w:val="left"/>
      </w:pPr>
      <w:r w:rsidDel="00000000" w:rsidR="00000000" w:rsidRPr="00000000">
        <w:rPr>
          <w:rtl w:val="0"/>
        </w:rPr>
        <w:t xml:space="preserve">Provide small monthly bonuses for high engagers.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Help customers cross the early churn hurdle (first 6 months).</w:t>
      </w:r>
    </w:p>
    <w:p w:rsidR="00000000" w:rsidDel="00000000" w:rsidP="00000000" w:rsidRDefault="00000000" w:rsidRPr="00000000" w14:paraId="00000053">
      <w:pPr>
        <w:keepNext w:val="0"/>
        <w:keepLines w:val="0"/>
        <w:spacing w:before="280" w:lineRule="auto"/>
        <w:rPr>
          <w:b w:val="1"/>
          <w:bCs w:val="1"/>
        </w:rPr>
      </w:pPr>
      <w:r w:rsidDel="00000000" w:rsidR="00000000" w:rsidRPr="00000000">
        <w:rPr>
          <w:b w:val="1"/>
          <w:bCs w:val="1"/>
          <w:rtl w:val="0"/>
        </w:rPr>
        <w:t xml:space="preserve">4. Reminder &amp; Reactivation Campaigns</w:t>
      </w:r>
    </w:p>
    <w:p w:rsidR="00000000" w:rsidDel="00000000" w:rsidP="00000000" w:rsidRDefault="00000000" w:rsidRPr="00000000" w14:paraId="000000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240" w:line="279" w:lineRule="auto"/>
        <w:ind w:left="720" w:right="0" w:hanging="360"/>
        <w:jc w:val="left"/>
      </w:pPr>
      <w:r w:rsidDel="00000000" w:rsidR="00000000" w:rsidRPr="00000000">
        <w:rPr>
          <w:rtl w:val="0"/>
        </w:rPr>
        <w:t xml:space="preserve">Target low-engagement users with reminders.</w:t>
      </w:r>
    </w:p>
    <w:p w:rsidR="00000000" w:rsidDel="00000000" w:rsidP="00000000" w:rsidRDefault="00000000" w:rsidRPr="00000000" w14:paraId="000000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9" w:lineRule="auto"/>
        <w:ind w:left="720" w:right="0" w:hanging="360"/>
        <w:jc w:val="left"/>
      </w:pPr>
      <w:r w:rsidDel="00000000" w:rsidR="00000000" w:rsidRPr="00000000">
        <w:rPr>
          <w:rtl w:val="0"/>
        </w:rPr>
        <w:t xml:space="preserve">Offer 15–25% next-box discount for at-risk customers.</w:t>
      </w:r>
    </w:p>
    <w:p w:rsidR="00000000" w:rsidDel="00000000" w:rsidP="00000000" w:rsidRDefault="00000000" w:rsidRPr="00000000" w14:paraId="000000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beforeAutospacing="0" w:line="279" w:lineRule="auto"/>
        <w:ind w:left="720" w:right="0" w:hanging="360"/>
        <w:jc w:val="left"/>
      </w:pPr>
      <w:r w:rsidDel="00000000" w:rsidR="00000000" w:rsidRPr="00000000">
        <w:rPr>
          <w:rtl w:val="0"/>
        </w:rPr>
        <w:t xml:space="preserve">Include short feedback survey to identify dissatisfaction drivers.</w:t>
        <w:br w:type="textWrapping"/>
      </w:r>
    </w:p>
    <w:p w:rsidR="00000000" w:rsidDel="00000000" w:rsidP="00000000" w:rsidRDefault="00000000" w:rsidRPr="00000000" w14:paraId="00000057">
      <w:pPr>
        <w:pStyle w:val="Heading5"/>
        <w:keepNext w:val="0"/>
        <w:keepLines w:val="0"/>
        <w:spacing w:before="360" w:lineRule="auto"/>
        <w:rPr>
          <w:sz w:val="24"/>
          <w:szCs w:val="24"/>
        </w:rPr>
      </w:pPr>
      <w:bookmarkStart w:colFirst="0" w:colLast="0" w:name="_uqrcqxcrucz3" w:id="2"/>
      <w:bookmarkEnd w:id="2"/>
      <w:r w:rsidDel="00000000" w:rsidR="00000000" w:rsidRPr="00000000">
        <w:rPr>
          <w:color w:val="0f4761"/>
          <w:sz w:val="24"/>
          <w:szCs w:val="24"/>
          <w:rtl w:val="0"/>
        </w:rPr>
        <w:t xml:space="preserve">B. Medium to Long-Term Structural Strategies (3–12 Months)</w: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These initiatives create sustainable retention improvement.</w:t>
      </w:r>
    </w:p>
    <w:p w:rsidR="00000000" w:rsidDel="00000000" w:rsidP="00000000" w:rsidRDefault="00000000" w:rsidRPr="00000000" w14:paraId="00000059">
      <w:pPr>
        <w:keepNext w:val="0"/>
        <w:keepLines w:val="0"/>
        <w:spacing w:before="280" w:lineRule="auto"/>
        <w:rPr>
          <w:b w:val="1"/>
          <w:bCs w:val="1"/>
        </w:rPr>
      </w:pPr>
      <w:r w:rsidDel="00000000" w:rsidR="00000000" w:rsidRPr="00000000">
        <w:rPr>
          <w:b w:val="1"/>
          <w:bCs w:val="1"/>
          <w:rtl w:val="0"/>
        </w:rPr>
        <w:t xml:space="preserve">1. Subscription Plan Optimization Strategy</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Current State:</w:t>
        <w:br w:type="textWrapping"/>
      </w:r>
      <w:r w:rsidDel="00000000" w:rsidR="00000000" w:rsidRPr="00000000">
        <w:rPr>
          <w:rtl w:val="0"/>
        </w:rPr>
        <w:t xml:space="preserve"> Monthly plans contribute the majority of churn.</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Strategy:</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b w:val="1"/>
          <w:bCs w:val="1"/>
          <w:rtl w:val="0"/>
        </w:rPr>
        <w:t xml:space="preserve">Tier 1 (Annual):</w:t>
      </w:r>
      <w:r w:rsidDel="00000000" w:rsidR="00000000" w:rsidRPr="00000000">
        <w:rPr>
          <w:rtl w:val="0"/>
        </w:rPr>
        <w:t xml:space="preserve"> Heavy promotion + best discounts</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bCs w:val="1"/>
          <w:rtl w:val="0"/>
        </w:rPr>
        <w:t xml:space="preserve">Tier 2 (Quarterly):</w:t>
      </w:r>
      <w:r w:rsidDel="00000000" w:rsidR="00000000" w:rsidRPr="00000000">
        <w:rPr>
          <w:rtl w:val="0"/>
        </w:rPr>
        <w:t xml:space="preserve"> Mid-tier incentives</w:t>
      </w:r>
    </w:p>
    <w:p w:rsidR="00000000" w:rsidDel="00000000" w:rsidP="00000000" w:rsidRDefault="00000000" w:rsidRPr="00000000" w14:paraId="0000005E">
      <w:pPr>
        <w:numPr>
          <w:ilvl w:val="0"/>
          <w:numId w:val="3"/>
        </w:numPr>
        <w:spacing w:after="240" w:before="0" w:beforeAutospacing="0" w:lineRule="auto"/>
        <w:ind w:left="720" w:hanging="360"/>
      </w:pPr>
      <w:r w:rsidDel="00000000" w:rsidR="00000000" w:rsidRPr="00000000">
        <w:rPr>
          <w:b w:val="1"/>
          <w:bCs w:val="1"/>
          <w:rtl w:val="0"/>
        </w:rPr>
        <w:t xml:space="preserve">Tier 3 (Monthly):</w:t>
      </w:r>
      <w:r w:rsidDel="00000000" w:rsidR="00000000" w:rsidRPr="00000000">
        <w:rPr>
          <w:rtl w:val="0"/>
        </w:rPr>
        <w:t xml:space="preserve"> Auto-upgrade nudges after Month 3</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Implementation:</w:t>
        <w:br w:type="textWrapping"/>
      </w:r>
      <w:r w:rsidDel="00000000" w:rsidR="00000000" w:rsidRPr="00000000">
        <w:rPr>
          <w:rtl w:val="0"/>
        </w:rPr>
        <w:t xml:space="preserve"> Email journeys, in-app nudges, personalized renewal messaging.</w:t>
      </w:r>
    </w:p>
    <w:p w:rsidR="00000000" w:rsidDel="00000000" w:rsidP="00000000" w:rsidRDefault="00000000" w:rsidRPr="00000000" w14:paraId="00000060">
      <w:pPr>
        <w:keepNext w:val="0"/>
        <w:keepLines w:val="0"/>
        <w:spacing w:before="280" w:lineRule="auto"/>
        <w:rPr>
          <w:b w:val="1"/>
          <w:bCs w:val="1"/>
        </w:rPr>
      </w:pPr>
      <w:r w:rsidDel="00000000" w:rsidR="00000000" w:rsidRPr="00000000">
        <w:rPr>
          <w:b w:val="1"/>
          <w:bCs w:val="1"/>
          <w:rtl w:val="0"/>
        </w:rPr>
        <w:t xml:space="preserve">2. Personalized Box Customization</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rtl w:val="0"/>
        </w:rPr>
        <w:t xml:space="preserve">Enable customers to select preferences.</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Use engagement data for product matching.</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Introduce subscription pause option instead of cancellation.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Impact:</w:t>
      </w:r>
      <w:r w:rsidDel="00000000" w:rsidR="00000000" w:rsidRPr="00000000">
        <w:rPr>
          <w:rtl w:val="0"/>
        </w:rPr>
        <w:t xml:space="preserve"> Reduces churn caused by product dissatisfaction.</w:t>
      </w:r>
    </w:p>
    <w:p w:rsidR="00000000" w:rsidDel="00000000" w:rsidP="00000000" w:rsidRDefault="00000000" w:rsidRPr="00000000" w14:paraId="00000065">
      <w:pPr>
        <w:keepNext w:val="0"/>
        <w:keepLines w:val="0"/>
        <w:spacing w:before="280" w:lineRule="auto"/>
        <w:rPr/>
      </w:pPr>
      <w:r w:rsidDel="00000000" w:rsidR="00000000" w:rsidRPr="00000000">
        <w:rPr>
          <w:b w:val="1"/>
          <w:bCs w:val="1"/>
          <w:rtl w:val="0"/>
        </w:rPr>
        <w:t xml:space="preserve">3</w:t>
      </w:r>
      <w:r w:rsidDel="00000000" w:rsidR="00000000" w:rsidRPr="00000000">
        <w:rPr>
          <w:b w:val="1"/>
          <w:bCs w:val="1"/>
          <w:rtl w:val="0"/>
        </w:rPr>
        <w:t xml:space="preserve">. Dynamic Pricing &amp; Engagement-Based Reward Tiers</w:t>
      </w:r>
      <w:r w:rsidDel="00000000" w:rsidR="00000000" w:rsidRPr="00000000">
        <w:rPr>
          <w:rtl w:val="0"/>
        </w:rPr>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rtl w:val="0"/>
        </w:rPr>
        <w:t xml:space="preserve">Offer engagement-based benefits (badges, streaks, perks).</w:t>
      </w:r>
    </w:p>
    <w:p w:rsidR="00000000" w:rsidDel="00000000" w:rsidP="00000000" w:rsidRDefault="00000000" w:rsidRPr="00000000" w14:paraId="00000067">
      <w:pPr>
        <w:numPr>
          <w:ilvl w:val="0"/>
          <w:numId w:val="4"/>
        </w:numPr>
        <w:spacing w:after="240" w:before="0" w:beforeAutospacing="0" w:lineRule="auto"/>
        <w:ind w:left="720" w:hanging="360"/>
      </w:pPr>
      <w:r w:rsidDel="00000000" w:rsidR="00000000" w:rsidRPr="00000000">
        <w:rPr>
          <w:rtl w:val="0"/>
        </w:rPr>
        <w:t xml:space="preserve">Implement dynamic offers for declining engagement users.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Goal:</w:t>
      </w:r>
      <w:r w:rsidDel="00000000" w:rsidR="00000000" w:rsidRPr="00000000">
        <w:rPr>
          <w:rtl w:val="0"/>
        </w:rPr>
        <w:t xml:space="preserve"> Increase average engagement by 10–15%.</w:t>
      </w:r>
    </w:p>
    <w:p w:rsidR="00000000" w:rsidDel="00000000" w:rsidP="00000000" w:rsidRDefault="00000000" w:rsidRPr="00000000" w14:paraId="00000069">
      <w:pPr>
        <w:keepNext w:val="0"/>
        <w:keepLines w:val="0"/>
        <w:spacing w:before="280" w:lineRule="auto"/>
        <w:rPr/>
      </w:pPr>
      <w:r w:rsidDel="00000000" w:rsidR="00000000" w:rsidRPr="00000000">
        <w:rPr>
          <w:b w:val="1"/>
          <w:bCs w:val="1"/>
          <w:rtl w:val="0"/>
        </w:rPr>
        <w:t xml:space="preserve">4</w:t>
      </w:r>
      <w:r w:rsidDel="00000000" w:rsidR="00000000" w:rsidRPr="00000000">
        <w:rPr>
          <w:b w:val="1"/>
          <w:bCs w:val="1"/>
          <w:rtl w:val="0"/>
        </w:rPr>
        <w:t xml:space="preserve">. Customer Feedback Integration</w:t>
      </w:r>
      <w:r w:rsidDel="00000000" w:rsidR="00000000" w:rsidRPr="00000000">
        <w:rPr>
          <w:rtl w:val="0"/>
        </w:rPr>
      </w:r>
    </w:p>
    <w:p w:rsidR="00000000" w:rsidDel="00000000" w:rsidP="00000000" w:rsidRDefault="00000000" w:rsidRPr="00000000" w14:paraId="0000006A">
      <w:pPr>
        <w:numPr>
          <w:ilvl w:val="0"/>
          <w:numId w:val="18"/>
        </w:numPr>
        <w:spacing w:after="0" w:afterAutospacing="0" w:before="240" w:lineRule="auto"/>
        <w:ind w:left="720" w:hanging="360"/>
      </w:pPr>
      <w:r w:rsidDel="00000000" w:rsidR="00000000" w:rsidRPr="00000000">
        <w:rPr>
          <w:rtl w:val="0"/>
        </w:rPr>
        <w:t xml:space="preserve">Embed feedback forms before cancellation confirmation.</w:t>
      </w:r>
    </w:p>
    <w:p w:rsidR="00000000" w:rsidDel="00000000" w:rsidP="00000000" w:rsidRDefault="00000000" w:rsidRPr="00000000" w14:paraId="0000006B">
      <w:pPr>
        <w:numPr>
          <w:ilvl w:val="0"/>
          <w:numId w:val="18"/>
        </w:numPr>
        <w:spacing w:after="0" w:afterAutospacing="0" w:before="0" w:beforeAutospacing="0" w:lineRule="auto"/>
        <w:ind w:left="720" w:hanging="360"/>
      </w:pPr>
      <w:r w:rsidDel="00000000" w:rsidR="00000000" w:rsidRPr="00000000">
        <w:rPr>
          <w:rtl w:val="0"/>
        </w:rPr>
        <w:t xml:space="preserve">Monthly NPS tracking.</w:t>
      </w:r>
    </w:p>
    <w:p w:rsidR="00000000" w:rsidDel="00000000" w:rsidP="00000000" w:rsidRDefault="00000000" w:rsidRPr="00000000" w14:paraId="0000006C">
      <w:pPr>
        <w:numPr>
          <w:ilvl w:val="0"/>
          <w:numId w:val="18"/>
        </w:numPr>
        <w:spacing w:after="240" w:before="0" w:beforeAutospacing="0" w:lineRule="auto"/>
        <w:ind w:left="720" w:hanging="360"/>
      </w:pPr>
      <w:r w:rsidDel="00000000" w:rsidR="00000000" w:rsidRPr="00000000">
        <w:rPr>
          <w:rtl w:val="0"/>
        </w:rPr>
        <w:t xml:space="preserve">Rapid action on recurring complaints.</w:t>
        <w:br w:type="textWrapping"/>
      </w:r>
    </w:p>
    <w:p w:rsidR="00000000" w:rsidDel="00000000" w:rsidP="00000000" w:rsidRDefault="00000000" w:rsidRPr="00000000" w14:paraId="0000006D">
      <w:pPr>
        <w:pStyle w:val="Heading4"/>
        <w:keepNext w:val="0"/>
        <w:keepLines w:val="0"/>
        <w:spacing w:after="120" w:before="480" w:lineRule="auto"/>
        <w:rPr>
          <w:i w:val="0"/>
          <w:iCs w:val="0"/>
        </w:rPr>
      </w:pPr>
      <w:bookmarkStart w:colFirst="0" w:colLast="0" w:name="_fcyxyck51c5" w:id="3"/>
      <w:bookmarkEnd w:id="3"/>
      <w:r w:rsidDel="00000000" w:rsidR="00000000" w:rsidRPr="00000000">
        <w:rPr>
          <w:b w:val="1"/>
          <w:bCs w:val="1"/>
          <w:i w:val="0"/>
          <w:iCs w:val="0"/>
          <w:rtl w:val="0"/>
        </w:rPr>
        <w:t xml:space="preserve">II. </w:t>
      </w:r>
      <w:r w:rsidDel="00000000" w:rsidR="00000000" w:rsidRPr="00000000">
        <w:rPr>
          <w:b w:val="1"/>
          <w:bCs w:val="1"/>
          <w:i w:val="0"/>
          <w:iCs w:val="0"/>
          <w:rtl w:val="0"/>
        </w:rPr>
        <w:t xml:space="preserve">Engagement Strategies for High-Risk Customers</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High-risk customers are defined as:</w:t>
      </w:r>
    </w:p>
    <w:p w:rsidR="00000000" w:rsidDel="00000000" w:rsidP="00000000" w:rsidRDefault="00000000" w:rsidRPr="00000000" w14:paraId="0000006F">
      <w:pPr>
        <w:numPr>
          <w:ilvl w:val="0"/>
          <w:numId w:val="6"/>
        </w:numPr>
        <w:spacing w:after="0" w:afterAutospacing="0" w:before="240" w:lineRule="auto"/>
        <w:ind w:left="720" w:hanging="360"/>
      </w:pPr>
      <w:r w:rsidDel="00000000" w:rsidR="00000000" w:rsidRPr="00000000">
        <w:rPr>
          <w:rtl w:val="0"/>
        </w:rPr>
        <w:t xml:space="preserve">Engagement score &lt; 40</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Monthly subscribers</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50+ age group</w:t>
      </w:r>
    </w:p>
    <w:p w:rsidR="00000000" w:rsidDel="00000000" w:rsidP="00000000" w:rsidRDefault="00000000" w:rsidRPr="00000000" w14:paraId="00000072">
      <w:pPr>
        <w:numPr>
          <w:ilvl w:val="0"/>
          <w:numId w:val="6"/>
        </w:numPr>
        <w:spacing w:after="240" w:before="0" w:beforeAutospacing="0" w:lineRule="auto"/>
        <w:ind w:left="720" w:hanging="360"/>
      </w:pPr>
      <w:r w:rsidDel="00000000" w:rsidR="00000000" w:rsidRPr="00000000">
        <w:rPr>
          <w:rtl w:val="0"/>
        </w:rPr>
        <w:t xml:space="preserve">High-churn locations (e.g., Chennai, Hyderabad)</w:t>
      </w:r>
    </w:p>
    <w:p w:rsidR="00000000" w:rsidDel="00000000" w:rsidP="00000000" w:rsidRDefault="00000000" w:rsidRPr="00000000" w14:paraId="00000073">
      <w:pPr>
        <w:pStyle w:val="Heading5"/>
        <w:keepNext w:val="0"/>
        <w:keepLines w:val="0"/>
        <w:spacing w:before="360" w:lineRule="auto"/>
        <w:rPr>
          <w:sz w:val="24"/>
          <w:szCs w:val="24"/>
        </w:rPr>
      </w:pPr>
      <w:bookmarkStart w:colFirst="0" w:colLast="0" w:name="_3hqxvtfb64oc" w:id="4"/>
      <w:bookmarkEnd w:id="4"/>
      <w:r w:rsidDel="00000000" w:rsidR="00000000" w:rsidRPr="00000000">
        <w:rPr>
          <w:color w:val="0f4761"/>
          <w:sz w:val="24"/>
          <w:szCs w:val="24"/>
          <w:rtl w:val="0"/>
        </w:rPr>
        <w:t xml:space="preserve">A. Segment-Based Targeting</w:t>
      </w:r>
      <w:r w:rsidDel="00000000" w:rsidR="00000000" w:rsidRPr="00000000">
        <w:rPr>
          <w:rtl w:val="0"/>
        </w:rPr>
      </w:r>
    </w:p>
    <w:p w:rsidR="00000000" w:rsidDel="00000000" w:rsidP="00000000" w:rsidRDefault="00000000" w:rsidRPr="00000000" w14:paraId="00000074">
      <w:pPr>
        <w:keepNext w:val="0"/>
        <w:keepLines w:val="0"/>
        <w:spacing w:before="280" w:lineRule="auto"/>
        <w:rPr>
          <w:b w:val="1"/>
          <w:bCs w:val="1"/>
        </w:rPr>
      </w:pPr>
      <w:r w:rsidDel="00000000" w:rsidR="00000000" w:rsidRPr="00000000">
        <w:rPr>
          <w:b w:val="1"/>
          <w:bCs w:val="1"/>
          <w:rtl w:val="0"/>
        </w:rPr>
        <w:t xml:space="preserve">1. 50+ Age Group</w:t>
      </w:r>
    </w:p>
    <w:p w:rsidR="00000000" w:rsidDel="00000000" w:rsidP="00000000" w:rsidRDefault="00000000" w:rsidRPr="00000000" w14:paraId="00000075">
      <w:pPr>
        <w:numPr>
          <w:ilvl w:val="0"/>
          <w:numId w:val="17"/>
        </w:numPr>
        <w:spacing w:after="0" w:afterAutospacing="0" w:before="240" w:lineRule="auto"/>
        <w:ind w:left="720" w:hanging="360"/>
      </w:pPr>
      <w:r w:rsidDel="00000000" w:rsidR="00000000" w:rsidRPr="00000000">
        <w:rPr>
          <w:rtl w:val="0"/>
        </w:rPr>
        <w:t xml:space="preserve">Simplified onboarding experience</w:t>
      </w:r>
    </w:p>
    <w:p w:rsidR="00000000" w:rsidDel="00000000" w:rsidP="00000000" w:rsidRDefault="00000000" w:rsidRPr="00000000" w14:paraId="00000076">
      <w:pPr>
        <w:numPr>
          <w:ilvl w:val="0"/>
          <w:numId w:val="17"/>
        </w:numPr>
        <w:spacing w:after="0" w:afterAutospacing="0" w:before="0" w:beforeAutospacing="0" w:lineRule="auto"/>
        <w:ind w:left="720" w:hanging="360"/>
      </w:pPr>
      <w:r w:rsidDel="00000000" w:rsidR="00000000" w:rsidRPr="00000000">
        <w:rPr>
          <w:rtl w:val="0"/>
        </w:rPr>
        <w:t xml:space="preserve">Dedicated customer support</w:t>
      </w:r>
    </w:p>
    <w:p w:rsidR="00000000" w:rsidDel="00000000" w:rsidP="00000000" w:rsidRDefault="00000000" w:rsidRPr="00000000" w14:paraId="00000077">
      <w:pPr>
        <w:numPr>
          <w:ilvl w:val="0"/>
          <w:numId w:val="17"/>
        </w:numPr>
        <w:spacing w:after="240" w:before="0" w:beforeAutospacing="0" w:lineRule="auto"/>
        <w:ind w:left="720" w:hanging="360"/>
      </w:pPr>
      <w:r w:rsidDel="00000000" w:rsidR="00000000" w:rsidRPr="00000000">
        <w:rPr>
          <w:rtl w:val="0"/>
        </w:rPr>
        <w:t xml:space="preserve">Periodic satisfaction calls</w:t>
      </w:r>
    </w:p>
    <w:p w:rsidR="00000000" w:rsidDel="00000000" w:rsidP="00000000" w:rsidRDefault="00000000" w:rsidRPr="00000000" w14:paraId="00000078">
      <w:pPr>
        <w:keepNext w:val="0"/>
        <w:keepLines w:val="0"/>
        <w:spacing w:before="280" w:lineRule="auto"/>
        <w:rPr>
          <w:b w:val="1"/>
          <w:bCs w:val="1"/>
        </w:rPr>
      </w:pPr>
      <w:r w:rsidDel="00000000" w:rsidR="00000000" w:rsidRPr="00000000">
        <w:rPr>
          <w:b w:val="1"/>
          <w:bCs w:val="1"/>
          <w:rtl w:val="0"/>
        </w:rPr>
        <w:t xml:space="preserve">2. High-Churn Locations (Chennai / Hyderabad)</w:t>
      </w:r>
    </w:p>
    <w:p w:rsidR="00000000" w:rsidDel="00000000" w:rsidP="00000000" w:rsidRDefault="00000000" w:rsidRPr="00000000" w14:paraId="00000079">
      <w:pPr>
        <w:numPr>
          <w:ilvl w:val="0"/>
          <w:numId w:val="5"/>
        </w:numPr>
        <w:spacing w:after="0" w:afterAutospacing="0" w:before="240" w:lineRule="auto"/>
        <w:ind w:left="720" w:hanging="360"/>
      </w:pPr>
      <w:r w:rsidDel="00000000" w:rsidR="00000000" w:rsidRPr="00000000">
        <w:rPr>
          <w:rtl w:val="0"/>
        </w:rPr>
        <w:t xml:space="preserve">Regional promotional campaigns</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tl w:val="0"/>
        </w:rPr>
        <w:t xml:space="preserve">Logistics &amp; delivery performance audit</w:t>
      </w:r>
    </w:p>
    <w:p w:rsidR="00000000" w:rsidDel="00000000" w:rsidP="00000000" w:rsidRDefault="00000000" w:rsidRPr="00000000" w14:paraId="0000007B">
      <w:pPr>
        <w:numPr>
          <w:ilvl w:val="0"/>
          <w:numId w:val="5"/>
        </w:numPr>
        <w:spacing w:after="240" w:before="0" w:beforeAutospacing="0" w:lineRule="auto"/>
        <w:ind w:left="720" w:hanging="360"/>
      </w:pPr>
      <w:r w:rsidDel="00000000" w:rsidR="00000000" w:rsidRPr="00000000">
        <w:rPr>
          <w:rtl w:val="0"/>
        </w:rPr>
        <w:t xml:space="preserve">Location-based referral incentives</w:t>
      </w:r>
    </w:p>
    <w:p w:rsidR="00000000" w:rsidDel="00000000" w:rsidP="00000000" w:rsidRDefault="00000000" w:rsidRPr="00000000" w14:paraId="0000007C">
      <w:pPr>
        <w:keepNext w:val="0"/>
        <w:keepLines w:val="0"/>
        <w:spacing w:before="280" w:lineRule="auto"/>
        <w:rPr>
          <w:b w:val="1"/>
          <w:bCs w:val="1"/>
        </w:rPr>
      </w:pPr>
      <w:r w:rsidDel="00000000" w:rsidR="00000000" w:rsidRPr="00000000">
        <w:rPr>
          <w:b w:val="1"/>
          <w:bCs w:val="1"/>
          <w:rtl w:val="0"/>
        </w:rPr>
        <w:t xml:space="preserve">3. At-Risk Monthly Subscribers</w:t>
      </w:r>
    </w:p>
    <w:p w:rsidR="00000000" w:rsidDel="00000000" w:rsidP="00000000" w:rsidRDefault="00000000" w:rsidRPr="00000000" w14:paraId="0000007D">
      <w:pPr>
        <w:numPr>
          <w:ilvl w:val="0"/>
          <w:numId w:val="13"/>
        </w:numPr>
        <w:spacing w:after="0" w:afterAutospacing="0" w:before="240" w:lineRule="auto"/>
        <w:ind w:left="720" w:hanging="360"/>
      </w:pPr>
      <w:r w:rsidDel="00000000" w:rsidR="00000000" w:rsidRPr="00000000">
        <w:rPr>
          <w:rtl w:val="0"/>
        </w:rPr>
        <w:t xml:space="preserve">Early intervention after 2–3 months</w:t>
      </w:r>
    </w:p>
    <w:p w:rsidR="00000000" w:rsidDel="00000000" w:rsidP="00000000" w:rsidRDefault="00000000" w:rsidRPr="00000000" w14:paraId="0000007E">
      <w:pPr>
        <w:numPr>
          <w:ilvl w:val="0"/>
          <w:numId w:val="13"/>
        </w:numPr>
        <w:spacing w:after="0" w:afterAutospacing="0" w:before="0" w:beforeAutospacing="0" w:lineRule="auto"/>
        <w:ind w:left="720" w:hanging="360"/>
      </w:pPr>
      <w:r w:rsidDel="00000000" w:rsidR="00000000" w:rsidRPr="00000000">
        <w:rPr>
          <w:rtl w:val="0"/>
        </w:rPr>
        <w:t xml:space="preserve">15–25% retention discount</w:t>
      </w:r>
    </w:p>
    <w:p w:rsidR="00000000" w:rsidDel="00000000" w:rsidP="00000000" w:rsidRDefault="00000000" w:rsidRPr="00000000" w14:paraId="0000007F">
      <w:pPr>
        <w:numPr>
          <w:ilvl w:val="0"/>
          <w:numId w:val="13"/>
        </w:numPr>
        <w:spacing w:after="240" w:before="0" w:beforeAutospacing="0" w:lineRule="auto"/>
        <w:ind w:left="720" w:hanging="360"/>
      </w:pPr>
      <w:r w:rsidDel="00000000" w:rsidR="00000000" w:rsidRPr="00000000">
        <w:rPr>
          <w:rtl w:val="0"/>
        </w:rPr>
        <w:t xml:space="preserve">Personalized plan upgrade messaging</w:t>
        <w:br w:type="textWrapping"/>
      </w:r>
    </w:p>
    <w:p w:rsidR="00000000" w:rsidDel="00000000" w:rsidP="00000000" w:rsidRDefault="00000000" w:rsidRPr="00000000" w14:paraId="00000080">
      <w:pPr>
        <w:pStyle w:val="Heading5"/>
        <w:keepNext w:val="0"/>
        <w:keepLines w:val="0"/>
        <w:spacing w:before="360" w:lineRule="auto"/>
        <w:rPr>
          <w:sz w:val="24"/>
          <w:szCs w:val="24"/>
        </w:rPr>
      </w:pPr>
      <w:bookmarkStart w:colFirst="0" w:colLast="0" w:name="_b8dnqir7y8sv" w:id="5"/>
      <w:bookmarkEnd w:id="5"/>
      <w:r w:rsidDel="00000000" w:rsidR="00000000" w:rsidRPr="00000000">
        <w:rPr>
          <w:color w:val="0f4761"/>
          <w:sz w:val="24"/>
          <w:szCs w:val="24"/>
          <w:rtl w:val="0"/>
        </w:rPr>
        <w:t xml:space="preserve">B. Value-Based Customer Strategy</w:t>
      </w:r>
      <w:r w:rsidDel="00000000" w:rsidR="00000000" w:rsidRPr="00000000">
        <w:rPr>
          <w:rtl w:val="0"/>
        </w:rPr>
      </w:r>
    </w:p>
    <w:p w:rsidR="00000000" w:rsidDel="00000000" w:rsidP="00000000" w:rsidRDefault="00000000" w:rsidRPr="00000000" w14:paraId="00000081">
      <w:pPr>
        <w:keepNext w:val="0"/>
        <w:keepLines w:val="0"/>
        <w:spacing w:before="280" w:lineRule="auto"/>
        <w:rPr>
          <w:b w:val="1"/>
          <w:bCs w:val="1"/>
        </w:rPr>
      </w:pPr>
      <w:r w:rsidDel="00000000" w:rsidR="00000000" w:rsidRPr="00000000">
        <w:rPr>
          <w:b w:val="1"/>
          <w:bCs w:val="1"/>
          <w:rtl w:val="0"/>
        </w:rPr>
        <w:t xml:space="preserve">Segment 1: High-Value Active Customers</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rtl w:val="0"/>
        </w:rPr>
        <w:t xml:space="preserve">Offer VIP perks (exclusive boxes, early access).</w:t>
      </w:r>
    </w:p>
    <w:p w:rsidR="00000000" w:rsidDel="00000000" w:rsidP="00000000" w:rsidRDefault="00000000" w:rsidRPr="00000000" w14:paraId="00000083">
      <w:pPr>
        <w:numPr>
          <w:ilvl w:val="0"/>
          <w:numId w:val="2"/>
        </w:numPr>
        <w:spacing w:after="240" w:before="0" w:beforeAutospacing="0" w:lineRule="auto"/>
        <w:ind w:left="720" w:hanging="360"/>
      </w:pPr>
      <w:r w:rsidDel="00000000" w:rsidR="00000000" w:rsidRPr="00000000">
        <w:rPr>
          <w:rtl w:val="0"/>
        </w:rPr>
        <w:t xml:space="preserve">Invite to referral program (₹500 credit per referral).</w:t>
        <w:br w:type="textWrapping"/>
      </w:r>
    </w:p>
    <w:p w:rsidR="00000000" w:rsidDel="00000000" w:rsidP="00000000" w:rsidRDefault="00000000" w:rsidRPr="00000000" w14:paraId="00000084">
      <w:pPr>
        <w:keepNext w:val="0"/>
        <w:keepLines w:val="0"/>
        <w:spacing w:before="280" w:lineRule="auto"/>
        <w:rPr>
          <w:b w:val="1"/>
          <w:bCs w:val="1"/>
        </w:rPr>
      </w:pPr>
      <w:r w:rsidDel="00000000" w:rsidR="00000000" w:rsidRPr="00000000">
        <w:rPr>
          <w:b w:val="1"/>
          <w:bCs w:val="1"/>
          <w:rtl w:val="0"/>
        </w:rPr>
        <w:t xml:space="preserve">Segment 2: At-Risk Customers</w:t>
      </w:r>
    </w:p>
    <w:p w:rsidR="00000000" w:rsidDel="00000000" w:rsidP="00000000" w:rsidRDefault="00000000" w:rsidRPr="00000000" w14:paraId="00000085">
      <w:pPr>
        <w:numPr>
          <w:ilvl w:val="0"/>
          <w:numId w:val="14"/>
        </w:numPr>
        <w:spacing w:after="0" w:afterAutospacing="0" w:before="240" w:lineRule="auto"/>
        <w:ind w:left="720" w:hanging="360"/>
      </w:pPr>
      <w:r w:rsidDel="00000000" w:rsidR="00000000" w:rsidRPr="00000000">
        <w:rPr>
          <w:rtl w:val="0"/>
        </w:rPr>
        <w:t xml:space="preserve">Trigger discount + engagement push.</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rtl w:val="0"/>
        </w:rPr>
        <w:t xml:space="preserve">Provide personalized product recommendations.</w:t>
      </w:r>
    </w:p>
    <w:p w:rsidR="00000000" w:rsidDel="00000000" w:rsidP="00000000" w:rsidRDefault="00000000" w:rsidRPr="00000000" w14:paraId="00000087">
      <w:pPr>
        <w:numPr>
          <w:ilvl w:val="0"/>
          <w:numId w:val="14"/>
        </w:numPr>
        <w:spacing w:after="240" w:before="0" w:beforeAutospacing="0" w:lineRule="auto"/>
        <w:ind w:left="720" w:hanging="360"/>
      </w:pPr>
      <w:r w:rsidDel="00000000" w:rsidR="00000000" w:rsidRPr="00000000">
        <w:rPr>
          <w:rtl w:val="0"/>
        </w:rPr>
        <w:t xml:space="preserve">Offer pause option instead of cancellation.</w:t>
      </w:r>
    </w:p>
    <w:p w:rsidR="00000000" w:rsidDel="00000000" w:rsidP="00000000" w:rsidRDefault="00000000" w:rsidRPr="00000000" w14:paraId="00000088">
      <w:pPr>
        <w:pStyle w:val="Heading3"/>
        <w:rPr/>
      </w:pPr>
      <w:bookmarkStart w:colFirst="0" w:colLast="0" w:name="_2utubvypjub9" w:id="6"/>
      <w:bookmarkEnd w:id="6"/>
      <w:r w:rsidDel="00000000" w:rsidR="00000000" w:rsidRPr="00000000">
        <w:rPr>
          <w:b w:val="1"/>
          <w:bCs w:val="1"/>
          <w:rtl w:val="0"/>
        </w:rPr>
        <w:t xml:space="preserve">8. Predicting Churners</w: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Using simple rules:</w:t>
      </w:r>
    </w:p>
    <w:p w:rsidR="00000000" w:rsidDel="00000000" w:rsidP="00000000" w:rsidRDefault="00000000" w:rsidRPr="00000000" w14:paraId="0000008A">
      <w:pPr>
        <w:numPr>
          <w:ilvl w:val="0"/>
          <w:numId w:val="8"/>
        </w:numPr>
        <w:spacing w:after="0" w:afterAutospacing="0" w:before="240" w:lineRule="auto"/>
        <w:ind w:left="720" w:hanging="360"/>
      </w:pPr>
      <w:r w:rsidDel="00000000" w:rsidR="00000000" w:rsidRPr="00000000">
        <w:rPr>
          <w:rtl w:val="0"/>
        </w:rPr>
        <w:t xml:space="preserve">If Engagement &lt; 40</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Subscription Type = Monthly</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Age 36–50</w:t>
      </w:r>
    </w:p>
    <w:p w:rsidR="00000000" w:rsidDel="00000000" w:rsidP="00000000" w:rsidRDefault="00000000" w:rsidRPr="00000000" w14:paraId="0000008D">
      <w:pPr>
        <w:numPr>
          <w:ilvl w:val="0"/>
          <w:numId w:val="8"/>
        </w:numPr>
        <w:spacing w:after="240" w:before="0" w:beforeAutospacing="0" w:lineRule="auto"/>
        <w:ind w:left="720" w:hanging="360"/>
      </w:pPr>
      <w:r w:rsidDel="00000000" w:rsidR="00000000" w:rsidRPr="00000000">
        <w:rPr>
          <w:rtl w:val="0"/>
        </w:rPr>
        <w:t xml:space="preserve">Duration &lt; 6 months</w:t>
      </w:r>
    </w:p>
    <w:p w:rsidR="00000000" w:rsidDel="00000000" w:rsidP="00000000" w:rsidRDefault="00000000" w:rsidRPr="00000000" w14:paraId="0000008E">
      <w:pPr>
        <w:spacing w:after="240" w:before="240" w:lineRule="auto"/>
        <w:rPr/>
      </w:pPr>
      <w:r w:rsidDel="00000000" w:rsidR="00000000" w:rsidRPr="00000000">
        <w:rPr>
          <w:rtl w:val="0"/>
        </w:rPr>
        <w:t xml:space="preserve">→ Customers meeting 3 or more risk conditions show significantly higher churn probability and should be flagged for intervention..</w:t>
      </w:r>
    </w:p>
    <w:p w:rsidR="00000000" w:rsidDel="00000000" w:rsidP="00000000" w:rsidRDefault="00000000" w:rsidRPr="00000000" w14:paraId="0000008F">
      <w:pPr>
        <w:spacing w:after="240" w:before="240" w:lineRule="auto"/>
        <w:rPr/>
      </w:pPr>
      <w:r w:rsidDel="00000000" w:rsidR="00000000" w:rsidRPr="00000000">
        <w:rPr>
          <w:rtl w:val="0"/>
        </w:rPr>
        <w:t xml:space="preserve">→ For advanced analysis, may Implement logistic regression model in Python or Power BI ML integration.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spacing w:after="281" w:before="281" w:lineRule="auto"/>
        <w:rPr/>
      </w:pPr>
      <w:r w:rsidDel="00000000" w:rsidR="00000000" w:rsidRPr="00000000">
        <w:rPr>
          <w:b w:val="1"/>
          <w:bCs w:val="1"/>
          <w:rtl w:val="0"/>
        </w:rPr>
        <w:t xml:space="preserve">9</w:t>
      </w:r>
      <w:r w:rsidDel="00000000" w:rsidR="00000000" w:rsidRPr="00000000">
        <w:rPr>
          <w:rFonts w:ascii="Aptos" w:cs="Aptos" w:eastAsia="Aptos" w:hAnsi="Aptos"/>
          <w:b w:val="1"/>
          <w:bCs w:val="1"/>
          <w:sz w:val="28"/>
          <w:szCs w:val="28"/>
          <w:rtl w:val="0"/>
        </w:rPr>
        <w:t xml:space="preserve">. Conclusion</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Aptos" w:cs="Aptos" w:eastAsia="Aptos" w:hAnsi="Aptos"/>
          <w:sz w:val="24"/>
          <w:szCs w:val="24"/>
          <w:rtl w:val="0"/>
        </w:rPr>
        <w:t xml:space="preserve">By focusing on migrating monthly subscribers to longer-term plans and proactively engaging users with low interaction scores, Boxify is well-positioned to reduce its churn rate to </w:t>
      </w:r>
      <w:r w:rsidDel="00000000" w:rsidR="00000000" w:rsidRPr="00000000">
        <w:rPr>
          <w:b w:val="1"/>
          <w:bCs w:val="1"/>
          <w:rtl w:val="0"/>
        </w:rPr>
        <w:t xml:space="preserve">about</w:t>
      </w:r>
      <w:r w:rsidDel="00000000" w:rsidR="00000000" w:rsidRPr="00000000">
        <w:rPr>
          <w:rFonts w:ascii="Aptos" w:cs="Aptos" w:eastAsia="Aptos" w:hAnsi="Aptos"/>
          <w:b w:val="1"/>
          <w:bCs w:val="1"/>
          <w:sz w:val="24"/>
          <w:szCs w:val="24"/>
          <w:rtl w:val="0"/>
        </w:rPr>
        <w:t xml:space="preserve"> 10%</w:t>
      </w:r>
      <w:r w:rsidDel="00000000" w:rsidR="00000000" w:rsidRPr="00000000">
        <w:rPr>
          <w:rFonts w:ascii="Aptos" w:cs="Aptos" w:eastAsia="Aptos" w:hAnsi="Aptos"/>
          <w:sz w:val="24"/>
          <w:szCs w:val="24"/>
          <w:rtl w:val="0"/>
        </w:rPr>
        <w:t xml:space="preserve">. </w:t>
      </w:r>
      <w:r w:rsidDel="00000000" w:rsidR="00000000" w:rsidRPr="00000000">
        <w:rPr>
          <w:rtl w:val="0"/>
        </w:rPr>
        <w:t xml:space="preserve">These actions could recover approximately </w:t>
      </w:r>
      <w:r w:rsidDel="00000000" w:rsidR="00000000" w:rsidRPr="00000000">
        <w:rPr>
          <w:b w:val="1"/>
          <w:bCs w:val="1"/>
          <w:rtl w:val="0"/>
        </w:rPr>
        <w:t xml:space="preserve">₹60K–₹120K </w:t>
      </w:r>
      <w:r w:rsidDel="00000000" w:rsidR="00000000" w:rsidRPr="00000000">
        <w:rPr>
          <w:rtl w:val="0"/>
        </w:rPr>
        <w:t xml:space="preserve">annually based on current churn levels</w:t>
      </w:r>
      <w:r w:rsidDel="00000000" w:rsidR="00000000" w:rsidRPr="00000000">
        <w:rPr>
          <w:rFonts w:ascii="Aptos" w:cs="Aptos" w:eastAsia="Aptos" w:hAnsi="Aptos"/>
          <w:sz w:val="24"/>
          <w:szCs w:val="24"/>
          <w:rtl w:val="0"/>
        </w:rPr>
        <w:t xml:space="preserve"> and stabilize the subscriber base for future expansion.</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