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:rsidR="0D54EC25" w:rsidP="0D54EC25" w:rsidRDefault="0D54EC25" w14:paraId="3172BC48" w14:textId="1C9A2188">
      <w:pPr>
        <w:shd w:val="clear" w:color="auto" w:fill="FFFFFF" w:themeFill="background1"/>
        <w:jc w:val="center"/>
        <w:rPr>
          <w:rFonts w:ascii="Calibri" w:hAnsi="Calibri" w:cs="Calibri"/>
          <w:b w:val="1"/>
          <w:bCs w:val="1"/>
          <w:color w:val="1F4E79" w:themeColor="accent5" w:themeTint="FF" w:themeShade="80"/>
          <w:sz w:val="72"/>
          <w:szCs w:val="72"/>
          <w:lang w:val="en"/>
        </w:rPr>
      </w:pPr>
    </w:p>
    <w:p w:rsidR="0D54EC25" w:rsidP="0D54EC25" w:rsidRDefault="0D54EC25" w14:paraId="6846593B" w14:textId="28A1A298">
      <w:pPr>
        <w:shd w:val="clear" w:color="auto" w:fill="FFFFFF" w:themeFill="background1"/>
        <w:jc w:val="center"/>
        <w:rPr>
          <w:rFonts w:ascii="Calibri" w:hAnsi="Calibri" w:cs="Calibri"/>
          <w:b w:val="1"/>
          <w:bCs w:val="1"/>
          <w:color w:val="1F4E79" w:themeColor="accent5" w:themeTint="FF" w:themeShade="80"/>
          <w:sz w:val="72"/>
          <w:szCs w:val="72"/>
          <w:lang w:val="en"/>
        </w:rPr>
      </w:pPr>
    </w:p>
    <w:p w:rsidR="0D54EC25" w:rsidP="0D54EC25" w:rsidRDefault="0D54EC25" w14:paraId="7CE1462D" w14:textId="6019BA34">
      <w:pPr>
        <w:shd w:val="clear" w:color="auto" w:fill="FFFFFF" w:themeFill="background1"/>
        <w:jc w:val="center"/>
        <w:rPr>
          <w:rFonts w:ascii="Calibri" w:hAnsi="Calibri" w:cs="Calibri"/>
          <w:b w:val="1"/>
          <w:bCs w:val="1"/>
          <w:color w:val="1F4E79" w:themeColor="accent5" w:themeTint="FF" w:themeShade="80"/>
          <w:sz w:val="72"/>
          <w:szCs w:val="72"/>
          <w:lang w:val="en"/>
        </w:rPr>
      </w:pPr>
    </w:p>
    <w:p xmlns:wp14="http://schemas.microsoft.com/office/word/2010/wordml" w:rsidR="00E06C89" w:rsidP="0D54EC25" w:rsidRDefault="00E06C89" w14:paraId="5F0F7DB2" wp14:textId="77777777">
      <w:pPr>
        <w:shd w:val="clear" w:color="auto" w:fill="FFFFFF" w:themeFill="background1"/>
        <w:jc w:val="center"/>
        <w:divId w:val="818501832"/>
        <w:rPr>
          <w:rFonts w:ascii="Calibri" w:hAnsi="Calibri" w:cs="Calibri"/>
          <w:b w:val="1"/>
          <w:bCs w:val="1"/>
          <w:color w:val="1F4E79"/>
          <w:spacing w:val="30"/>
          <w:sz w:val="72"/>
          <w:szCs w:val="72"/>
          <w:lang w:val="en"/>
        </w:rPr>
      </w:pPr>
      <w:r w:rsidR="1865757A">
        <w:rPr>
          <w:rFonts w:ascii="Calibri" w:hAnsi="Calibri" w:cs="Calibri"/>
          <w:b w:val="1"/>
          <w:bCs w:val="1"/>
          <w:color w:val="1F4E79"/>
          <w:spacing w:val="30"/>
          <w:sz w:val="72"/>
          <w:szCs w:val="72"/>
          <w:lang w:val="en"/>
        </w:rPr>
        <w:t>GLOWUP</w:t>
      </w:r>
    </w:p>
    <w:p w:rsidR="461EB48B" w:rsidP="569EDBF8" w:rsidRDefault="461EB48B" w14:paraId="54C6EE24" w14:textId="70B3B02C">
      <w:pPr>
        <w:shd w:val="clear" w:color="auto" w:fill="FFFFFF" w:themeFill="background1"/>
        <w:jc w:val="center"/>
        <w:rPr>
          <w:rFonts w:ascii="Calibri" w:hAnsi="Calibri" w:cs="Calibri"/>
          <w:b w:val="1"/>
          <w:bCs w:val="1"/>
          <w:color w:val="FFC000" w:themeColor="accent4" w:themeTint="FF" w:themeShade="FF"/>
          <w:sz w:val="48"/>
          <w:szCs w:val="48"/>
          <w:lang w:val="en"/>
        </w:rPr>
      </w:pPr>
      <w:r w:rsidRPr="569EDBF8" w:rsidR="461EB48B">
        <w:rPr>
          <w:rFonts w:ascii="Calibri" w:hAnsi="Calibri" w:cs="Calibri"/>
          <w:b w:val="1"/>
          <w:bCs w:val="1"/>
          <w:color w:val="FFC000" w:themeColor="accent4" w:themeTint="FF" w:themeShade="FF"/>
          <w:sz w:val="48"/>
          <w:szCs w:val="48"/>
          <w:lang w:val="en"/>
        </w:rPr>
        <w:t>Beauty and Skincare Company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9360"/>
      </w:tblGrid>
      <w:tr w:rsidR="0D54EC25" w:rsidTr="569EDBF8" w14:paraId="0AB983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tcMar/>
          </w:tcPr>
          <w:p w:rsidR="3010D277" w:rsidP="0D54EC25" w:rsidRDefault="3010D277" w14:paraId="7822A246" w14:textId="01FFB386">
            <w:pPr>
              <w:shd w:val="clear" w:color="auto" w:fill="FFFFFF" w:themeFill="background1"/>
              <w:spacing w:after="0" w:afterAutospacing="off" w:line="240" w:lineRule="auto"/>
              <w:ind w:left="0"/>
              <w:jc w:val="center"/>
              <w:rPr>
                <w:rFonts w:ascii="Calibri" w:hAnsi="Calibri" w:cs="Calibri"/>
                <w:color w:val="555555"/>
                <w:sz w:val="40"/>
                <w:szCs w:val="40"/>
                <w:lang w:val="en"/>
              </w:rPr>
            </w:pPr>
            <w:r w:rsidRPr="569EDBF8" w:rsidR="43823C5E">
              <w:rPr>
                <w:rFonts w:ascii="Calibri" w:hAnsi="Calibri" w:cs="Calibri"/>
                <w:color w:val="555555"/>
                <w:sz w:val="40"/>
                <w:szCs w:val="40"/>
                <w:lang w:val="en"/>
              </w:rPr>
              <w:t>Campaign Performance &amp; ROI Optimization Case Study</w:t>
            </w:r>
          </w:p>
        </w:tc>
      </w:tr>
    </w:tbl>
    <w:p w:rsidR="0D54EC25" w:rsidP="0D54EC25" w:rsidRDefault="0D54EC25" w14:paraId="0F9D6F04" w14:textId="48522AB9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59" w:lineRule="auto"/>
        <w:ind w:left="0" w:right="0"/>
        <w:jc w:val="center"/>
      </w:pPr>
    </w:p>
    <w:p xmlns:wp14="http://schemas.microsoft.com/office/word/2010/wordml" w:rsidR="00E06C89" w:rsidP="0D54EC25" w:rsidRDefault="00E06C89" w14:paraId="74CF7730" wp14:textId="77777777">
      <w:pPr>
        <w:shd w:val="clear" w:color="auto" w:fill="FFFFFF" w:themeFill="background1"/>
        <w:jc w:val="center"/>
        <w:divId w:val="1088889459"/>
        <w:rPr>
          <w:rFonts w:ascii="Calibri" w:hAnsi="Calibri" w:cs="Calibri"/>
          <w:color w:val="666666"/>
          <w:sz w:val="32"/>
          <w:szCs w:val="32"/>
          <w:lang w:val="en"/>
        </w:rPr>
      </w:pPr>
      <w:r w:rsidRPr="0D54EC25" w:rsidR="6B844EEA">
        <w:rPr>
          <w:rFonts w:ascii="Calibri" w:hAnsi="Calibri" w:cs="Calibri"/>
          <w:color w:val="666666"/>
          <w:sz w:val="32"/>
          <w:szCs w:val="32"/>
          <w:lang w:val="en"/>
        </w:rPr>
        <w:t>A Comprehensive Data Analysis Project</w:t>
      </w:r>
      <w:r>
        <w:br/>
      </w:r>
      <w:r w:rsidRPr="0D54EC25" w:rsidR="6B844EEA">
        <w:rPr>
          <w:rFonts w:ascii="Calibri" w:hAnsi="Calibri" w:cs="Calibri"/>
          <w:color w:val="666666"/>
          <w:sz w:val="32"/>
          <w:szCs w:val="32"/>
          <w:lang w:val="en"/>
        </w:rPr>
        <w:t>For Junior Data Analysts</w:t>
      </w:r>
    </w:p>
    <w:p w:rsidR="0D54EC25" w:rsidP="0D54EC25" w:rsidRDefault="0D54EC25" w14:paraId="1845FA98" w14:textId="33057A2F">
      <w:pPr>
        <w:shd w:val="clear" w:color="auto" w:fill="FFFFFF" w:themeFill="background1"/>
        <w:jc w:val="center"/>
        <w:rPr>
          <w:rFonts w:ascii="Calibri" w:hAnsi="Calibri" w:cs="Calibri"/>
          <w:color w:val="666666"/>
          <w:sz w:val="32"/>
          <w:szCs w:val="32"/>
          <w:lang w:val="en"/>
        </w:rPr>
      </w:pPr>
    </w:p>
    <w:p xmlns:wp14="http://schemas.microsoft.com/office/word/2010/wordml" w:rsidR="00E06C89" w:rsidP="0D54EC25" w:rsidRDefault="00E06C89" w14:paraId="4778BCB5" wp14:textId="388F7753">
      <w:pPr>
        <w:pStyle w:val="NormalWeb"/>
        <w:shd w:val="clear" w:color="auto" w:fill="FFFFFF" w:themeFill="background1"/>
        <w:spacing w:before="0" w:beforeAutospacing="off" w:after="40" w:afterAutospacing="off" w:line="240" w:lineRule="auto"/>
        <w:jc w:val="center"/>
        <w:divId w:val="1486825219"/>
        <w:rPr>
          <w:rFonts w:ascii="Calibri" w:hAnsi="Calibri" w:cs="Calibri"/>
          <w:color w:val="444444"/>
          <w:lang w:val="en"/>
        </w:rPr>
      </w:pPr>
      <w:r w:rsidRPr="0D54EC25" w:rsidR="6B844EEA">
        <w:rPr>
          <w:rStyle w:val="Strong"/>
          <w:rFonts w:ascii="Calibri" w:hAnsi="Calibri" w:cs="Calibri"/>
          <w:color w:val="444444"/>
          <w:lang w:val="en"/>
        </w:rPr>
        <w:t>Prepared by:</w:t>
      </w:r>
      <w:r w:rsidRPr="0D54EC25" w:rsidR="6B844EEA">
        <w:rPr>
          <w:rFonts w:ascii="Calibri" w:hAnsi="Calibri" w:cs="Calibri"/>
          <w:color w:val="444444"/>
          <w:lang w:val="en"/>
        </w:rPr>
        <w:t xml:space="preserve"> Junior Data Analyst Team</w:t>
      </w:r>
    </w:p>
    <w:p xmlns:wp14="http://schemas.microsoft.com/office/word/2010/wordml" w:rsidR="00E06C89" w:rsidP="0D54EC25" w:rsidRDefault="00E06C89" w14:paraId="3F40996A" wp14:textId="35A3BF9D">
      <w:pPr>
        <w:pStyle w:val="NormalWeb"/>
        <w:shd w:val="clear" w:color="auto" w:fill="FFFFFF" w:themeFill="background1"/>
        <w:spacing w:before="0" w:beforeAutospacing="off" w:after="40" w:afterAutospacing="off" w:line="240" w:lineRule="auto"/>
        <w:jc w:val="center"/>
        <w:divId w:val="1486825219"/>
        <w:rPr>
          <w:rFonts w:ascii="Calibri" w:hAnsi="Calibri" w:cs="Calibri"/>
          <w:color w:val="444444"/>
          <w:lang w:val="en"/>
        </w:rPr>
      </w:pPr>
      <w:r w:rsidRPr="0D54EC25" w:rsidR="6B844EEA">
        <w:rPr>
          <w:rStyle w:val="Strong"/>
          <w:rFonts w:ascii="Calibri" w:hAnsi="Calibri" w:cs="Calibri"/>
          <w:color w:val="444444"/>
          <w:lang w:val="en"/>
        </w:rPr>
        <w:t>Department:</w:t>
      </w:r>
      <w:r w:rsidRPr="0D54EC25" w:rsidR="6B844EEA">
        <w:rPr>
          <w:rFonts w:ascii="Calibri" w:hAnsi="Calibri" w:cs="Calibri"/>
          <w:color w:val="444444"/>
          <w:lang w:val="en"/>
        </w:rPr>
        <w:t xml:space="preserve"> Business Intelligence &amp; Analytics</w:t>
      </w:r>
    </w:p>
    <w:p w:rsidR="3975D365" w:rsidP="569EDBF8" w:rsidRDefault="3975D365" w14:paraId="63C0B08D" w14:textId="68235901">
      <w:pPr>
        <w:pStyle w:val="NormalWeb"/>
        <w:shd w:val="clear" w:color="auto" w:fill="FFFFFF" w:themeFill="background1"/>
        <w:spacing w:before="0" w:beforeAutospacing="off" w:after="40" w:afterAutospacing="off" w:line="240" w:lineRule="auto"/>
        <w:jc w:val="center"/>
        <w:rPr>
          <w:rFonts w:ascii="Calibri" w:hAnsi="Calibri" w:cs="Calibri"/>
          <w:color w:val="444444"/>
          <w:lang w:val="en"/>
        </w:rPr>
      </w:pPr>
      <w:r w:rsidRPr="569EDBF8" w:rsidR="3975D365">
        <w:rPr>
          <w:rStyle w:val="Strong"/>
          <w:rFonts w:ascii="Calibri" w:hAnsi="Calibri" w:cs="Calibri"/>
          <w:color w:val="444444"/>
          <w:lang w:val="en"/>
        </w:rPr>
        <w:t>Period Covered:</w:t>
      </w:r>
      <w:r w:rsidRPr="569EDBF8" w:rsidR="3975D365">
        <w:rPr>
          <w:rFonts w:ascii="Calibri" w:hAnsi="Calibri" w:cs="Calibri"/>
          <w:color w:val="444444"/>
          <w:lang w:val="en"/>
        </w:rPr>
        <w:t xml:space="preserve"> </w:t>
      </w:r>
      <w:r w:rsidRPr="569EDBF8" w:rsidR="3AE01471">
        <w:rPr>
          <w:rFonts w:ascii="Calibri" w:hAnsi="Calibri" w:cs="Calibri"/>
          <w:color w:val="444444"/>
          <w:lang w:val="en"/>
        </w:rPr>
        <w:t>March 2025 – February 2026</w:t>
      </w:r>
    </w:p>
    <w:p xmlns:wp14="http://schemas.microsoft.com/office/word/2010/wordml" w:rsidR="00E06C89" w:rsidP="0D54EC25" w:rsidRDefault="00E06C89" w14:paraId="456ACD1E" wp14:textId="4BC12056">
      <w:pPr>
        <w:pStyle w:val="NormalWeb"/>
        <w:shd w:val="clear" w:color="auto" w:fill="FFFFFF" w:themeFill="background1"/>
        <w:spacing w:before="0" w:beforeAutospacing="off" w:after="40" w:afterAutospacing="off" w:line="240" w:lineRule="auto"/>
        <w:jc w:val="center"/>
        <w:divId w:val="1042972448"/>
        <w:rPr>
          <w:rFonts w:ascii="Calibri" w:hAnsi="Calibri" w:cs="Calibri"/>
          <w:color w:val="444444"/>
          <w:lang w:val="en"/>
        </w:rPr>
      </w:pPr>
      <w:r w:rsidRPr="569EDBF8" w:rsidR="3975D365">
        <w:rPr>
          <w:rStyle w:val="Strong"/>
          <w:rFonts w:ascii="Calibri" w:hAnsi="Calibri" w:cs="Calibri"/>
          <w:color w:val="444444"/>
          <w:lang w:val="en"/>
        </w:rPr>
        <w:t>Report Date:</w:t>
      </w:r>
      <w:r w:rsidRPr="569EDBF8" w:rsidR="3975D365">
        <w:rPr>
          <w:rFonts w:ascii="Calibri" w:hAnsi="Calibri" w:cs="Calibri"/>
          <w:color w:val="444444"/>
          <w:lang w:val="en"/>
        </w:rPr>
        <w:t xml:space="preserve"> </w:t>
      </w:r>
      <w:r w:rsidRPr="569EDBF8" w:rsidR="7C6C4250">
        <w:rPr>
          <w:rFonts w:ascii="Calibri" w:hAnsi="Calibri" w:cs="Calibri"/>
          <w:color w:val="444444"/>
          <w:lang w:val="en"/>
        </w:rPr>
        <w:t>June 2026</w:t>
      </w:r>
    </w:p>
    <w:p xmlns:wp14="http://schemas.microsoft.com/office/word/2010/wordml" w:rsidR="00E06C89" w:rsidP="0D54EC25" w:rsidRDefault="00E06C89" w14:paraId="0AAA365F" wp14:textId="5067C5F7">
      <w:pPr>
        <w:pStyle w:val="NormalWeb"/>
        <w:shd w:val="clear" w:color="auto" w:fill="FFFFFF" w:themeFill="background1"/>
        <w:divId w:val="1042972448"/>
        <w:rPr>
          <w:rFonts w:ascii="Calibri" w:hAnsi="Calibri" w:cs="Calibri"/>
          <w:color w:val="444444"/>
          <w:lang w:val="en"/>
        </w:rPr>
      </w:pPr>
    </w:p>
    <w:p xmlns:wp14="http://schemas.microsoft.com/office/word/2010/wordml" w:rsidR="00E06C89" w:rsidP="0D54EC25" w:rsidRDefault="00E06C89" w14:paraId="3699ACE9" wp14:textId="3EB30AEC">
      <w:pPr>
        <w:pStyle w:val="NormalWeb"/>
        <w:shd w:val="clear" w:color="auto" w:fill="FFFFFF" w:themeFill="background1"/>
        <w:divId w:val="1042972448"/>
        <w:rPr>
          <w:rFonts w:ascii="Calibri" w:hAnsi="Calibri" w:cs="Calibri"/>
          <w:color w:val="444444"/>
          <w:lang w:val="en"/>
        </w:rPr>
      </w:pPr>
    </w:p>
    <w:p xmlns:wp14="http://schemas.microsoft.com/office/word/2010/wordml" w:rsidR="00E06C89" w:rsidP="0D54EC25" w:rsidRDefault="00E06C89" w14:paraId="39170868" wp14:textId="31F0A034">
      <w:pPr>
        <w:pStyle w:val="NormalWeb"/>
        <w:shd w:val="clear" w:color="auto" w:fill="FFFFFF" w:themeFill="background1"/>
        <w:divId w:val="1042972448"/>
        <w:rPr>
          <w:rFonts w:ascii="Calibri" w:hAnsi="Calibri" w:cs="Calibri"/>
          <w:color w:val="444444"/>
          <w:lang w:val="en"/>
        </w:rPr>
      </w:pPr>
    </w:p>
    <w:p xmlns:wp14="http://schemas.microsoft.com/office/word/2010/wordml" w:rsidR="00E06C89" w:rsidP="0D54EC25" w:rsidRDefault="00E06C89" w14:paraId="79E60D33" wp14:textId="7F59E46A">
      <w:pPr>
        <w:pStyle w:val="NormalWeb"/>
        <w:shd w:val="clear" w:color="auto" w:fill="FFFFFF" w:themeFill="background1"/>
        <w:divId w:val="1042972448"/>
        <w:rPr>
          <w:rFonts w:ascii="Calibri" w:hAnsi="Calibri" w:cs="Calibri"/>
          <w:color w:val="444444"/>
          <w:lang w:val="en"/>
        </w:rPr>
      </w:pPr>
    </w:p>
    <w:p xmlns:wp14="http://schemas.microsoft.com/office/word/2010/wordml" w:rsidR="00E06C89" w:rsidP="0D54EC25" w:rsidRDefault="00E06C89" w14:paraId="055FC4E5" wp14:textId="41C0933C">
      <w:pPr>
        <w:pStyle w:val="NormalWeb"/>
        <w:shd w:val="clear" w:color="auto" w:fill="FFFFFF" w:themeFill="background1"/>
        <w:divId w:val="1042972448"/>
        <w:rPr>
          <w:rFonts w:ascii="Calibri" w:hAnsi="Calibri" w:cs="Calibri"/>
          <w:color w:val="444444"/>
          <w:lang w:val="en"/>
        </w:rPr>
      </w:pPr>
    </w:p>
    <w:p xmlns:wp14="http://schemas.microsoft.com/office/word/2010/wordml" w:rsidR="00E06C89" w:rsidP="0D54EC25" w:rsidRDefault="00E06C89" w14:paraId="0FFFA316" wp14:textId="686650FB">
      <w:pPr>
        <w:pStyle w:val="NormalWeb"/>
        <w:shd w:val="clear" w:color="auto" w:fill="FFFFFF" w:themeFill="background1"/>
        <w:divId w:val="1042972448"/>
        <w:rPr>
          <w:rFonts w:ascii="Calibri" w:hAnsi="Calibri" w:cs="Calibri"/>
          <w:color w:val="444444"/>
          <w:lang w:val="en"/>
        </w:rPr>
      </w:pPr>
    </w:p>
    <w:p xmlns:wp14="http://schemas.microsoft.com/office/word/2010/wordml" w:rsidR="00E06C89" w:rsidP="0D54EC25" w:rsidRDefault="00E06C89" w14:paraId="7EAB4711" wp14:textId="31732F04">
      <w:pPr>
        <w:pStyle w:val="NormalWeb"/>
        <w:shd w:val="clear" w:color="auto" w:fill="FFFFFF" w:themeFill="background1"/>
        <w:divId w:val="1042972448"/>
        <w:rPr>
          <w:rFonts w:ascii="Calibri" w:hAnsi="Calibri" w:cs="Calibri"/>
          <w:color w:val="444444"/>
          <w:lang w:val="en"/>
        </w:rPr>
      </w:pPr>
    </w:p>
    <w:p xmlns:wp14="http://schemas.microsoft.com/office/word/2010/wordml" w:rsidR="00E06C89" w:rsidP="0D54EC25" w:rsidRDefault="00E06C89" w14:paraId="42F9A5AB" wp14:textId="713007EC">
      <w:pPr>
        <w:pStyle w:val="NormalWeb"/>
        <w:shd w:val="clear" w:color="auto" w:fill="FFFFFF" w:themeFill="background1"/>
        <w:divId w:val="1042972448"/>
        <w:rPr>
          <w:rFonts w:ascii="Calibri" w:hAnsi="Calibri" w:cs="Calibri"/>
          <w:color w:val="444444"/>
          <w:lang w:val="en"/>
        </w:rPr>
      </w:pPr>
    </w:p>
    <w:p xmlns:wp14="http://schemas.microsoft.com/office/word/2010/wordml" w:rsidR="00E06C89" w:rsidP="0D54EC25" w:rsidRDefault="00E06C89" w14:paraId="4B7D005B" wp14:textId="4F946AF9">
      <w:pPr>
        <w:pStyle w:val="NormalWeb"/>
        <w:shd w:val="clear" w:color="auto" w:fill="FFFFFF" w:themeFill="background1"/>
        <w:divId w:val="1042972448"/>
        <w:rPr>
          <w:rFonts w:ascii="Calibri" w:hAnsi="Calibri" w:cs="Calibri"/>
          <w:color w:val="444444"/>
          <w:lang w:val="en"/>
        </w:rPr>
      </w:pPr>
    </w:p>
    <w:p xmlns:wp14="http://schemas.microsoft.com/office/word/2010/wordml" w:rsidR="00E06C89" w:rsidP="0D54EC25" w:rsidRDefault="00E06C89" w14:paraId="0583529C" wp14:textId="5B762558">
      <w:pPr>
        <w:pStyle w:val="Heading1"/>
        <w:shd w:val="clear" w:color="auto" w:fill="FFFFFF" w:themeFill="background1"/>
        <w:divId w:val="1042972448"/>
        <w:rPr>
          <w:rFonts w:ascii="Calibri" w:hAnsi="Calibri" w:cs="Calibri"/>
          <w:lang w:val="en"/>
        </w:rPr>
      </w:pPr>
      <w:r w:rsidRPr="569EDBF8" w:rsidR="3975D365">
        <w:rPr>
          <w:rFonts w:ascii="Calibri" w:hAnsi="Calibri" w:cs="Calibri"/>
          <w:lang w:val="en"/>
        </w:rPr>
        <w:t>1. Executive Summary</w:t>
      </w:r>
    </w:p>
    <w:p w:rsidR="5503A7EF" w:rsidP="569EDBF8" w:rsidRDefault="5503A7EF" w14:paraId="2281DF8B" w14:textId="6587855C">
      <w:pPr>
        <w:pStyle w:val="NormalWeb"/>
        <w:shd w:val="clear" w:color="auto" w:fill="FFFFFF" w:themeFill="background1"/>
        <w:rPr>
          <w:rFonts w:ascii="Calibri" w:hAnsi="Calibri" w:cs="Calibri"/>
          <w:color w:val="333333"/>
          <w:lang w:val="en"/>
        </w:rPr>
      </w:pPr>
      <w:r w:rsidRPr="569EDBF8" w:rsidR="5503A7EF">
        <w:rPr>
          <w:rFonts w:ascii="Calibri" w:hAnsi="Calibri" w:cs="Calibri"/>
          <w:color w:val="333333"/>
          <w:lang w:val="en-US"/>
        </w:rPr>
        <w:t>GlowUp</w:t>
      </w:r>
      <w:r w:rsidRPr="569EDBF8" w:rsidR="5503A7EF">
        <w:rPr>
          <w:rFonts w:ascii="Calibri" w:hAnsi="Calibri" w:cs="Calibri"/>
          <w:color w:val="333333"/>
          <w:lang w:val="en-US"/>
        </w:rPr>
        <w:t xml:space="preserve"> is a fast-growing beauty and skincare startup that </w:t>
      </w:r>
      <w:r w:rsidRPr="569EDBF8" w:rsidR="5503A7EF">
        <w:rPr>
          <w:rFonts w:ascii="Calibri" w:hAnsi="Calibri" w:cs="Calibri"/>
          <w:color w:val="333333"/>
          <w:lang w:val="en-US"/>
        </w:rPr>
        <w:t>has invested</w:t>
      </w:r>
      <w:r w:rsidRPr="569EDBF8" w:rsidR="5503A7EF">
        <w:rPr>
          <w:rFonts w:ascii="Calibri" w:hAnsi="Calibri" w:cs="Calibri"/>
          <w:color w:val="333333"/>
          <w:lang w:val="en-US"/>
        </w:rPr>
        <w:t xml:space="preserve"> heavily in </w:t>
      </w:r>
      <w:r w:rsidRPr="569EDBF8" w:rsidR="5503A7EF">
        <w:rPr>
          <w:rFonts w:ascii="Calibri" w:hAnsi="Calibri" w:cs="Calibri"/>
          <w:color w:val="333333"/>
          <w:lang w:val="en-US"/>
        </w:rPr>
        <w:t>Social Media</w:t>
      </w:r>
      <w:r w:rsidRPr="569EDBF8" w:rsidR="5503A7EF">
        <w:rPr>
          <w:rFonts w:ascii="Calibri" w:hAnsi="Calibri" w:cs="Calibri"/>
          <w:color w:val="333333"/>
          <w:lang w:val="en-US"/>
        </w:rPr>
        <w:t>, Influencer Marketing, Email Marketing, and Event-Based campaigns over the last 12 months.</w:t>
      </w:r>
    </w:p>
    <w:p w:rsidR="3688E99B" w:rsidP="569EDBF8" w:rsidRDefault="3688E99B" w14:paraId="69E6BEBA" w14:textId="398A54B2">
      <w:pPr>
        <w:pStyle w:val="NormalWeb"/>
        <w:shd w:val="clear" w:color="auto" w:fill="FFFFFF" w:themeFill="background1"/>
        <w:rPr>
          <w:rFonts w:ascii="Calibri" w:hAnsi="Calibri" w:cs="Calibri"/>
          <w:color w:val="333333"/>
          <w:lang w:val="en"/>
        </w:rPr>
      </w:pPr>
      <w:r w:rsidRPr="569EDBF8" w:rsidR="3688E99B">
        <w:rPr>
          <w:rFonts w:ascii="Calibri" w:hAnsi="Calibri" w:cs="Calibri"/>
          <w:color w:val="333333"/>
          <w:lang w:val="en-US"/>
        </w:rPr>
        <w:t xml:space="preserve">This case study documents the full analytical journey undertaken by the data analytics team: from raw data to actionable recommendations. The study addresses four strategic business questions management has prioritized:  </w:t>
      </w:r>
    </w:p>
    <w:p w:rsidR="3688E99B" w:rsidP="569EDBF8" w:rsidRDefault="3688E99B" w14:paraId="3788F177" w14:textId="6933975F">
      <w:pPr>
        <w:numPr>
          <w:ilvl w:val="0"/>
          <w:numId w:val="1"/>
        </w:numPr>
        <w:shd w:val="clear" w:color="auto" w:fill="FFFFFF" w:themeFill="background1"/>
        <w:spacing w:beforeAutospacing="on" w:after="0" w:afterAutospacing="off" w:line="240" w:lineRule="auto"/>
        <w:rPr>
          <w:rFonts w:ascii="Calibri" w:hAnsi="Calibri" w:cs="Calibri"/>
          <w:color w:val="333333"/>
          <w:sz w:val="22"/>
          <w:szCs w:val="22"/>
          <w:lang w:val="en-US"/>
        </w:rPr>
      </w:pPr>
      <w:r w:rsidRPr="569EDBF8" w:rsidR="3688E99B">
        <w:rPr>
          <w:rFonts w:ascii="Calibri" w:hAnsi="Calibri" w:cs="Calibri"/>
          <w:color w:val="333333"/>
          <w:sz w:val="22"/>
          <w:szCs w:val="22"/>
          <w:lang w:val="en-US"/>
        </w:rPr>
        <w:t>Identifying which</w:t>
      </w:r>
      <w:r w:rsidRPr="569EDBF8" w:rsidR="741B45D4">
        <w:rPr>
          <w:rFonts w:ascii="Calibri" w:hAnsi="Calibri" w:cs="Calibri"/>
          <w:color w:val="333333"/>
          <w:sz w:val="22"/>
          <w:szCs w:val="22"/>
          <w:lang w:val="en-US"/>
        </w:rPr>
        <w:t xml:space="preserve"> campaigns generated the highest return on investment (ROI)</w:t>
      </w:r>
    </w:p>
    <w:p w:rsidR="7318C16C" w:rsidP="569EDBF8" w:rsidRDefault="7318C16C" w14:paraId="0299FFBB" w14:textId="17096CF1">
      <w:pPr>
        <w:pStyle w:val="Normal"/>
        <w:numPr>
          <w:ilvl w:val="0"/>
          <w:numId w:val="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cs="Calibri"/>
          <w:color w:val="333333"/>
          <w:sz w:val="22"/>
          <w:szCs w:val="22"/>
        </w:rPr>
      </w:pPr>
      <w:r w:rsidRPr="569EDBF8" w:rsidR="7318C16C">
        <w:rPr>
          <w:rFonts w:ascii="Calibri" w:hAnsi="Calibri" w:cs="Calibri"/>
          <w:color w:val="333333"/>
          <w:sz w:val="22"/>
          <w:szCs w:val="22"/>
        </w:rPr>
        <w:t>Understand w</w:t>
      </w:r>
      <w:r w:rsidRPr="569EDBF8" w:rsidR="741B45D4">
        <w:rPr>
          <w:rFonts w:ascii="Calibri" w:hAnsi="Calibri" w:cs="Calibri"/>
          <w:color w:val="333333"/>
          <w:sz w:val="22"/>
          <w:szCs w:val="22"/>
        </w:rPr>
        <w:t>hich channels drove the most conversions and revenue</w:t>
      </w:r>
    </w:p>
    <w:p w:rsidR="6B28F8F2" w:rsidP="569EDBF8" w:rsidRDefault="6B28F8F2" w14:paraId="4CA32A04" w14:textId="7F58A927">
      <w:pPr>
        <w:pStyle w:val="Normal"/>
        <w:numPr>
          <w:ilvl w:val="0"/>
          <w:numId w:val="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cs="Calibri"/>
          <w:color w:val="333333"/>
          <w:sz w:val="22"/>
          <w:szCs w:val="22"/>
        </w:rPr>
      </w:pPr>
      <w:r w:rsidRPr="569EDBF8" w:rsidR="6B28F8F2">
        <w:rPr>
          <w:rFonts w:ascii="Calibri" w:hAnsi="Calibri" w:cs="Calibri"/>
          <w:color w:val="333333"/>
          <w:sz w:val="22"/>
          <w:szCs w:val="22"/>
        </w:rPr>
        <w:t>Evaluating performance of</w:t>
      </w:r>
      <w:r w:rsidRPr="569EDBF8" w:rsidR="741B45D4">
        <w:rPr>
          <w:rFonts w:ascii="Calibri" w:hAnsi="Calibri" w:cs="Calibri"/>
          <w:color w:val="333333"/>
          <w:sz w:val="22"/>
          <w:szCs w:val="22"/>
        </w:rPr>
        <w:t xml:space="preserve"> campaign</w:t>
      </w:r>
      <w:r w:rsidRPr="569EDBF8" w:rsidR="0DDDAA90">
        <w:rPr>
          <w:rFonts w:ascii="Calibri" w:hAnsi="Calibri" w:cs="Calibri"/>
          <w:color w:val="333333"/>
          <w:sz w:val="22"/>
          <w:szCs w:val="22"/>
        </w:rPr>
        <w:t xml:space="preserve"> based on</w:t>
      </w:r>
      <w:r w:rsidRPr="569EDBF8" w:rsidR="741B45D4">
        <w:rPr>
          <w:rFonts w:ascii="Calibri" w:hAnsi="Calibri" w:cs="Calibri"/>
          <w:color w:val="333333"/>
          <w:sz w:val="22"/>
          <w:szCs w:val="22"/>
        </w:rPr>
        <w:t xml:space="preserve"> </w:t>
      </w:r>
      <w:r w:rsidRPr="569EDBF8" w:rsidR="741B45D4">
        <w:rPr>
          <w:rFonts w:ascii="Calibri" w:hAnsi="Calibri" w:cs="Calibri"/>
          <w:color w:val="333333"/>
          <w:sz w:val="22"/>
          <w:szCs w:val="22"/>
        </w:rPr>
        <w:t>duration</w:t>
      </w:r>
    </w:p>
    <w:p w:rsidR="5EA55A2D" w:rsidP="569EDBF8" w:rsidRDefault="5EA55A2D" w14:paraId="18A7E37F" w14:textId="007EF3F6">
      <w:pPr>
        <w:pStyle w:val="Normal"/>
        <w:numPr>
          <w:ilvl w:val="0"/>
          <w:numId w:val="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cs="Calibri"/>
          <w:color w:val="333333"/>
          <w:sz w:val="22"/>
          <w:szCs w:val="22"/>
        </w:rPr>
      </w:pPr>
      <w:r w:rsidRPr="569EDBF8" w:rsidR="5EA55A2D">
        <w:rPr>
          <w:rFonts w:ascii="Calibri" w:hAnsi="Calibri" w:cs="Calibri"/>
          <w:color w:val="333333"/>
          <w:sz w:val="22"/>
          <w:szCs w:val="22"/>
        </w:rPr>
        <w:t>Understand h</w:t>
      </w:r>
      <w:r w:rsidRPr="569EDBF8" w:rsidR="741B45D4">
        <w:rPr>
          <w:rFonts w:ascii="Calibri" w:hAnsi="Calibri" w:cs="Calibri"/>
          <w:color w:val="333333"/>
          <w:sz w:val="22"/>
          <w:szCs w:val="22"/>
        </w:rPr>
        <w:t xml:space="preserve">ow future marketing budgets should be </w:t>
      </w:r>
      <w:r w:rsidRPr="569EDBF8" w:rsidR="741B45D4">
        <w:rPr>
          <w:rFonts w:ascii="Calibri" w:hAnsi="Calibri" w:cs="Calibri"/>
          <w:color w:val="333333"/>
          <w:sz w:val="22"/>
          <w:szCs w:val="22"/>
        </w:rPr>
        <w:t>allocated</w:t>
      </w:r>
    </w:p>
    <w:p w:rsidR="1D5B851A" w:rsidP="569EDBF8" w:rsidRDefault="1D5B851A" w14:paraId="34975735" w14:textId="359C1D65">
      <w:pPr>
        <w:pStyle w:val="NormalWeb"/>
        <w:suppressLineNumbers w:val="0"/>
        <w:shd w:val="clear" w:color="auto" w:fill="FFFFFF" w:themeFill="background1"/>
        <w:bidi w:val="0"/>
        <w:spacing w:beforeAutospacing="on" w:after="180" w:afterAutospacing="off" w:line="259" w:lineRule="auto"/>
        <w:ind w:left="0" w:right="0"/>
        <w:jc w:val="left"/>
        <w:rPr>
          <w:rFonts w:ascii="Calibri" w:hAnsi="Calibri" w:cs="Calibri"/>
          <w:noProof w:val="0"/>
          <w:color w:val="333333"/>
          <w:lang w:val="en-US"/>
        </w:rPr>
      </w:pPr>
      <w:r w:rsidRPr="569EDBF8" w:rsidR="1D5B851A">
        <w:rPr>
          <w:rFonts w:ascii="Calibri" w:hAnsi="Calibri" w:cs="Calibri"/>
          <w:noProof w:val="0"/>
          <w:color w:val="333333"/>
          <w:lang w:val="en-US"/>
        </w:rPr>
        <w:t>The analysis was conducted using Power BI and included campaign performance, engagement metrics, conversion efficiency, campaign duration analysis, and channel-level profitability.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0D54EC25" w:rsidTr="569EDBF8" w14:paraId="20A2DBBA">
        <w:trPr>
          <w:trHeight w:val="300"/>
        </w:trPr>
        <w:tc>
          <w:tcPr>
            <w:tcW w:w="9360" w:type="dxa"/>
            <w:tcBorders>
              <w:top w:val="none" w:color="BF8F00" w:themeColor="accent4" w:themeShade="BF" w:sz="4"/>
              <w:left w:val="single" w:color="BF8F00" w:themeColor="accent4" w:themeShade="BF" w:sz="12"/>
              <w:bottom w:val="none" w:color="BF8F00" w:themeColor="accent4" w:themeShade="BF" w:sz="4"/>
              <w:right w:val="none" w:color="BF8F00" w:themeColor="accent4" w:themeShade="BF" w:sz="4"/>
            </w:tcBorders>
            <w:shd w:val="clear" w:color="auto" w:fill="FFE599" w:themeFill="accent4" w:themeFillTint="66"/>
            <w:tcMar/>
          </w:tcPr>
          <w:p w:rsidR="0D872824" w:rsidP="0D54EC25" w:rsidRDefault="0D872824" w14:paraId="3A0F76E3" w14:textId="0008C608">
            <w:pPr>
              <w:pStyle w:val="Normal"/>
              <w:bidi w:val="0"/>
              <w:spacing w:before="240" w:before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2060"/>
                <w:sz w:val="26"/>
                <w:szCs w:val="26"/>
              </w:rPr>
            </w:pPr>
            <w:r w:rsidRPr="0D54EC25" w:rsidR="0D872824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2060"/>
                <w:sz w:val="26"/>
                <w:szCs w:val="26"/>
              </w:rPr>
              <w:t xml:space="preserve">Key Findings at a Glance </w:t>
            </w:r>
          </w:p>
          <w:p w:rsidR="0D54EC25" w:rsidP="0D54EC25" w:rsidRDefault="0D54EC25" w14:paraId="2173128C" w14:textId="6CFA9A24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002060"/>
                <w:sz w:val="26"/>
                <w:szCs w:val="26"/>
              </w:rPr>
            </w:pPr>
          </w:p>
          <w:p w:rsidR="7C97EA60" w:rsidP="569EDBF8" w:rsidRDefault="7C97EA60" w14:paraId="4E7BF297" w14:textId="036B6C93">
            <w:pPr>
              <w:pStyle w:val="ListParagraph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9EDBF8" w:rsidR="7C97EA6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Marketing Spend exceeded ₹10.34 Million. </w:t>
            </w:r>
          </w:p>
          <w:p w:rsidR="7C97EA60" w:rsidP="569EDBF8" w:rsidRDefault="7C97EA60" w14:paraId="384832F6" w14:textId="704F0350">
            <w:pPr>
              <w:pStyle w:val="ListParagraph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9EDBF8" w:rsidR="7C97EA6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Revenue Generated exceeded ₹25 Million. </w:t>
            </w:r>
          </w:p>
          <w:p w:rsidR="7C97EA60" w:rsidP="569EDBF8" w:rsidRDefault="7C97EA60" w14:paraId="43B9346C" w14:textId="0C68FA30">
            <w:pPr>
              <w:pStyle w:val="ListParagraph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9EDBF8" w:rsidR="7C97EA6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Portfolio ROI reached 141.82%, indicating strong overall profitability. </w:t>
            </w:r>
          </w:p>
          <w:p w:rsidR="7C97EA60" w:rsidP="569EDBF8" w:rsidRDefault="7C97EA60" w14:paraId="1EC1B848" w14:textId="516CCF41">
            <w:pPr>
              <w:pStyle w:val="ListParagraph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9EDBF8" w:rsidR="7C97EA6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Event campaigns delivered the highest average ROI (~165%). </w:t>
            </w:r>
          </w:p>
          <w:p w:rsidR="7C97EA60" w:rsidP="569EDBF8" w:rsidRDefault="7C97EA60" w14:paraId="70681D8F" w14:textId="1927EE43">
            <w:pPr>
              <w:pStyle w:val="ListParagraph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9EDBF8" w:rsidR="7C97EA6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Influencer campaigns generated the highest total conversions and revenue. </w:t>
            </w:r>
          </w:p>
          <w:p w:rsidR="7C97EA60" w:rsidP="569EDBF8" w:rsidRDefault="7C97EA60" w14:paraId="38BA3450" w14:textId="64FF6C1F">
            <w:pPr>
              <w:pStyle w:val="ListParagraph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9EDBF8" w:rsidR="7C97EA6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Medium-duration campaigns (8–15 days) achieved the strongest ROI performance. </w:t>
            </w:r>
          </w:p>
          <w:p w:rsidR="7C97EA60" w:rsidP="569EDBF8" w:rsidRDefault="7C97EA60" w14:paraId="4F516CD8" w14:textId="08AC8355">
            <w:pPr>
              <w:pStyle w:val="ListParagraph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9EDBF8" w:rsidR="7C97EA6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Social Media campaigns generated the highest engagement levels but not the highest profitability. </w:t>
            </w:r>
          </w:p>
          <w:p w:rsidR="7C97EA60" w:rsidP="569EDBF8" w:rsidRDefault="7C97EA60" w14:paraId="5E197A8D" w14:textId="5BD01A82">
            <w:pPr>
              <w:pStyle w:val="ListParagraph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9EDBF8" w:rsidR="7C97EA6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Campaign performance varied significantly, with ROI ranging from approximately -98% to over 9800%, highlighting both high-performing and underperforming campaigns.</w:t>
            </w:r>
          </w:p>
          <w:p w:rsidR="0D54EC25" w:rsidP="0D54EC25" w:rsidRDefault="0D54EC25" w14:paraId="1E502242" w14:textId="20194D59">
            <w:pPr>
              <w:pStyle w:val="ListParagraph"/>
              <w:bidi w:val="0"/>
              <w:ind w:left="720"/>
              <w:rPr>
                <w:rFonts w:ascii="Calibri" w:hAnsi="Calibri" w:eastAsia="Calibri" w:cs="Calibri" w:asciiTheme="minorAscii" w:hAnsiTheme="minorAscii" w:eastAsiaTheme="minorAscii" w:cstheme="minorAscii"/>
                <w:color w:val="262626" w:themeColor="text1" w:themeTint="D9" w:themeShade="FF"/>
                <w:sz w:val="22"/>
                <w:szCs w:val="22"/>
              </w:rPr>
            </w:pPr>
          </w:p>
        </w:tc>
      </w:tr>
    </w:tbl>
    <w:p w:rsidR="25AA1D7C" w:rsidP="569EDBF8" w:rsidRDefault="25AA1D7C" w14:paraId="2E212D66" w14:textId="745FE4CC">
      <w:pPr>
        <w:pStyle w:val="NormalWeb"/>
        <w:suppressLineNumbers w:val="0"/>
        <w:shd w:val="clear" w:color="auto" w:fill="FFFFFF" w:themeFill="background1"/>
        <w:spacing w:beforeAutospacing="on" w:after="180" w:afterAutospacing="off" w:line="259" w:lineRule="auto"/>
        <w:ind w:left="0" w:right="0"/>
        <w:jc w:val="left"/>
        <w:rPr>
          <w:rFonts w:ascii="Calibri" w:hAnsi="Calibri" w:cs="Calibri"/>
          <w:noProof w:val="0"/>
          <w:color w:val="333333"/>
          <w:lang w:val="en"/>
        </w:rPr>
      </w:pPr>
      <w:r w:rsidRPr="569EDBF8" w:rsidR="25AA1D7C">
        <w:rPr>
          <w:rFonts w:ascii="Calibri" w:hAnsi="Calibri" w:cs="Calibri"/>
          <w:noProof w:val="0"/>
          <w:color w:val="333333"/>
          <w:lang w:val="en"/>
        </w:rPr>
        <w:t>The report concludes with actionable recommendations on channel optimization, campaign duration strategy, seasonal planning, and budget allocation.</w:t>
      </w:r>
    </w:p>
    <w:p w:rsidR="0D54EC25" w:rsidP="0D54EC25" w:rsidRDefault="0D54EC25" w14:paraId="2A97DEAB" w14:textId="10CBEA39">
      <w:pPr>
        <w:pStyle w:val="NormalWeb"/>
        <w:shd w:val="clear" w:color="auto" w:fill="FFFFFF" w:themeFill="background1"/>
        <w:rPr>
          <w:rFonts w:ascii="Calibri" w:hAnsi="Calibri" w:cs="Calibri"/>
          <w:color w:val="333333"/>
          <w:lang w:val="en"/>
        </w:rPr>
      </w:pPr>
    </w:p>
    <w:p w:rsidR="0D54EC25" w:rsidP="0D54EC25" w:rsidRDefault="0D54EC25" w14:paraId="34A9209C" w14:textId="5E9C87EE">
      <w:pPr>
        <w:pStyle w:val="NormalWeb"/>
        <w:shd w:val="clear" w:color="auto" w:fill="FFFFFF" w:themeFill="background1"/>
        <w:rPr>
          <w:rFonts w:ascii="Calibri" w:hAnsi="Calibri" w:cs="Calibri"/>
          <w:color w:val="333333"/>
          <w:lang w:val="en"/>
        </w:rPr>
      </w:pPr>
    </w:p>
    <w:p w:rsidR="0D54EC25" w:rsidP="0D54EC25" w:rsidRDefault="0D54EC25" w14:paraId="1EF14CC3" w14:textId="52A29084">
      <w:pPr>
        <w:pStyle w:val="NormalWeb"/>
        <w:shd w:val="clear" w:color="auto" w:fill="FFFFFF" w:themeFill="background1"/>
        <w:rPr>
          <w:rFonts w:ascii="Calibri" w:hAnsi="Calibri" w:cs="Calibri"/>
          <w:color w:val="333333"/>
          <w:lang w:val="en"/>
        </w:rPr>
      </w:pPr>
    </w:p>
    <w:p xmlns:wp14="http://schemas.microsoft.com/office/word/2010/wordml" w:rsidR="00E06C89" w:rsidP="569EDBF8" w:rsidRDefault="00E06C89" w14:paraId="16152A5E" wp14:textId="11CDA1DB">
      <w:pPr>
        <w:pStyle w:val="Heading1"/>
        <w:shd w:val="clear" w:color="auto" w:fill="FFFFFF" w:themeFill="background1"/>
        <w:divId w:val="1042972448"/>
        <w:rPr>
          <w:rFonts w:ascii="Calibri" w:hAnsi="Calibri" w:cs="Calibri"/>
          <w:lang w:val="en"/>
        </w:rPr>
      </w:pPr>
      <w:r w:rsidRPr="569EDBF8" w:rsidR="24CDE6ED">
        <w:rPr>
          <w:rFonts w:ascii="Calibri" w:hAnsi="Calibri" w:cs="Calibri"/>
          <w:lang w:val="en"/>
        </w:rPr>
        <w:t>2. Business Scenario &amp; Background</w:t>
      </w:r>
    </w:p>
    <w:p w:rsidR="6B844EEA" w:rsidP="0D54EC25" w:rsidRDefault="6B844EEA" w14:paraId="5E13D38D" w14:textId="5D27C40A">
      <w:pPr>
        <w:pStyle w:val="Heading2"/>
        <w:shd w:val="clear" w:color="auto" w:fill="FFFFFF" w:themeFill="background1"/>
        <w:rPr>
          <w:rFonts w:ascii="Calibri" w:hAnsi="Calibri" w:cs="Calibri"/>
          <w:lang w:val="en"/>
        </w:rPr>
      </w:pPr>
      <w:r w:rsidRPr="0D54EC25" w:rsidR="6B844EEA">
        <w:rPr>
          <w:rFonts w:ascii="Calibri" w:hAnsi="Calibri" w:cs="Calibri"/>
          <w:lang w:val="en"/>
        </w:rPr>
        <w:t>2.1 Company Profile</w:t>
      </w:r>
    </w:p>
    <w:tbl>
      <w:tblPr>
        <w:tblStyle w:val="GridTable4-Accent1"/>
        <w:tblW w:w="9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2"/>
        <w:gridCol w:w="4752"/>
      </w:tblGrid>
      <w:tr xmlns:wp14="http://schemas.microsoft.com/office/word/2010/wordml" w:rsidR="00E06C89" w:rsidTr="569EDBF8" w14:paraId="31BAC2E5" wp14:textId="77777777">
        <w:trPr>
          <w:divId w:val="1042972448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  <w:tcBorders/>
            <w:shd w:val="clear" w:color="auto" w:fill="002060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00E06C89" w:rsidP="0D54EC25" w:rsidRDefault="00E06C89" w14:paraId="1471D45A" wp14:textId="77777777">
            <w:pPr>
              <w:spacing w:before="0" w:beforeAutospacing="on" w:after="0" w:afterAutospacing="on"/>
              <w:jc w:val="left"/>
              <w:rPr>
                <w:rFonts w:ascii="Calibri" w:hAnsi="Calibri" w:cs="Calibri"/>
                <w:b w:val="1"/>
                <w:bCs w:val="1"/>
                <w:color w:val="FFFFFF"/>
                <w:sz w:val="22"/>
                <w:szCs w:val="22"/>
              </w:rPr>
            </w:pPr>
            <w:r w:rsidRPr="569EDBF8" w:rsidR="3975D365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Parameter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2" w:type="dxa"/>
            <w:tcBorders/>
            <w:shd w:val="clear" w:color="auto" w:fill="002060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00E06C89" w:rsidP="0D54EC25" w:rsidRDefault="00E06C89" w14:paraId="0231F8D0" wp14:textId="77777777">
            <w:pPr>
              <w:spacing w:before="300" w:beforeAutospacing="on" w:after="300" w:afterAutospacing="on"/>
              <w:jc w:val="left"/>
              <w:rPr>
                <w:rFonts w:ascii="Calibri" w:hAnsi="Calibri" w:cs="Calibri"/>
                <w:b w:val="1"/>
                <w:bCs w:val="1"/>
                <w:color w:val="FFFFFF"/>
                <w:sz w:val="22"/>
                <w:szCs w:val="22"/>
              </w:rPr>
            </w:pPr>
            <w:r w:rsidRPr="569EDBF8" w:rsidR="3975D365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Details</w:t>
            </w:r>
          </w:p>
        </w:tc>
      </w:tr>
      <w:tr xmlns:wp14="http://schemas.microsoft.com/office/word/2010/wordml" w:rsidR="00E06C89" w:rsidTr="569EDBF8" w14:paraId="26BE8880" wp14:textId="77777777">
        <w:trPr>
          <w:divId w:val="1042972448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569EDBF8" w:rsidP="569EDBF8" w:rsidRDefault="569EDBF8" w14:paraId="4178DB77" w14:textId="64B40226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Company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569EDBF8" w:rsidP="569EDBF8" w:rsidRDefault="569EDBF8" w14:paraId="641F94A3" w14:textId="144C6074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GlowUp</w:t>
            </w:r>
          </w:p>
        </w:tc>
      </w:tr>
      <w:tr w:rsidR="569EDBF8" w:rsidTr="569EDBF8" w14:paraId="270F52BD">
        <w:trPr>
          <w:divId w:val="1042972448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12D01646" w:rsidP="569EDBF8" w:rsidRDefault="12D01646" w14:paraId="631781F8" w14:textId="56AAA213">
            <w:pPr>
              <w:pStyle w:val="Normal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12D01646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12D01646" w:rsidP="569EDBF8" w:rsidRDefault="12D01646" w14:paraId="2EC1D487" w14:textId="43565EC5">
            <w:pPr>
              <w:pStyle w:val="Normal"/>
              <w:jc w:val="left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12D01646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Startup</w:t>
            </w:r>
          </w:p>
        </w:tc>
      </w:tr>
      <w:tr xmlns:wp14="http://schemas.microsoft.com/office/word/2010/wordml" w:rsidR="00E06C89" w:rsidTr="569EDBF8" w14:paraId="3FCE2610" wp14:textId="77777777">
        <w:trPr>
          <w:divId w:val="1042972448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569EDBF8" w:rsidP="569EDBF8" w:rsidRDefault="569EDBF8" w14:paraId="37843C64" w14:textId="7DFFED55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Industry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569EDBF8" w:rsidP="569EDBF8" w:rsidRDefault="569EDBF8" w14:paraId="2797897B" w14:textId="0B8C81CE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Beauty &amp; Skincare</w:t>
            </w:r>
          </w:p>
        </w:tc>
      </w:tr>
      <w:tr xmlns:wp14="http://schemas.microsoft.com/office/word/2010/wordml" w:rsidR="00E06C89" w:rsidTr="569EDBF8" w14:paraId="4CCF5BF7" wp14:textId="77777777">
        <w:trPr>
          <w:divId w:val="1042972448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569EDBF8" w:rsidP="569EDBF8" w:rsidRDefault="569EDBF8" w14:paraId="4C3888FF" w14:textId="01D7E6FC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Campaign Channels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569EDBF8" w:rsidP="569EDBF8" w:rsidRDefault="569EDBF8" w14:paraId="2F261DAB" w14:textId="380B2614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Social Media, Influencer, Email, Events</w:t>
            </w:r>
          </w:p>
        </w:tc>
      </w:tr>
      <w:tr xmlns:wp14="http://schemas.microsoft.com/office/word/2010/wordml" w:rsidR="00E06C89" w:rsidTr="569EDBF8" w14:paraId="385B1592" wp14:textId="77777777">
        <w:trPr>
          <w:divId w:val="1042972448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569EDBF8" w:rsidP="569EDBF8" w:rsidRDefault="569EDBF8" w14:paraId="18FC5337" w14:textId="64D50E66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Target Audience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569EDBF8" w:rsidP="569EDBF8" w:rsidRDefault="569EDBF8" w14:paraId="1E40C921" w14:textId="4AAD6DF2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Urban consumers, 18–45 years</w:t>
            </w:r>
          </w:p>
        </w:tc>
      </w:tr>
      <w:tr xmlns:wp14="http://schemas.microsoft.com/office/word/2010/wordml" w:rsidR="00E06C89" w:rsidTr="569EDBF8" w14:paraId="606E8A03" wp14:textId="77777777">
        <w:trPr>
          <w:divId w:val="1042972448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569EDBF8" w:rsidP="569EDBF8" w:rsidRDefault="569EDBF8" w14:paraId="3B9A01A0" w14:textId="25BBD3CE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Analysis Period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569EDBF8" w:rsidP="569EDBF8" w:rsidRDefault="569EDBF8" w14:paraId="757947CD" w14:textId="6E039579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March 2025 – February 2026</w:t>
            </w:r>
          </w:p>
        </w:tc>
      </w:tr>
      <w:tr xmlns:wp14="http://schemas.microsoft.com/office/word/2010/wordml" w:rsidR="00E06C89" w:rsidTr="569EDBF8" w14:paraId="2EF7AC9D" wp14:textId="77777777">
        <w:trPr>
          <w:divId w:val="1042972448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569EDBF8" w:rsidP="569EDBF8" w:rsidRDefault="569EDBF8" w14:paraId="4BB9BCE2" w14:textId="42DAF48D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Currency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2" w:type="dxa"/>
            <w:tcBorders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  <w:hideMark/>
          </w:tcPr>
          <w:p w:rsidR="73F5B3E8" w:rsidP="569EDBF8" w:rsidRDefault="73F5B3E8" w14:paraId="41DC8249" w14:textId="14C22860">
            <w:pPr>
              <w:spacing w:beforeAutospacing="on" w:afterAutospacing="on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73F5B3E8">
              <w:rPr>
                <w:rFonts w:ascii="Calibri" w:hAnsi="Calibri" w:cs="Calibri"/>
                <w:color w:val="333333"/>
                <w:sz w:val="22"/>
                <w:szCs w:val="22"/>
              </w:rPr>
              <w:t>Indian Rupee (INR)</w:t>
            </w:r>
          </w:p>
        </w:tc>
      </w:tr>
    </w:tbl>
    <w:p xmlns:wp14="http://schemas.microsoft.com/office/word/2010/wordml" w:rsidR="00E06C89" w:rsidRDefault="00E06C89" w14:paraId="5253786B" wp14:textId="77777777">
      <w:pPr>
        <w:pStyle w:val="Heading2"/>
        <w:shd w:val="clear" w:color="auto" w:fill="FFFFFF"/>
        <w:divId w:val="1042972448"/>
        <w:rPr>
          <w:rFonts w:ascii="Calibri" w:hAnsi="Calibri" w:cs="Calibri"/>
          <w:lang w:val="en"/>
        </w:rPr>
      </w:pPr>
      <w:r w:rsidRPr="569EDBF8" w:rsidR="24CDE6ED">
        <w:rPr>
          <w:rFonts w:ascii="Calibri" w:hAnsi="Calibri" w:cs="Calibri"/>
          <w:lang w:val="en"/>
        </w:rPr>
        <w:t>2.2 Problem Statement</w:t>
      </w:r>
    </w:p>
    <w:p w:rsidR="0D54EC25" w:rsidP="569EDBF8" w:rsidRDefault="0D54EC25" w14:paraId="48B9CDD0" w14:textId="547E5325">
      <w:pPr>
        <w:pStyle w:val="NormalWeb"/>
        <w:suppressLineNumbers w:val="0"/>
        <w:shd w:val="clear" w:color="auto" w:fill="FFFFFF" w:themeFill="background1"/>
        <w:bidi w:val="0"/>
        <w:spacing w:beforeAutospacing="on" w:after="180" w:afterAutospacing="off" w:line="259" w:lineRule="auto"/>
        <w:ind w:left="0" w:right="0"/>
        <w:jc w:val="left"/>
        <w:rPr>
          <w:rFonts w:ascii="Calibri" w:hAnsi="Calibri" w:cs="Calibri"/>
          <w:noProof w:val="0"/>
          <w:color w:val="333333"/>
          <w:lang w:val="en-US"/>
        </w:rPr>
      </w:pPr>
      <w:r w:rsidRPr="569EDBF8" w:rsidR="58B60A89">
        <w:rPr>
          <w:rFonts w:ascii="Calibri" w:hAnsi="Calibri" w:cs="Calibri"/>
          <w:noProof w:val="0"/>
          <w:color w:val="333333"/>
          <w:lang w:val="en-US"/>
        </w:rPr>
        <w:t>GlowUp invested significant marketing resources across multiple channels but lacked visibility into:</w:t>
      </w:r>
    </w:p>
    <w:p w:rsidR="0D54EC25" w:rsidP="569EDBF8" w:rsidRDefault="0D54EC25" w14:paraId="6BF8E541" w14:textId="7A2B14BA">
      <w:pPr>
        <w:pStyle w:val="Normal"/>
        <w:numPr>
          <w:ilvl w:val="0"/>
          <w:numId w:val="17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cs="Calibri"/>
          <w:noProof w:val="0"/>
          <w:color w:val="333333"/>
          <w:sz w:val="22"/>
          <w:szCs w:val="22"/>
          <w:lang w:val="en-US"/>
        </w:rPr>
      </w:pPr>
      <w:r w:rsidRPr="569EDBF8" w:rsidR="58B60A89">
        <w:rPr>
          <w:rFonts w:ascii="Calibri" w:hAnsi="Calibri" w:cs="Calibri"/>
          <w:noProof w:val="0"/>
          <w:color w:val="333333"/>
          <w:sz w:val="22"/>
          <w:szCs w:val="22"/>
          <w:lang w:val="en-US"/>
        </w:rPr>
        <w:t>Campaign profitability</w:t>
      </w:r>
    </w:p>
    <w:p w:rsidR="0D54EC25" w:rsidP="569EDBF8" w:rsidRDefault="0D54EC25" w14:paraId="5E224F88" w14:textId="42457C47">
      <w:pPr>
        <w:pStyle w:val="Normal"/>
        <w:numPr>
          <w:ilvl w:val="0"/>
          <w:numId w:val="17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cs="Calibri"/>
          <w:noProof w:val="0"/>
          <w:color w:val="333333"/>
          <w:sz w:val="22"/>
          <w:szCs w:val="22"/>
          <w:lang w:val="en-US"/>
        </w:rPr>
      </w:pPr>
      <w:r w:rsidRPr="569EDBF8" w:rsidR="58B60A89">
        <w:rPr>
          <w:rFonts w:ascii="Calibri" w:hAnsi="Calibri" w:cs="Calibri"/>
          <w:noProof w:val="0"/>
          <w:color w:val="333333"/>
          <w:sz w:val="22"/>
          <w:szCs w:val="22"/>
          <w:lang w:val="en-US"/>
        </w:rPr>
        <w:t>Conversion effectiveness</w:t>
      </w:r>
    </w:p>
    <w:p w:rsidR="0D54EC25" w:rsidP="569EDBF8" w:rsidRDefault="0D54EC25" w14:paraId="4201523F" w14:textId="23D50A1B">
      <w:pPr>
        <w:pStyle w:val="Normal"/>
        <w:numPr>
          <w:ilvl w:val="0"/>
          <w:numId w:val="17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cs="Calibri"/>
          <w:noProof w:val="0"/>
          <w:color w:val="333333"/>
          <w:sz w:val="22"/>
          <w:szCs w:val="22"/>
          <w:lang w:val="en-US"/>
        </w:rPr>
      </w:pPr>
      <w:r w:rsidRPr="569EDBF8" w:rsidR="58B60A89">
        <w:rPr>
          <w:rFonts w:ascii="Calibri" w:hAnsi="Calibri" w:cs="Calibri"/>
          <w:noProof w:val="0"/>
          <w:color w:val="333333"/>
          <w:sz w:val="22"/>
          <w:szCs w:val="22"/>
          <w:lang w:val="en-US"/>
        </w:rPr>
        <w:t>Channel performance</w:t>
      </w:r>
    </w:p>
    <w:p w:rsidR="0D54EC25" w:rsidP="569EDBF8" w:rsidRDefault="0D54EC25" w14:paraId="32B02F26" w14:textId="28796DB0">
      <w:pPr>
        <w:pStyle w:val="Normal"/>
        <w:numPr>
          <w:ilvl w:val="0"/>
          <w:numId w:val="17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cs="Calibri"/>
          <w:noProof w:val="0"/>
          <w:color w:val="333333"/>
          <w:sz w:val="22"/>
          <w:szCs w:val="22"/>
          <w:lang w:val="en-US"/>
        </w:rPr>
      </w:pPr>
      <w:r w:rsidRPr="569EDBF8" w:rsidR="58B60A89">
        <w:rPr>
          <w:rFonts w:ascii="Calibri" w:hAnsi="Calibri" w:cs="Calibri"/>
          <w:noProof w:val="0"/>
          <w:color w:val="333333"/>
          <w:sz w:val="22"/>
          <w:szCs w:val="22"/>
          <w:lang w:val="en-US"/>
        </w:rPr>
        <w:t>Duration impact on campaign outcomes</w:t>
      </w:r>
    </w:p>
    <w:p w:rsidR="0D54EC25" w:rsidP="569EDBF8" w:rsidRDefault="0D54EC25" w14:paraId="707D5357" w14:textId="1FD128CE">
      <w:pPr>
        <w:pStyle w:val="Normal"/>
        <w:numPr>
          <w:ilvl w:val="0"/>
          <w:numId w:val="17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cs="Calibri"/>
          <w:noProof w:val="0"/>
          <w:color w:val="333333"/>
          <w:sz w:val="22"/>
          <w:szCs w:val="22"/>
          <w:lang w:val="en-US"/>
        </w:rPr>
      </w:pPr>
      <w:r w:rsidRPr="569EDBF8" w:rsidR="58B60A89">
        <w:rPr>
          <w:rFonts w:ascii="Calibri" w:hAnsi="Calibri" w:cs="Calibri"/>
          <w:noProof w:val="0"/>
          <w:color w:val="333333"/>
          <w:sz w:val="22"/>
          <w:szCs w:val="22"/>
          <w:lang w:val="en-US"/>
        </w:rPr>
        <w:t>Seasonal marketing opportunities</w:t>
      </w:r>
    </w:p>
    <w:p w:rsidR="0D54EC25" w:rsidP="569EDBF8" w:rsidRDefault="0D54EC25" w14:paraId="785E77EB" w14:textId="4C264E1F">
      <w:pPr>
        <w:pStyle w:val="NormalWeb"/>
        <w:suppressLineNumbers w:val="0"/>
        <w:shd w:val="clear" w:color="auto" w:fill="FFFFFF" w:themeFill="background1"/>
        <w:bidi w:val="0"/>
        <w:spacing w:beforeAutospacing="on" w:after="180" w:afterAutospacing="off" w:line="259" w:lineRule="auto"/>
        <w:ind w:left="0" w:right="0"/>
        <w:jc w:val="left"/>
        <w:rPr>
          <w:rFonts w:ascii="Calibri" w:hAnsi="Calibri" w:cs="Calibri"/>
          <w:noProof w:val="0"/>
          <w:color w:val="333333"/>
          <w:lang w:val="en-US"/>
        </w:rPr>
      </w:pPr>
      <w:r w:rsidRPr="569EDBF8" w:rsidR="58B60A89">
        <w:rPr>
          <w:rFonts w:ascii="Calibri" w:hAnsi="Calibri" w:cs="Calibri"/>
          <w:noProof w:val="0"/>
          <w:color w:val="333333"/>
          <w:lang w:val="en-US"/>
        </w:rPr>
        <w:t>Management requires data-driven recommendations for future budget allocation and campaign planning.</w:t>
      </w:r>
    </w:p>
    <w:p w:rsidR="0D54EC25" w:rsidP="569EDBF8" w:rsidRDefault="0D54EC25" w14:paraId="071B4E80" w14:textId="2DD6238F">
      <w:pPr>
        <w:pStyle w:val="Heading1"/>
        <w:shd w:val="clear" w:color="auto" w:fill="FFFFFF" w:themeFill="background1"/>
        <w:rPr>
          <w:rFonts w:ascii="Calibri" w:hAnsi="Calibri" w:cs="Calibri"/>
          <w:color w:val="333333"/>
          <w:lang w:val="en-US"/>
        </w:rPr>
      </w:pPr>
    </w:p>
    <w:p w:rsidR="415A26F3" w:rsidP="415A26F3" w:rsidRDefault="415A26F3" w14:paraId="425B10BA" w14:textId="3A0E392A">
      <w:pPr>
        <w:pStyle w:val="Heading1"/>
        <w:shd w:val="clear" w:color="auto" w:fill="FFFFFF" w:themeFill="background1"/>
        <w:rPr>
          <w:rFonts w:ascii="Calibri" w:hAnsi="Calibri" w:cs="Calibri"/>
          <w:lang w:val="en"/>
        </w:rPr>
      </w:pPr>
    </w:p>
    <w:p xmlns:wp14="http://schemas.microsoft.com/office/word/2010/wordml" w:rsidR="00E06C89" w:rsidP="415A26F3" w:rsidRDefault="00E06C89" w14:paraId="0B30DDB7" wp14:textId="0CD88852">
      <w:pPr>
        <w:pStyle w:val="Heading1"/>
        <w:shd w:val="clear" w:color="auto" w:fill="FFFFFF" w:themeFill="background1"/>
        <w:divId w:val="1548369197"/>
        <w:rPr>
          <w:rFonts w:ascii="Calibri" w:hAnsi="Calibri" w:cs="Calibri"/>
          <w:lang w:val="en"/>
        </w:rPr>
      </w:pPr>
      <w:r w:rsidRPr="415A26F3" w:rsidR="00E06C89">
        <w:rPr>
          <w:rFonts w:ascii="Calibri" w:hAnsi="Calibri" w:cs="Calibri"/>
          <w:lang w:val="en"/>
        </w:rPr>
        <w:t>3. Key Performance Indicators (KPIs)</w:t>
      </w:r>
    </w:p>
    <w:p xmlns:wp14="http://schemas.microsoft.com/office/word/2010/wordml" w:rsidRPr="009826E6" w:rsidR="00E06C89" w:rsidP="0D54EC25" w:rsidRDefault="00E06C89" w14:paraId="2B7CD546" wp14:textId="77777777">
      <w:pPr>
        <w:pStyle w:val="NormalWeb"/>
        <w:shd w:val="clear" w:color="auto" w:fill="FFFFFF" w:themeFill="background1"/>
        <w:divId w:val="1548369197"/>
        <w:rPr>
          <w:rFonts w:ascii="Calibri" w:hAnsi="Calibri" w:cs="Calibri"/>
          <w:color w:val="333333"/>
          <w:lang w:val="en-US"/>
        </w:rPr>
      </w:pPr>
      <w:r w:rsidRPr="0D54EC25" w:rsidR="6B844EEA">
        <w:rPr>
          <w:rFonts w:ascii="Calibri" w:hAnsi="Calibri" w:cs="Calibri"/>
          <w:color w:val="333333"/>
          <w:lang w:val="en-US"/>
        </w:rPr>
        <w:t>The following KPIs were selected to directly map to the business objectives. Each KPI has a defined formula and a target benchmark established by management.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45"/>
        <w:gridCol w:w="3495"/>
        <w:gridCol w:w="3264"/>
      </w:tblGrid>
      <w:tr w:rsidR="0D54EC25" w:rsidTr="569EDBF8" w14:paraId="54943A6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shd w:val="clear" w:color="auto" w:fill="002060"/>
            <w:tcMar/>
          </w:tcPr>
          <w:p w:rsidR="0D54EC25" w:rsidP="0D54EC25" w:rsidRDefault="0D54EC25" w14:paraId="16A255AB" w14:textId="63666D7D">
            <w:pPr>
              <w:spacing w:before="120" w:beforeAutospacing="on" w:after="300" w:afterAutospacing="on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0D54EC25" w:rsidR="0D54EC2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KPI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5" w:type="dxa"/>
            <w:shd w:val="clear" w:color="auto" w:fill="002060"/>
            <w:tcMar/>
          </w:tcPr>
          <w:p w:rsidR="0D54EC25" w:rsidP="0D54EC25" w:rsidRDefault="0D54EC25" w14:paraId="6A5A10B4" w14:textId="0D55C623">
            <w:pPr>
              <w:spacing w:before="120" w:beforeAutospacing="on" w:after="300" w:afterAutospacing="on"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0D54EC25" w:rsidR="0D54EC2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Formula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4" w:type="dxa"/>
            <w:shd w:val="clear" w:color="auto" w:fill="002060"/>
            <w:tcMar/>
          </w:tcPr>
          <w:p w:rsidR="0D54EC25" w:rsidP="569EDBF8" w:rsidRDefault="0D54EC25" w14:paraId="7BE67195" w14:textId="29C6995E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</w:pPr>
            <w:r w:rsidRPr="569EDBF8" w:rsidR="066DB6E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Business Purpose</w:t>
            </w:r>
          </w:p>
        </w:tc>
      </w:tr>
      <w:tr w:rsidR="0D54EC25" w:rsidTr="569EDBF8" w14:paraId="4BE2B321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  <w:vAlign w:val="top"/>
          </w:tcPr>
          <w:p w:rsidR="569EDBF8" w:rsidP="569EDBF8" w:rsidRDefault="569EDBF8" w14:paraId="5080BD0A" w14:textId="4C598C4D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Campaign Spend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5" w:type="dxa"/>
            <w:tcMar/>
            <w:vAlign w:val="top"/>
          </w:tcPr>
          <w:p w:rsidR="569EDBF8" w:rsidP="569EDBF8" w:rsidRDefault="569EDBF8" w14:paraId="2BA10D3B" w14:textId="615636D3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Sum(Spend)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4" w:type="dxa"/>
            <w:tcMar/>
            <w:vAlign w:val="top"/>
          </w:tcPr>
          <w:p w:rsidR="569EDBF8" w:rsidP="569EDBF8" w:rsidRDefault="569EDBF8" w14:paraId="4D7063F3" w14:textId="64115B98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Budget utilization</w:t>
            </w:r>
          </w:p>
        </w:tc>
      </w:tr>
      <w:tr w:rsidR="0D54EC25" w:rsidTr="569EDBF8" w14:paraId="28FAB73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569EDBF8" w:rsidP="569EDBF8" w:rsidRDefault="569EDBF8" w14:paraId="42B1DE00" w14:textId="1EB37D35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Revenue Generated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5" w:type="dxa"/>
            <w:tcMar/>
          </w:tcPr>
          <w:p w:rsidR="569EDBF8" w:rsidP="569EDBF8" w:rsidRDefault="569EDBF8" w14:paraId="520805FE" w14:textId="31266F96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Sum(Revenue)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4" w:type="dxa"/>
            <w:tcMar/>
          </w:tcPr>
          <w:p w:rsidR="569EDBF8" w:rsidP="569EDBF8" w:rsidRDefault="569EDBF8" w14:paraId="2ABF8257" w14:textId="0D845E1B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Revenue impact</w:t>
            </w:r>
          </w:p>
        </w:tc>
      </w:tr>
      <w:tr w:rsidR="0D54EC25" w:rsidTr="569EDBF8" w14:paraId="2823958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569EDBF8" w:rsidP="569EDBF8" w:rsidRDefault="569EDBF8" w14:paraId="15C22474" w14:textId="06D9F062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ROI (%)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5" w:type="dxa"/>
            <w:tcMar/>
          </w:tcPr>
          <w:p w:rsidR="569EDBF8" w:rsidP="569EDBF8" w:rsidRDefault="569EDBF8" w14:paraId="026273C7" w14:textId="1292DBFE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(Revenue – Spend)/Spend ×100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4" w:type="dxa"/>
            <w:tcMar/>
          </w:tcPr>
          <w:p w:rsidR="569EDBF8" w:rsidP="569EDBF8" w:rsidRDefault="569EDBF8" w14:paraId="469A3261" w14:textId="55C5B6D3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Profitability</w:t>
            </w:r>
          </w:p>
        </w:tc>
      </w:tr>
      <w:tr w:rsidR="0D54EC25" w:rsidTr="569EDBF8" w14:paraId="5E6F56F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569EDBF8" w:rsidP="569EDBF8" w:rsidRDefault="569EDBF8" w14:paraId="018FBB49" w14:textId="52FC93D4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Leads Generated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5" w:type="dxa"/>
            <w:tcMar/>
          </w:tcPr>
          <w:p w:rsidR="569EDBF8" w:rsidP="569EDBF8" w:rsidRDefault="569EDBF8" w14:paraId="3143C381" w14:textId="7AA71E7E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Sum(Leads)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4" w:type="dxa"/>
            <w:tcMar/>
          </w:tcPr>
          <w:p w:rsidR="569EDBF8" w:rsidP="569EDBF8" w:rsidRDefault="569EDBF8" w14:paraId="398FA322" w14:textId="334FA2CE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Demand generation</w:t>
            </w:r>
          </w:p>
        </w:tc>
      </w:tr>
      <w:tr w:rsidR="0D54EC25" w:rsidTr="569EDBF8" w14:paraId="4DF371C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569EDBF8" w:rsidP="569EDBF8" w:rsidRDefault="569EDBF8" w14:paraId="0D736D57" w14:textId="437FD6F2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Conversions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5" w:type="dxa"/>
            <w:tcMar/>
          </w:tcPr>
          <w:p w:rsidR="569EDBF8" w:rsidP="569EDBF8" w:rsidRDefault="569EDBF8" w14:paraId="4BC8C630" w14:textId="156C9D42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Sum(Conversions)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4" w:type="dxa"/>
            <w:tcMar/>
          </w:tcPr>
          <w:p w:rsidR="569EDBF8" w:rsidP="569EDBF8" w:rsidRDefault="569EDBF8" w14:paraId="76B95943" w14:textId="4B5051E4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Customer acquisition</w:t>
            </w:r>
          </w:p>
        </w:tc>
      </w:tr>
      <w:tr w:rsidR="0D54EC25" w:rsidTr="569EDBF8" w14:paraId="22D10A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569EDBF8" w:rsidP="569EDBF8" w:rsidRDefault="569EDBF8" w14:paraId="31F2834D" w14:textId="593A55BC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CPA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5" w:type="dxa"/>
            <w:tcMar/>
          </w:tcPr>
          <w:p w:rsidR="569EDBF8" w:rsidP="569EDBF8" w:rsidRDefault="569EDBF8" w14:paraId="42501587" w14:textId="23A8224C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Spend / Conversions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4" w:type="dxa"/>
            <w:tcMar/>
          </w:tcPr>
          <w:p w:rsidR="569EDBF8" w:rsidP="569EDBF8" w:rsidRDefault="569EDBF8" w14:paraId="07D9315A" w14:textId="49742642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Cost efficiency</w:t>
            </w:r>
          </w:p>
        </w:tc>
      </w:tr>
      <w:tr w:rsidR="0D54EC25" w:rsidTr="569EDBF8" w14:paraId="3F48CA3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569EDBF8" w:rsidP="569EDBF8" w:rsidRDefault="569EDBF8" w14:paraId="02BCDA50" w14:textId="50180559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Clicks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5" w:type="dxa"/>
            <w:tcMar/>
          </w:tcPr>
          <w:p w:rsidR="569EDBF8" w:rsidP="569EDBF8" w:rsidRDefault="569EDBF8" w14:paraId="3E4F39A1" w14:textId="1B972ECC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Sum(Clicks)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4" w:type="dxa"/>
            <w:tcMar/>
          </w:tcPr>
          <w:p w:rsidR="569EDBF8" w:rsidP="569EDBF8" w:rsidRDefault="569EDBF8" w14:paraId="4A8963D0" w14:textId="4487F944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Engagement</w:t>
            </w:r>
          </w:p>
        </w:tc>
      </w:tr>
      <w:tr w:rsidR="569EDBF8" w:rsidTr="569EDBF8" w14:paraId="5B80320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569EDBF8" w:rsidP="569EDBF8" w:rsidRDefault="569EDBF8" w14:paraId="7D521D8C" w14:textId="295B8310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Impressions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5" w:type="dxa"/>
            <w:tcMar/>
          </w:tcPr>
          <w:p w:rsidR="569EDBF8" w:rsidP="569EDBF8" w:rsidRDefault="569EDBF8" w14:paraId="063C7EEA" w14:textId="3E27988F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Sum(Impressions)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4" w:type="dxa"/>
            <w:tcMar/>
          </w:tcPr>
          <w:p w:rsidR="569EDBF8" w:rsidP="569EDBF8" w:rsidRDefault="569EDBF8" w14:paraId="70E0160A" w14:textId="095F2B3C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Reach</w:t>
            </w:r>
          </w:p>
        </w:tc>
      </w:tr>
      <w:tr w:rsidR="569EDBF8" w:rsidTr="569EDBF8" w14:paraId="3C68814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tcMar/>
          </w:tcPr>
          <w:p w:rsidR="569EDBF8" w:rsidP="569EDBF8" w:rsidRDefault="569EDBF8" w14:paraId="753E40B2" w14:textId="2A0F6CFD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333333"/>
                <w:sz w:val="22"/>
                <w:szCs w:val="22"/>
              </w:rPr>
              <w:t>CTR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95" w:type="dxa"/>
            <w:tcMar/>
          </w:tcPr>
          <w:p w:rsidR="50A221F4" w:rsidP="569EDBF8" w:rsidRDefault="50A221F4" w14:paraId="23EFABA1" w14:textId="1F5775F0">
            <w:pPr>
              <w:spacing w:beforeAutospacing="on" w:afterAutospacing="on" w:line="240" w:lineRule="auto"/>
              <w:jc w:val="left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0A221F4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(</w:t>
            </w: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Clicks / Impressions</w:t>
            </w:r>
            <w:r w:rsidRPr="569EDBF8" w:rsidR="18450565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)</w:t>
            </w: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 xml:space="preserve"> ×100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4" w:type="dxa"/>
            <w:tcMar/>
          </w:tcPr>
          <w:p w:rsidR="569EDBF8" w:rsidP="569EDBF8" w:rsidRDefault="569EDBF8" w14:paraId="20C231AC" w14:textId="5B07AF01">
            <w:pPr>
              <w:spacing w:beforeAutospacing="on" w:afterAutospacing="on" w:line="240" w:lineRule="auto"/>
              <w:jc w:val="left"/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Engagement efficiency</w:t>
            </w:r>
            <w:r w:rsidRPr="569EDBF8" w:rsidR="569EDBF8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 xml:space="preserve"> </w:t>
            </w:r>
          </w:p>
        </w:tc>
      </w:tr>
    </w:tbl>
    <w:p w:rsidR="0D54EC25" w:rsidP="0D54EC25" w:rsidRDefault="0D54EC25" w14:paraId="26818974" w14:textId="4E209848">
      <w:pPr>
        <w:pStyle w:val="NormalWeb"/>
        <w:shd w:val="clear" w:color="auto" w:fill="FFFFFF" w:themeFill="background1"/>
        <w:rPr>
          <w:rFonts w:ascii="Calibri" w:hAnsi="Calibri" w:cs="Calibri"/>
          <w:color w:val="333333"/>
          <w:lang w:val="en-US"/>
        </w:rPr>
      </w:pPr>
    </w:p>
    <w:p w:rsidR="0D54EC25" w:rsidP="0D54EC25" w:rsidRDefault="0D54EC25" w14:paraId="25EDF132" w14:textId="43177086">
      <w:pPr>
        <w:pStyle w:val="Heading1"/>
        <w:shd w:val="clear" w:color="auto" w:fill="FFFFFF" w:themeFill="background1"/>
        <w:rPr>
          <w:rFonts w:ascii="Calibri" w:hAnsi="Calibri" w:cs="Calibri"/>
          <w:lang w:val="en"/>
        </w:rPr>
      </w:pPr>
    </w:p>
    <w:p w:rsidR="0D54EC25" w:rsidP="0D54EC25" w:rsidRDefault="0D54EC25" w14:paraId="560EE485" w14:textId="3975F9C1">
      <w:pPr>
        <w:pStyle w:val="Heading1"/>
        <w:shd w:val="clear" w:color="auto" w:fill="FFFFFF" w:themeFill="background1"/>
        <w:rPr>
          <w:rFonts w:ascii="Calibri" w:hAnsi="Calibri" w:cs="Calibri"/>
          <w:lang w:val="en"/>
        </w:rPr>
      </w:pPr>
    </w:p>
    <w:p w:rsidR="0D54EC25" w:rsidP="0D54EC25" w:rsidRDefault="0D54EC25" w14:paraId="31378D9B" w14:textId="426DBCE7">
      <w:pPr>
        <w:pStyle w:val="Heading1"/>
        <w:shd w:val="clear" w:color="auto" w:fill="FFFFFF" w:themeFill="background1"/>
        <w:rPr>
          <w:rFonts w:ascii="Calibri" w:hAnsi="Calibri" w:cs="Calibri"/>
          <w:lang w:val="en"/>
        </w:rPr>
      </w:pPr>
    </w:p>
    <w:p w:rsidR="0D54EC25" w:rsidP="0D54EC25" w:rsidRDefault="0D54EC25" w14:paraId="2FE7AB00" w14:textId="73288614">
      <w:pPr>
        <w:pStyle w:val="Heading1"/>
        <w:shd w:val="clear" w:color="auto" w:fill="FFFFFF" w:themeFill="background1"/>
        <w:rPr>
          <w:rFonts w:ascii="Calibri" w:hAnsi="Calibri" w:cs="Calibri"/>
          <w:lang w:val="en"/>
        </w:rPr>
      </w:pPr>
    </w:p>
    <w:p w:rsidR="0D54EC25" w:rsidP="0D54EC25" w:rsidRDefault="0D54EC25" w14:paraId="14B801EB" w14:textId="45135B9F">
      <w:pPr>
        <w:pStyle w:val="Heading1"/>
        <w:shd w:val="clear" w:color="auto" w:fill="FFFFFF" w:themeFill="background1"/>
        <w:rPr>
          <w:rFonts w:ascii="Calibri" w:hAnsi="Calibri" w:cs="Calibri"/>
          <w:lang w:val="en"/>
        </w:rPr>
      </w:pPr>
    </w:p>
    <w:p xmlns:wp14="http://schemas.microsoft.com/office/word/2010/wordml" w:rsidR="00E06C89" w:rsidP="569EDBF8" w:rsidRDefault="00E06C89" w14:paraId="185663AA" wp14:textId="49254123">
      <w:pPr>
        <w:pStyle w:val="Heading1"/>
        <w:shd w:val="clear" w:color="auto" w:fill="FFFFFF" w:themeFill="background1"/>
        <w:divId w:val="1548369197"/>
        <w:rPr>
          <w:rFonts w:ascii="Calibri" w:hAnsi="Calibri" w:cs="Calibri"/>
          <w:lang w:val="en"/>
        </w:rPr>
      </w:pPr>
      <w:r w:rsidRPr="569EDBF8" w:rsidR="24CDE6ED">
        <w:rPr>
          <w:rFonts w:ascii="Calibri" w:hAnsi="Calibri" w:cs="Calibri"/>
          <w:lang w:val="en"/>
        </w:rPr>
        <w:t>4. Dataset Overview</w:t>
      </w:r>
    </w:p>
    <w:p xmlns:wp14="http://schemas.microsoft.com/office/word/2010/wordml" w:rsidR="00E06C89" w:rsidRDefault="00E06C89" w14:paraId="2B2C4A41" wp14:textId="77777777">
      <w:pPr>
        <w:pStyle w:val="Heading2"/>
        <w:shd w:val="clear" w:color="auto" w:fill="FFFFFF"/>
        <w:divId w:val="1548369197"/>
        <w:rPr>
          <w:rFonts w:ascii="Calibri" w:hAnsi="Calibri" w:cs="Calibri"/>
          <w:lang w:val="en"/>
        </w:rPr>
      </w:pPr>
      <w:r w:rsidRPr="569EDBF8" w:rsidR="24CDE6ED">
        <w:rPr>
          <w:rFonts w:ascii="Calibri" w:hAnsi="Calibri" w:cs="Calibri"/>
          <w:lang w:val="en"/>
        </w:rPr>
        <w:t>4.1 Dataset Specification</w:t>
      </w:r>
    </w:p>
    <w:p w:rsidR="3EE8C3B8" w:rsidP="569EDBF8" w:rsidRDefault="3EE8C3B8" w14:paraId="5839C68E" w14:textId="22FFA2AE">
      <w:pPr>
        <w:pStyle w:val="NormalWeb"/>
        <w:shd w:val="clear" w:color="auto" w:fill="FFFFFF" w:themeFill="background1"/>
        <w:rPr>
          <w:rFonts w:ascii="Calibri" w:hAnsi="Calibri" w:cs="Calibri"/>
          <w:color w:val="333333"/>
          <w:lang w:val="en-US"/>
        </w:rPr>
      </w:pPr>
      <w:r w:rsidRPr="569EDBF8" w:rsidR="3EE8C3B8">
        <w:rPr>
          <w:rFonts w:ascii="Calibri" w:hAnsi="Calibri" w:eastAsia="Times New Roman" w:cs="Calibri"/>
          <w:color w:val="333333"/>
          <w:sz w:val="22"/>
          <w:szCs w:val="22"/>
          <w:lang w:val="en-US" w:eastAsia="en-US" w:bidi="ar-SA"/>
        </w:rPr>
        <w:t xml:space="preserve">The dataset </w:t>
      </w:r>
      <w:r w:rsidRPr="569EDBF8" w:rsidR="2692B06C">
        <w:rPr>
          <w:rStyle w:val="HTMLCode"/>
          <w:rFonts w:ascii="Courier New" w:hAnsi="Courier New" w:eastAsia="Courier New" w:cs="Courier New"/>
          <w:color w:val="333333"/>
          <w:sz w:val="20"/>
          <w:szCs w:val="20"/>
          <w:lang w:val="en-US" w:eastAsia="en-US" w:bidi="ar-SA"/>
        </w:rPr>
        <w:t>g</w:t>
      </w:r>
      <w:r w:rsidRPr="569EDBF8" w:rsidR="2692B06C">
        <w:rPr>
          <w:rStyle w:val="HTMLCode"/>
          <w:rFonts w:ascii="Courier New" w:hAnsi="Courier New" w:eastAsia="Courier New" w:cs="Courier New"/>
          <w:color w:val="333333"/>
          <w:sz w:val="20"/>
          <w:szCs w:val="20"/>
          <w:lang w:val="en-US" w:eastAsia="en-US" w:bidi="ar-SA"/>
        </w:rPr>
        <w:t>l</w:t>
      </w:r>
      <w:r w:rsidRPr="569EDBF8" w:rsidR="2692B06C">
        <w:rPr>
          <w:rStyle w:val="HTMLCode"/>
          <w:rFonts w:ascii="Courier New" w:hAnsi="Courier New" w:eastAsia="Courier New" w:cs="Courier New"/>
          <w:color w:val="333333"/>
          <w:sz w:val="20"/>
          <w:szCs w:val="20"/>
          <w:lang w:val="en-US" w:eastAsia="en-US" w:bidi="ar-SA"/>
        </w:rPr>
        <w:t>owup_campaigns.csv</w:t>
      </w:r>
      <w:r w:rsidRPr="569EDBF8" w:rsidR="3EE8C3B8">
        <w:rPr>
          <w:rStyle w:val="HTMLCode"/>
          <w:rFonts w:ascii="Times New Roman" w:hAnsi="Times New Roman" w:eastAsia="Times New Roman" w:cs="Times New Roman"/>
          <w:color w:val="333333"/>
          <w:sz w:val="22"/>
          <w:szCs w:val="22"/>
          <w:lang w:val="en-US" w:eastAsia="en-US" w:bidi="ar-SA"/>
        </w:rPr>
        <w:t xml:space="preserve"> </w:t>
      </w:r>
      <w:r w:rsidRPr="569EDBF8" w:rsidR="3EE8C3B8">
        <w:rPr>
          <w:rFonts w:ascii="Calibri" w:hAnsi="Calibri" w:eastAsia="Times New Roman" w:cs="Calibri"/>
          <w:color w:val="333333"/>
          <w:sz w:val="22"/>
          <w:szCs w:val="22"/>
          <w:lang w:val="en-US" w:eastAsia="en-US" w:bidi="ar-SA"/>
        </w:rPr>
        <w:t xml:space="preserve">was generated to simulate one year of transactional marketing data across all campaign channels. It </w:t>
      </w:r>
      <w:r w:rsidRPr="569EDBF8" w:rsidR="3EE8C3B8">
        <w:rPr>
          <w:rFonts w:ascii="Calibri" w:hAnsi="Calibri" w:eastAsia="Times New Roman" w:cs="Calibri"/>
          <w:color w:val="333333"/>
          <w:sz w:val="22"/>
          <w:szCs w:val="22"/>
          <w:lang w:val="en-US" w:eastAsia="en-US" w:bidi="ar-SA"/>
        </w:rPr>
        <w:t>contains</w:t>
      </w:r>
      <w:r w:rsidRPr="569EDBF8" w:rsidR="3EE8C3B8">
        <w:rPr>
          <w:rFonts w:ascii="Calibri" w:hAnsi="Calibri" w:eastAsia="Times New Roman" w:cs="Calibri"/>
          <w:color w:val="333333"/>
          <w:sz w:val="22"/>
          <w:szCs w:val="22"/>
          <w:lang w:val="en-US" w:eastAsia="en-US" w:bidi="ar-SA"/>
        </w:rPr>
        <w:t xml:space="preserve"> approximately 1,000 rows of records at the individual campaign level.</w:t>
      </w:r>
    </w:p>
    <w:tbl>
      <w:tblPr>
        <w:tblStyle w:val="GridTable4-Accent1"/>
        <w:tblW w:w="9504" w:type="dxa"/>
        <w:tblLook w:val="04A0" w:firstRow="1" w:lastRow="0" w:firstColumn="1" w:lastColumn="0" w:noHBand="0" w:noVBand="1"/>
      </w:tblPr>
      <w:tblGrid>
        <w:gridCol w:w="2355"/>
        <w:gridCol w:w="7149"/>
      </w:tblGrid>
      <w:tr w:rsidR="0D54EC25" w:rsidTr="569EDBF8" w14:paraId="57B1E0A9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shd w:val="clear" w:color="auto" w:fill="002060"/>
            <w:tcMar/>
          </w:tcPr>
          <w:p w:rsidR="21FDB980" w:rsidP="0D54EC25" w:rsidRDefault="21FDB980" w14:paraId="37B70ED1" w14:textId="6D6835C8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</w:pPr>
            <w:r w:rsidRPr="0D54EC25" w:rsidR="21FDB980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shd w:val="clear" w:color="auto" w:fill="002060"/>
            <w:tcMar/>
          </w:tcPr>
          <w:p w:rsidR="0D54EC25" w:rsidP="0D54EC25" w:rsidRDefault="0D54EC25" w14:paraId="67F1EE36" w14:textId="3B81D52F">
            <w:pPr>
              <w:spacing w:before="300" w:beforeAutospacing="on" w:after="300" w:afterAutospacing="on"/>
              <w:jc w:val="left"/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D54EC25" w:rsidR="0D54EC25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De</w:t>
            </w:r>
            <w:r w:rsidRPr="0D54EC25" w:rsidR="41AF0BB8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scriptions &amp; Notes</w:t>
            </w:r>
          </w:p>
        </w:tc>
      </w:tr>
      <w:tr w:rsidR="0D54EC25" w:rsidTr="569EDBF8" w14:paraId="317AA911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Mar/>
          </w:tcPr>
          <w:p w:rsidR="569EDBF8" w:rsidP="569EDBF8" w:rsidRDefault="569EDBF8" w14:paraId="7B6357CC" w14:textId="7D5075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CampaignID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tcMar/>
          </w:tcPr>
          <w:p w:rsidR="569EDBF8" w:rsidP="569EDBF8" w:rsidRDefault="569EDBF8" w14:paraId="372F7D30" w14:textId="5E67E0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Unique identifier for each campaign (e.g., CMP0001)</w:t>
            </w:r>
          </w:p>
        </w:tc>
      </w:tr>
      <w:tr w:rsidR="0D54EC25" w:rsidTr="569EDBF8" w14:paraId="425350E3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Mar/>
          </w:tcPr>
          <w:p w:rsidR="569EDBF8" w:rsidP="569EDBF8" w:rsidRDefault="569EDBF8" w14:paraId="3C8B0F84" w14:textId="2590FD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CampaignName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tcMar/>
          </w:tcPr>
          <w:p w:rsidR="569EDBF8" w:rsidP="569EDBF8" w:rsidRDefault="569EDBF8" w14:paraId="1033EB58" w14:textId="05628F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The descriptive name of the campaign (e.g., Aura Boost, Fresh Offer)</w:t>
            </w:r>
          </w:p>
        </w:tc>
      </w:tr>
      <w:tr w:rsidR="569EDBF8" w:rsidTr="569EDBF8" w14:paraId="6EFC7A91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Mar/>
          </w:tcPr>
          <w:p w:rsidR="569EDBF8" w:rsidP="569EDBF8" w:rsidRDefault="569EDBF8" w14:paraId="31DF3F8F" w14:textId="76A0EC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StartDate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tcMar/>
          </w:tcPr>
          <w:p w:rsidR="569EDBF8" w:rsidP="569EDBF8" w:rsidRDefault="569EDBF8" w14:paraId="5328C16E" w14:textId="6B4EAC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Campaign launch date in YYYY-MM-DD format (March 2025 - February 2026)</w:t>
            </w:r>
          </w:p>
        </w:tc>
      </w:tr>
      <w:tr w:rsidR="569EDBF8" w:rsidTr="569EDBF8" w14:paraId="2BD94A9D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Mar/>
          </w:tcPr>
          <w:p w:rsidR="569EDBF8" w:rsidP="569EDBF8" w:rsidRDefault="569EDBF8" w14:paraId="0FE3F09E" w14:textId="296736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EndDate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tcMar/>
          </w:tcPr>
          <w:p w:rsidR="569EDBF8" w:rsidP="569EDBF8" w:rsidRDefault="569EDBF8" w14:paraId="698C5168" w14:textId="1A3424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Campaign wrap-up date in YYYY-MM-DD format (March 2025 - February 2026)</w:t>
            </w:r>
          </w:p>
        </w:tc>
      </w:tr>
      <w:tr w:rsidR="569EDBF8" w:rsidTr="569EDBF8" w14:paraId="11862BB1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Mar/>
          </w:tcPr>
          <w:p w:rsidR="569EDBF8" w:rsidP="569EDBF8" w:rsidRDefault="569EDBF8" w14:paraId="4D9A07A1" w14:textId="1103F8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Channel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tcMar/>
          </w:tcPr>
          <w:p w:rsidR="569EDBF8" w:rsidP="569EDBF8" w:rsidRDefault="569EDBF8" w14:paraId="64FC9D5A" w14:textId="4444DE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The marketing channel utilized (Social Media, Influencer, Email, Event)</w:t>
            </w:r>
          </w:p>
        </w:tc>
      </w:tr>
      <w:tr w:rsidR="569EDBF8" w:rsidTr="569EDBF8" w14:paraId="344D9CCA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Mar/>
          </w:tcPr>
          <w:p w:rsidR="569EDBF8" w:rsidP="569EDBF8" w:rsidRDefault="569EDBF8" w14:paraId="5D7B1ADA" w14:textId="558F83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Spend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tcMar/>
          </w:tcPr>
          <w:p w:rsidR="569EDBF8" w:rsidP="569EDBF8" w:rsidRDefault="569EDBF8" w14:paraId="7AE8592E" w14:textId="4B89F4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Total budget allocated and spent on running the campaign (INR)</w:t>
            </w:r>
          </w:p>
        </w:tc>
      </w:tr>
      <w:tr w:rsidR="569EDBF8" w:rsidTr="569EDBF8" w14:paraId="7B4A6740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Mar/>
          </w:tcPr>
          <w:p w:rsidR="569EDBF8" w:rsidP="569EDBF8" w:rsidRDefault="569EDBF8" w14:paraId="1AE63DC5" w14:textId="385EC4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LeadsGenerated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tcMar/>
          </w:tcPr>
          <w:p w:rsidR="569EDBF8" w:rsidP="569EDBF8" w:rsidRDefault="569EDBF8" w14:paraId="0DB0D88B" w14:textId="35061E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Number of potential leads/customer sign-ups captured during the campaign</w:t>
            </w:r>
          </w:p>
        </w:tc>
      </w:tr>
      <w:tr w:rsidR="569EDBF8" w:rsidTr="569EDBF8" w14:paraId="2BCDF7B4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Mar/>
          </w:tcPr>
          <w:p w:rsidR="569EDBF8" w:rsidP="569EDBF8" w:rsidRDefault="569EDBF8" w14:paraId="2A902FE1" w14:textId="1C0049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Conversions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tcMar/>
          </w:tcPr>
          <w:p w:rsidR="569EDBF8" w:rsidP="569EDBF8" w:rsidRDefault="569EDBF8" w14:paraId="369DB39E" w14:textId="270675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Total number of completed conversions/acquisitions (direct sales)</w:t>
            </w:r>
          </w:p>
        </w:tc>
      </w:tr>
      <w:tr w:rsidR="569EDBF8" w:rsidTr="569EDBF8" w14:paraId="509F24D3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Mar/>
          </w:tcPr>
          <w:p w:rsidR="569EDBF8" w:rsidP="569EDBF8" w:rsidRDefault="569EDBF8" w14:paraId="55A81926" w14:textId="5E6A44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RevenueGenerated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tcMar/>
          </w:tcPr>
          <w:p w:rsidR="569EDBF8" w:rsidP="569EDBF8" w:rsidRDefault="569EDBF8" w14:paraId="6ACF2E24" w14:textId="31B879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Total sales revenue driven directly by the campaign (INR)</w:t>
            </w:r>
          </w:p>
        </w:tc>
      </w:tr>
      <w:tr w:rsidR="569EDBF8" w:rsidTr="569EDBF8" w14:paraId="0E2576CC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Mar/>
          </w:tcPr>
          <w:p w:rsidR="569EDBF8" w:rsidP="569EDBF8" w:rsidRDefault="569EDBF8" w14:paraId="16C22B96" w14:textId="6F6E61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Clicks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tcMar/>
          </w:tcPr>
          <w:p w:rsidR="569EDBF8" w:rsidP="569EDBF8" w:rsidRDefault="569EDBF8" w14:paraId="47CD2D41" w14:textId="164841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Total user clicks on digital campaign assets </w:t>
            </w:r>
          </w:p>
        </w:tc>
      </w:tr>
      <w:tr w:rsidR="569EDBF8" w:rsidTr="569EDBF8" w14:paraId="33B253F5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Mar/>
          </w:tcPr>
          <w:p w:rsidR="569EDBF8" w:rsidP="569EDBF8" w:rsidRDefault="569EDBF8" w14:paraId="5F37159C" w14:textId="01DA06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569EDBF8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Impressions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149" w:type="dxa"/>
            <w:tcMar/>
          </w:tcPr>
          <w:p w:rsidR="569EDBF8" w:rsidP="569EDBF8" w:rsidRDefault="569EDBF8" w14:paraId="2C9FD788" w14:textId="52A94C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Total digital ad views/impressions</w:t>
            </w:r>
          </w:p>
        </w:tc>
      </w:tr>
    </w:tbl>
    <w:p xmlns:wp14="http://schemas.microsoft.com/office/word/2010/wordml" w:rsidR="00E06C89" w:rsidP="569EDBF8" w:rsidRDefault="00E06C89" w14:paraId="76425D75" wp14:textId="09FEF7FC">
      <w:pPr>
        <w:pStyle w:val="Heading2"/>
        <w:shd w:val="clear" w:color="auto" w:fill="FFFFFF" w:themeFill="background1"/>
        <w:divId w:val="132645752"/>
        <w:rPr>
          <w:rFonts w:ascii="Calibri" w:hAnsi="Calibri" w:eastAsia="Times New Roman" w:cs="Calibri"/>
          <w:b w:val="1"/>
          <w:bCs w:val="1"/>
          <w:noProof w:val="0"/>
          <w:color w:val="1F4E79" w:themeColor="accent5" w:themeTint="FF" w:themeShade="80"/>
          <w:sz w:val="32"/>
          <w:szCs w:val="32"/>
          <w:lang w:val="en"/>
        </w:rPr>
      </w:pPr>
      <w:r w:rsidRPr="569EDBF8" w:rsidR="3975D365">
        <w:rPr>
          <w:rFonts w:ascii="Calibri" w:hAnsi="Calibri" w:cs="Calibri"/>
          <w:lang w:val="en"/>
        </w:rPr>
        <w:t xml:space="preserve">4.2 </w:t>
      </w:r>
      <w:r w:rsidRPr="569EDBF8" w:rsidR="76D8D8BF">
        <w:rPr>
          <w:rFonts w:ascii="Calibri" w:hAnsi="Calibri" w:cs="Calibri"/>
          <w:lang w:val="en"/>
        </w:rPr>
        <w:t>Data Quality Assessment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D54EC25" w:rsidTr="569EDBF8" w14:paraId="0A999AC0">
        <w:trPr>
          <w:trHeight w:val="302"/>
        </w:trPr>
        <w:tc>
          <w:tcPr>
            <w:tcW w:w="9360" w:type="dxa"/>
            <w:tcBorders>
              <w:top w:val="none" w:color="BF8F00" w:themeColor="accent4" w:themeShade="BF" w:sz="4"/>
              <w:left w:val="single" w:color="BF8F00" w:themeColor="accent4" w:themeShade="BF" w:sz="12"/>
              <w:bottom w:val="none" w:color="BF8F00" w:themeColor="accent4" w:themeShade="BF" w:sz="4"/>
              <w:right w:val="none" w:color="BF8F00" w:themeColor="accent4" w:themeShade="BF" w:sz="4"/>
            </w:tcBorders>
            <w:shd w:val="clear" w:color="auto" w:fill="FFE599" w:themeFill="accent4" w:themeFillTint="66"/>
            <w:tcMar/>
          </w:tcPr>
          <w:p w:rsidR="65E3CE6D" w:rsidP="569EDBF8" w:rsidRDefault="65E3CE6D" w14:paraId="5C8C70EE" w14:textId="7A1F0DA4">
            <w:pPr>
              <w:pStyle w:val="Heading2"/>
              <w:spacing w:beforeAutospacing="on" w:afterAutospacing="on"/>
              <w:ind w:left="0"/>
              <w:rPr>
                <w:rFonts w:ascii="Calibri" w:hAnsi="Calibri" w:cs="Calibri"/>
                <w:noProof w:val="0"/>
                <w:sz w:val="26"/>
                <w:szCs w:val="26"/>
                <w:lang w:val="en"/>
              </w:rPr>
            </w:pPr>
            <w:r w:rsidRPr="569EDBF8" w:rsidR="682CE297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"/>
              </w:rPr>
              <w:t>The dataset was reviewed for completeness, consistency, and accuracy before analysis.</w:t>
            </w:r>
          </w:p>
          <w:p w:rsidR="65E3CE6D" w:rsidP="569EDBF8" w:rsidRDefault="65E3CE6D" w14:paraId="193F9C7E" w14:textId="390C3709">
            <w:pPr>
              <w:pStyle w:val="Heading2"/>
              <w:spacing w:beforeAutospacing="on" w:afterAutospacing="on"/>
              <w:ind w:left="0"/>
              <w:rPr>
                <w:rFonts w:ascii="Calibri" w:hAnsi="Calibri" w:cs="Calibri"/>
                <w:noProof w:val="0"/>
                <w:sz w:val="26"/>
                <w:szCs w:val="26"/>
                <w:lang w:val="en"/>
              </w:rPr>
            </w:pPr>
            <w:r w:rsidRPr="569EDBF8" w:rsidR="682CE297">
              <w:rPr>
                <w:rFonts w:ascii="Calibri" w:hAnsi="Calibri" w:cs="Calibri"/>
                <w:noProof w:val="0"/>
                <w:sz w:val="26"/>
                <w:szCs w:val="26"/>
                <w:lang w:val="en"/>
              </w:rPr>
              <w:t>Observations:</w:t>
            </w:r>
          </w:p>
          <w:p w:rsidR="65E3CE6D" w:rsidP="569EDBF8" w:rsidRDefault="65E3CE6D" w14:paraId="4F80C72D" w14:textId="1D2252C0">
            <w:pPr>
              <w:pStyle w:val="Heading2"/>
              <w:numPr>
                <w:ilvl w:val="0"/>
                <w:numId w:val="19"/>
              </w:numPr>
              <w:suppressLineNumbers w:val="0"/>
              <w:bidi w:val="0"/>
              <w:spacing w:before="0" w:beforeAutospacing="off" w:afterAutospacing="on" w:line="240" w:lineRule="auto"/>
              <w:ind w:right="0"/>
              <w:jc w:val="left"/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682CE297"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No missing values were </w:t>
            </w:r>
            <w:r w:rsidRPr="569EDBF8" w:rsidR="682CE297"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>identified</w:t>
            </w:r>
            <w:r w:rsidRPr="569EDBF8" w:rsidR="682CE297"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 in any of the columns. </w:t>
            </w:r>
          </w:p>
          <w:p w:rsidR="65E3CE6D" w:rsidP="569EDBF8" w:rsidRDefault="65E3CE6D" w14:paraId="369E50BD" w14:textId="6DB6C77E">
            <w:pPr>
              <w:pStyle w:val="Heading2"/>
              <w:numPr>
                <w:ilvl w:val="0"/>
                <w:numId w:val="19"/>
              </w:numPr>
              <w:suppressLineNumbers w:val="0"/>
              <w:bidi w:val="0"/>
              <w:spacing w:beforeAutospacing="on" w:afterAutospacing="on" w:line="240" w:lineRule="auto"/>
              <w:ind w:right="0"/>
              <w:jc w:val="left"/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"/>
              </w:rPr>
            </w:pPr>
            <w:r w:rsidRPr="569EDBF8" w:rsidR="682CE297"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"/>
              </w:rPr>
              <w:t xml:space="preserve">Campaign spend, revenue, leads, and conversion data were complete and suitable for analysis. </w:t>
            </w:r>
          </w:p>
          <w:p w:rsidR="65E3CE6D" w:rsidP="569EDBF8" w:rsidRDefault="65E3CE6D" w14:paraId="3B88ADA8" w14:textId="2941F47D">
            <w:pPr>
              <w:pStyle w:val="Heading2"/>
              <w:numPr>
                <w:ilvl w:val="0"/>
                <w:numId w:val="19"/>
              </w:numPr>
              <w:suppressLineNumbers w:val="0"/>
              <w:bidi w:val="0"/>
              <w:spacing w:beforeAutospacing="on" w:afterAutospacing="on" w:line="240" w:lineRule="auto"/>
              <w:ind w:right="0"/>
              <w:jc w:val="left"/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682CE297"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Date fields were validated and used to derive campaign duration. </w:t>
            </w:r>
          </w:p>
          <w:p w:rsidR="65E3CE6D" w:rsidP="569EDBF8" w:rsidRDefault="65E3CE6D" w14:paraId="55764290" w14:textId="25B3FF50">
            <w:pPr>
              <w:pStyle w:val="Heading2"/>
              <w:numPr>
                <w:ilvl w:val="0"/>
                <w:numId w:val="19"/>
              </w:numPr>
              <w:suppressLineNumbers w:val="0"/>
              <w:bidi w:val="0"/>
              <w:spacing w:beforeAutospacing="on" w:afterAutospacing="on" w:line="240" w:lineRule="auto"/>
              <w:ind w:right="0"/>
              <w:jc w:val="left"/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682CE297"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Extreme ROI values were </w:t>
            </w:r>
            <w:r w:rsidRPr="569EDBF8" w:rsidR="682CE297"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>retained</w:t>
            </w:r>
            <w:r w:rsidRPr="569EDBF8" w:rsidR="682CE297"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 because they </w:t>
            </w:r>
            <w:r w:rsidRPr="569EDBF8" w:rsidR="682CE297"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>represent</w:t>
            </w:r>
            <w:r w:rsidRPr="569EDBF8" w:rsidR="682CE297">
              <w:rPr>
                <w:rFonts w:ascii="Calibri" w:hAnsi="Calibri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 campaign performance variability and were considered valid observations within the dataset.</w:t>
            </w:r>
          </w:p>
        </w:tc>
      </w:tr>
    </w:tbl>
    <w:p w:rsidR="569EDBF8" w:rsidP="569EDBF8" w:rsidRDefault="569EDBF8" w14:paraId="38BC7C31" w14:textId="503ABBEB">
      <w:pPr>
        <w:pStyle w:val="Heading1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rPr>
          <w:rFonts w:ascii="Calibri" w:hAnsi="Calibri" w:cs="Calibri"/>
          <w:lang w:val="en"/>
        </w:rPr>
      </w:pPr>
    </w:p>
    <w:p w:rsidR="569EDBF8" w:rsidP="569EDBF8" w:rsidRDefault="569EDBF8" w14:paraId="1E780B5E" w14:textId="45F9EA4B">
      <w:pPr>
        <w:pStyle w:val="Heading1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rPr>
          <w:rFonts w:ascii="Calibri" w:hAnsi="Calibri" w:cs="Calibri"/>
          <w:lang w:val="en"/>
        </w:rPr>
      </w:pPr>
    </w:p>
    <w:p xmlns:wp14="http://schemas.microsoft.com/office/word/2010/wordml" w:rsidR="00E06C89" w:rsidP="569EDBF8" w:rsidRDefault="00E06C89" w14:paraId="189D1612" wp14:textId="27A86072">
      <w:pPr>
        <w:pStyle w:val="Heading1"/>
        <w:suppressLineNumbers w:val="0"/>
        <w:shd w:val="clear" w:color="auto" w:fill="FFFFFF" w:themeFill="background1"/>
        <w:spacing w:beforeAutospacing="on" w:after="0" w:afterAutospacing="off" w:line="240" w:lineRule="auto"/>
        <w:ind w:left="0" w:right="0"/>
        <w:jc w:val="left"/>
        <w:rPr>
          <w:rFonts w:ascii="Calibri" w:hAnsi="Calibri" w:cs="Calibri"/>
          <w:lang w:val="en"/>
        </w:rPr>
      </w:pPr>
      <w:r w:rsidRPr="569EDBF8" w:rsidR="24CDE6ED">
        <w:rPr>
          <w:rFonts w:ascii="Calibri" w:hAnsi="Calibri" w:cs="Calibri"/>
          <w:lang w:val="en"/>
        </w:rPr>
        <w:t>5. Business Questions &amp; Analytical Approach</w:t>
      </w:r>
    </w:p>
    <w:p w:rsidR="517A5D69" w:rsidP="569EDBF8" w:rsidRDefault="517A5D69" w14:paraId="5531CD72" w14:textId="1AE70B44">
      <w:pPr>
        <w:pStyle w:val="Heading3"/>
        <w:shd w:val="clear" w:color="auto" w:fill="FFFFFF" w:themeFill="background1"/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</w:pPr>
      <w:r w:rsidRPr="569EDBF8" w:rsidR="517A5D69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  <w:t xml:space="preserve">Q1. </w:t>
      </w:r>
      <w:r w:rsidRPr="569EDBF8" w:rsidR="7E9FD3C6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  <w:t xml:space="preserve">Which campaigns </w:t>
      </w:r>
      <w:r w:rsidRPr="569EDBF8" w:rsidR="4759F5A4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  <w:t>delivered</w:t>
      </w:r>
      <w:r w:rsidRPr="569EDBF8" w:rsidR="7E9FD3C6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  <w:t xml:space="preserve"> the highest ROI?</w:t>
      </w:r>
    </w:p>
    <w:p w:rsidR="0D54EC25" w:rsidP="0D54EC25" w:rsidRDefault="0D54EC25" w14:paraId="6EB447F0" w14:textId="590FCD23">
      <w:pPr>
        <w:pStyle w:val="NormalWeb"/>
        <w:shd w:val="clear" w:color="auto" w:fill="FFFFFF" w:themeFill="background1"/>
        <w:rPr>
          <w:rFonts w:ascii="Calibri" w:hAnsi="Calibri" w:cs="Calibri"/>
          <w:color w:val="333333"/>
          <w:lang w:val="en"/>
        </w:rPr>
      </w:pPr>
      <w:r w:rsidRPr="569EDBF8" w:rsidR="3975D365">
        <w:rPr>
          <w:rStyle w:val="Strong"/>
          <w:rFonts w:ascii="Calibri" w:hAnsi="Calibri" w:cs="Calibri"/>
          <w:color w:val="333333"/>
          <w:lang w:val="en"/>
        </w:rPr>
        <w:t>Approach:</w:t>
      </w:r>
      <w:r w:rsidRPr="569EDBF8" w:rsidR="3975D365">
        <w:rPr>
          <w:rFonts w:ascii="Calibri" w:hAnsi="Calibri" w:cs="Calibri"/>
          <w:color w:val="333333"/>
          <w:lang w:val="en"/>
        </w:rPr>
        <w:t xml:space="preserve"> </w:t>
      </w:r>
    </w:p>
    <w:p w:rsidR="56BB8C0C" w:rsidP="569EDBF8" w:rsidRDefault="56BB8C0C" w14:paraId="65EE0650" w14:textId="7D1BE5A0">
      <w:pPr>
        <w:pStyle w:val="Normal"/>
        <w:numPr>
          <w:ilvl w:val="0"/>
          <w:numId w:val="20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</w:pPr>
      <w:r w:rsidRPr="569EDBF8" w:rsidR="56BB8C0C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Calculate ROI for each campaign using the formula </w:t>
      </w:r>
      <w:r w:rsidRPr="569EDBF8" w:rsidR="56BB8C0C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(Revenue – Spend) ÷ Spend × 100</w:t>
      </w:r>
      <w:r w:rsidRPr="569EDBF8" w:rsidR="56BB8C0C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. </w:t>
      </w:r>
    </w:p>
    <w:p w:rsidR="56BB8C0C" w:rsidP="569EDBF8" w:rsidRDefault="56BB8C0C" w14:paraId="2B4987FA" w14:textId="6C302FEC">
      <w:pPr>
        <w:pStyle w:val="ListParagraph"/>
        <w:numPr>
          <w:ilvl w:val="0"/>
          <w:numId w:val="20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56BB8C0C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Rank campaigns in descending order of ROI to identify the Top 10 and Bottom 10 performing campaigns. </w:t>
      </w:r>
    </w:p>
    <w:p w:rsidR="56BB8C0C" w:rsidP="569EDBF8" w:rsidRDefault="56BB8C0C" w14:paraId="5985C152" w14:textId="62563CA3">
      <w:pPr>
        <w:pStyle w:val="ListParagraph"/>
        <w:numPr>
          <w:ilvl w:val="0"/>
          <w:numId w:val="20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56BB8C0C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Compare campaign profitability against the overall portfolio average to identify successful marketing strategies and underperforming campaigns. </w:t>
      </w:r>
    </w:p>
    <w:p w:rsidR="56BB8C0C" w:rsidP="569EDBF8" w:rsidRDefault="56BB8C0C" w14:paraId="3D7250BB" w14:textId="2A2FBBD9">
      <w:pPr>
        <w:pStyle w:val="ListParagraph"/>
        <w:numPr>
          <w:ilvl w:val="0"/>
          <w:numId w:val="20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</w:pPr>
      <w:r w:rsidRPr="569EDBF8" w:rsidR="56BB8C0C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>Analyze common characteristics of high-performing campaigns for future replication.</w:t>
      </w:r>
    </w:p>
    <w:p w:rsidR="05AC6725" w:rsidP="569EDBF8" w:rsidRDefault="05AC6725" w14:paraId="0A8827FE" w14:textId="5D64C675">
      <w:pPr>
        <w:pStyle w:val="NormalWeb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</w:pPr>
      <w:r w:rsidRPr="569EDBF8" w:rsidR="05AC6725">
        <w:rPr>
          <w:rStyle w:val="Strong"/>
          <w:rFonts w:ascii="Calibri" w:hAnsi="Calibri" w:cs="Calibri"/>
          <w:noProof w:val="0"/>
          <w:color w:val="333333"/>
          <w:lang w:val="en"/>
        </w:rPr>
        <w:t xml:space="preserve">Key Finding: </w:t>
      </w:r>
    </w:p>
    <w:p w:rsidR="05AC6725" w:rsidP="569EDBF8" w:rsidRDefault="05AC6725" w14:paraId="46F6ABF5" w14:textId="0D21E70E">
      <w:pPr>
        <w:pStyle w:val="NormalWeb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u w:val="none"/>
          <w:lang w:val="en-US"/>
        </w:rPr>
      </w:pP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Bliss Push (333.26%)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, 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Pure Offer (324.16%)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, and 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Glow Drive (313.27%)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 delivered the highest ROI, significantly outperforming the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 overall </w:t>
      </w:r>
      <w:r w:rsidRPr="569EDBF8" w:rsidR="40A8FB08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portfolio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 ROI 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of 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141.82%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. These campaigns 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represent</w:t>
      </w:r>
      <w:r w:rsidRPr="569EDBF8" w:rsidR="05AC672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 best practices for future campaign planning and optimization.</w:t>
      </w:r>
    </w:p>
    <w:p xmlns:wp14="http://schemas.microsoft.com/office/word/2010/wordml" w:rsidR="00E06C89" w:rsidP="569EDBF8" w:rsidRDefault="00E06C89" w14:paraId="010628C4" wp14:textId="26BDB940">
      <w:pPr>
        <w:pStyle w:val="Heading3"/>
        <w:shd w:val="clear" w:color="auto" w:fill="FFFFFF" w:themeFill="background1"/>
        <w:divId w:val="132645752"/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"/>
        </w:rPr>
      </w:pPr>
      <w:r w:rsidRPr="569EDBF8" w:rsidR="24CDE6ED">
        <w:rPr>
          <w:rFonts w:ascii="Calibri" w:hAnsi="Calibri" w:cs="Calibri"/>
          <w:lang w:val="en"/>
        </w:rPr>
        <w:t xml:space="preserve">Q2: </w:t>
      </w:r>
      <w:r w:rsidRPr="569EDBF8" w:rsidR="3A6F5661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"/>
        </w:rPr>
        <w:t>Which marketing channels (Social Media, Influencer, Email, and Event) are most effective in terms of conversions and Cost per Acquisition (CPA)?</w:t>
      </w:r>
    </w:p>
    <w:p xmlns:wp14="http://schemas.microsoft.com/office/word/2010/wordml" w:rsidR="00E06C89" w:rsidP="569EDBF8" w:rsidRDefault="00E06C89" w14:paraId="0D206956" wp14:textId="19C5BD80">
      <w:pPr>
        <w:pStyle w:val="NormalWeb"/>
        <w:shd w:val="clear" w:color="auto" w:fill="FFFFFF" w:themeFill="background1"/>
        <w:ind w:left="0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3975D365">
        <w:rPr>
          <w:rStyle w:val="Strong"/>
          <w:rFonts w:ascii="Calibri" w:hAnsi="Calibri" w:cs="Calibri"/>
          <w:color w:val="333333"/>
          <w:lang w:val="en-US"/>
        </w:rPr>
        <w:t>Approach:</w:t>
      </w:r>
      <w:r w:rsidRPr="569EDBF8" w:rsidR="3975D365">
        <w:rPr>
          <w:rFonts w:ascii="Calibri" w:hAnsi="Calibri" w:cs="Calibri"/>
          <w:color w:val="333333"/>
          <w:lang w:val="en-US"/>
        </w:rPr>
        <w:t xml:space="preserve"> </w:t>
      </w:r>
    </w:p>
    <w:p xmlns:wp14="http://schemas.microsoft.com/office/word/2010/wordml" w:rsidR="00E06C89" w:rsidP="569EDBF8" w:rsidRDefault="00E06C89" w14:paraId="3380882D" wp14:textId="3935AA4F">
      <w:pPr>
        <w:pStyle w:val="Normal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082E3FEC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Aggregate Spend, Revenue, Conversions, ROI, and CPA for each marketing channel. </w:t>
      </w:r>
    </w:p>
    <w:p xmlns:wp14="http://schemas.microsoft.com/office/word/2010/wordml" w:rsidR="00E06C89" w:rsidP="569EDBF8" w:rsidRDefault="00E06C89" w14:paraId="0C8B26D6" wp14:textId="4812AEDB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082E3FEC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Compare channel performance using KPI cards and channel-wise visualizations. </w:t>
      </w:r>
    </w:p>
    <w:p xmlns:wp14="http://schemas.microsoft.com/office/word/2010/wordml" w:rsidR="00E06C89" w:rsidP="569EDBF8" w:rsidRDefault="00E06C89" w14:paraId="67966C29" wp14:textId="374ECE0E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082E3FEC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Evaluate which channel delivers the highest customer acquisition volume while maintaining the lowest acquisition cost. </w:t>
      </w:r>
    </w:p>
    <w:p xmlns:wp14="http://schemas.microsoft.com/office/word/2010/wordml" w:rsidR="00E06C89" w:rsidP="569EDBF8" w:rsidRDefault="00E06C89" w14:paraId="197C0CD6" wp14:textId="5BA0B4F7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082E3FEC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>Assess overall marketing efficiency by comparing profitability alongside conversion performance.</w:t>
      </w:r>
    </w:p>
    <w:p xmlns:wp14="http://schemas.microsoft.com/office/word/2010/wordml" w:rsidR="00E06C89" w:rsidP="569EDBF8" w:rsidRDefault="00E06C89" w14:paraId="7C749A51" wp14:textId="0E58F8BE">
      <w:pPr>
        <w:pStyle w:val="Normal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divId w:val="132645752"/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</w:pPr>
      <w:r w:rsidRPr="569EDBF8" w:rsidR="22389D74">
        <w:rPr>
          <w:rStyle w:val="Strong"/>
          <w:rFonts w:ascii="Calibri" w:hAnsi="Calibri" w:cs="Calibri"/>
          <w:noProof w:val="0"/>
          <w:color w:val="333333"/>
          <w:lang w:val="en"/>
        </w:rPr>
        <w:t>Key Finding:</w:t>
      </w:r>
    </w:p>
    <w:p xmlns:wp14="http://schemas.microsoft.com/office/word/2010/wordml" w:rsidR="00E06C89" w:rsidP="569EDBF8" w:rsidRDefault="00E06C89" w14:paraId="0D879295" wp14:textId="58EAF44B">
      <w:pPr>
        <w:pStyle w:val="NormalWeb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"/>
        </w:rPr>
      </w:pPr>
      <w:r w:rsidRPr="569EDBF8" w:rsidR="74A4E09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"/>
        </w:rPr>
        <w:t>Influencer campaigns generated the highest conversions (58,571 customers)</w:t>
      </w:r>
      <w:r w:rsidRPr="569EDBF8" w:rsidR="74A4E09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"/>
        </w:rPr>
        <w:t xml:space="preserve">, while </w:t>
      </w:r>
      <w:r w:rsidRPr="569EDBF8" w:rsidR="74A4E09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"/>
        </w:rPr>
        <w:t>Event campaigns achieved the lowest CPA (₹46.39) and highest ROI (164.87%)</w:t>
      </w:r>
      <w:r w:rsidRPr="569EDBF8" w:rsidR="74A4E095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"/>
        </w:rPr>
        <w:t>, making them the most cost-effective and profitable marketing channel.</w:t>
      </w:r>
    </w:p>
    <w:p xmlns:wp14="http://schemas.microsoft.com/office/word/2010/wordml" w:rsidR="00E06C89" w:rsidP="569EDBF8" w:rsidRDefault="00E06C89" w14:paraId="35F983E3" wp14:textId="7734B714">
      <w:pPr>
        <w:pStyle w:val="Heading3"/>
        <w:shd w:val="clear" w:color="auto" w:fill="FFFFFF" w:themeFill="background1"/>
        <w:divId w:val="132645752"/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"/>
        </w:rPr>
      </w:pPr>
      <w:r w:rsidRPr="569EDBF8" w:rsidR="4FC518F5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"/>
        </w:rPr>
        <w:t xml:space="preserve">Q3. </w:t>
      </w:r>
      <w:r w:rsidRPr="569EDBF8" w:rsidR="23B9F916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"/>
        </w:rPr>
        <w:t>Are there campaigns that generated high leads but low conversions? If so, why?</w:t>
      </w:r>
    </w:p>
    <w:p xmlns:wp14="http://schemas.microsoft.com/office/word/2010/wordml" w:rsidR="00E06C89" w:rsidP="569EDBF8" w:rsidRDefault="00E06C89" w14:paraId="1F00BB0F" wp14:textId="19C5BD80">
      <w:pPr>
        <w:pStyle w:val="NormalWeb"/>
        <w:shd w:val="clear" w:color="auto" w:fill="FFFFFF" w:themeFill="background1"/>
        <w:ind w:left="0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6062FC9C">
        <w:rPr>
          <w:rStyle w:val="Strong"/>
          <w:rFonts w:ascii="Calibri" w:hAnsi="Calibri" w:cs="Calibri"/>
          <w:color w:val="333333"/>
          <w:lang w:val="en-US"/>
        </w:rPr>
        <w:t>Approach:</w:t>
      </w:r>
      <w:r w:rsidRPr="569EDBF8" w:rsidR="6062FC9C">
        <w:rPr>
          <w:rFonts w:ascii="Calibri" w:hAnsi="Calibri" w:cs="Calibri"/>
          <w:color w:val="333333"/>
          <w:lang w:val="en-US"/>
        </w:rPr>
        <w:t xml:space="preserve"> </w:t>
      </w:r>
    </w:p>
    <w:p xmlns:wp14="http://schemas.microsoft.com/office/word/2010/wordml" w:rsidR="00E06C89" w:rsidP="569EDBF8" w:rsidRDefault="00E06C89" w14:paraId="28D824EE" wp14:textId="675B4E26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666CBA69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Compare Leads Generated with Conversions at the campaign level. </w:t>
      </w:r>
    </w:p>
    <w:p xmlns:wp14="http://schemas.microsoft.com/office/word/2010/wordml" w:rsidR="00E06C89" w:rsidP="569EDBF8" w:rsidRDefault="00E06C89" w14:paraId="6826C1A4" wp14:textId="3EC322F3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666CBA69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Identify campaigns with high lead volume but comparatively low conversion rates. </w:t>
      </w:r>
    </w:p>
    <w:p xmlns:wp14="http://schemas.microsoft.com/office/word/2010/wordml" w:rsidR="00E06C89" w:rsidP="569EDBF8" w:rsidRDefault="00E06C89" w14:paraId="2212DE66" wp14:textId="1F327E5D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666CBA69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Calculate Lead-to-Conversion Rate to evaluate campaign effectiveness. </w:t>
      </w:r>
    </w:p>
    <w:p xmlns:wp14="http://schemas.microsoft.com/office/word/2010/wordml" w:rsidR="00E06C89" w:rsidP="569EDBF8" w:rsidRDefault="00E06C89" w14:paraId="051ECBAC" wp14:textId="61A64DB9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666CBA69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>Investigate potential causes such as audience targeting, campaign messaging, landing page effectiveness, campaign duration, and channel selection.</w:t>
      </w:r>
    </w:p>
    <w:p xmlns:wp14="http://schemas.microsoft.com/office/word/2010/wordml" w:rsidR="00E06C89" w:rsidP="569EDBF8" w:rsidRDefault="00E06C89" w14:paraId="7DA3B2D5" wp14:textId="2EAD8A32">
      <w:pPr>
        <w:pStyle w:val="Normal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divId w:val="132645752"/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</w:pPr>
      <w:r w:rsidRPr="569EDBF8" w:rsidR="2D7DCC38">
        <w:rPr>
          <w:rStyle w:val="Strong"/>
          <w:rFonts w:ascii="Calibri" w:hAnsi="Calibri" w:cs="Calibri"/>
          <w:noProof w:val="0"/>
          <w:color w:val="333333"/>
          <w:lang w:val="en"/>
        </w:rPr>
        <w:t>Key Finding:</w:t>
      </w:r>
    </w:p>
    <w:p xmlns:wp14="http://schemas.microsoft.com/office/word/2010/wordml" w:rsidR="00E06C89" w:rsidP="569EDBF8" w:rsidRDefault="00E06C89" w14:paraId="49C9D6DA" wp14:textId="2C0BD43D">
      <w:pPr>
        <w:pStyle w:val="NormalWeb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</w:pPr>
      <w:r w:rsidRPr="569EDBF8" w:rsidR="7FB2EDEE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Yes. Several campaigns generated high lead volumes but comparatively lower conversions, indicating inefficiencies in the marketing funnel. This suggests opportunities to improve audience targeting, campaign messaging, landing page experience, and post-click conversion strategies.</w:t>
      </w:r>
    </w:p>
    <w:p xmlns:wp14="http://schemas.microsoft.com/office/word/2010/wordml" w:rsidR="00E06C89" w:rsidP="569EDBF8" w:rsidRDefault="00E06C89" w14:paraId="28488A9F" wp14:textId="270E6F25">
      <w:pPr>
        <w:pStyle w:val="Heading3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divId w:val="132645752"/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"/>
        </w:rPr>
      </w:pPr>
      <w:r w:rsidRPr="569EDBF8" w:rsidR="37FC4A0B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"/>
        </w:rPr>
        <w:t xml:space="preserve">Q4. </w:t>
      </w:r>
      <w:r w:rsidRPr="569EDBF8" w:rsidR="53B1616D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"/>
        </w:rPr>
        <w:t>How should the next quarter’s marketing budget be allocated based on past performance?</w:t>
      </w:r>
    </w:p>
    <w:p xmlns:wp14="http://schemas.microsoft.com/office/word/2010/wordml" w:rsidR="00E06C89" w:rsidP="569EDBF8" w:rsidRDefault="00E06C89" w14:paraId="7276E396" wp14:textId="19C5BD80">
      <w:pPr>
        <w:pStyle w:val="NormalWeb"/>
        <w:suppressLineNumbers w:val="0"/>
        <w:shd w:val="clear" w:color="auto" w:fill="FFFFFF" w:themeFill="background1"/>
        <w:bidi w:val="0"/>
        <w:spacing w:beforeAutospacing="on" w:after="180" w:afterAutospacing="off" w:line="259" w:lineRule="auto"/>
        <w:ind w:left="0" w:right="0"/>
        <w:jc w:val="left"/>
        <w:rPr>
          <w:rStyle w:val="Strong"/>
          <w:rFonts w:ascii="Calibri" w:hAnsi="Calibri" w:cs="Calibri"/>
          <w:noProof w:val="0"/>
          <w:color w:val="333333"/>
          <w:lang w:val="en-US"/>
        </w:rPr>
      </w:pPr>
      <w:r w:rsidRPr="569EDBF8" w:rsidR="37FC4A0B">
        <w:rPr>
          <w:rStyle w:val="Strong"/>
          <w:rFonts w:ascii="Calibri" w:hAnsi="Calibri" w:cs="Calibri"/>
          <w:color w:val="333333"/>
          <w:lang w:val="en-US"/>
        </w:rPr>
        <w:t>Approach:</w:t>
      </w:r>
      <w:r w:rsidRPr="569EDBF8" w:rsidR="37FC4A0B">
        <w:rPr>
          <w:rStyle w:val="Strong"/>
          <w:rFonts w:ascii="Calibri" w:hAnsi="Calibri" w:cs="Calibri"/>
          <w:color w:val="333333"/>
          <w:lang w:val="en-US"/>
        </w:rPr>
        <w:t xml:space="preserve"> </w:t>
      </w:r>
    </w:p>
    <w:p xmlns:wp14="http://schemas.microsoft.com/office/word/2010/wordml" w:rsidR="00E06C89" w:rsidP="569EDBF8" w:rsidRDefault="00E06C89" w14:paraId="3E0317E5" wp14:textId="3248DC12">
      <w:pPr>
        <w:pStyle w:val="Normal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35CD2870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Evaluate historical ROI, CPA, Revenue, and Conversion performance across all marketing channels. </w:t>
      </w:r>
    </w:p>
    <w:p xmlns:wp14="http://schemas.microsoft.com/office/word/2010/wordml" w:rsidR="00E06C89" w:rsidP="569EDBF8" w:rsidRDefault="00E06C89" w14:paraId="4F9D0208" wp14:textId="371E5D92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35CD2870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Compare campaign performance by duration category and campaign month. </w:t>
      </w:r>
    </w:p>
    <w:p xmlns:wp14="http://schemas.microsoft.com/office/word/2010/wordml" w:rsidR="00E06C89" w:rsidP="569EDBF8" w:rsidRDefault="00E06C89" w14:paraId="5C144432" wp14:textId="069EF8EF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35CD2870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Identify channels and campaign strategies that consistently generate superior financial returns. </w:t>
      </w:r>
    </w:p>
    <w:p xmlns:wp14="http://schemas.microsoft.com/office/word/2010/wordml" w:rsidR="00E06C89" w:rsidP="569EDBF8" w:rsidRDefault="00E06C89" w14:paraId="7DE17B01" wp14:textId="57E5143F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35CD2870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>Recommend an optimized budget allocation framework that balances profitability, customer acquisition, and long-term growth.</w:t>
      </w:r>
    </w:p>
    <w:p xmlns:wp14="http://schemas.microsoft.com/office/word/2010/wordml" w:rsidR="00E06C89" w:rsidP="569EDBF8" w:rsidRDefault="00E06C89" w14:paraId="39476044" wp14:textId="6248D4E2">
      <w:pPr>
        <w:pStyle w:val="Normal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divId w:val="132645752"/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</w:pPr>
      <w:r w:rsidRPr="569EDBF8" w:rsidR="592DDA53">
        <w:rPr>
          <w:rStyle w:val="Strong"/>
          <w:rFonts w:ascii="Calibri" w:hAnsi="Calibri" w:cs="Calibri"/>
          <w:noProof w:val="0"/>
          <w:color w:val="333333"/>
          <w:lang w:val="en"/>
        </w:rPr>
        <w:t>Key Finding:</w:t>
      </w:r>
    </w:p>
    <w:p xmlns:wp14="http://schemas.microsoft.com/office/word/2010/wordml" w:rsidR="00E06C89" w:rsidP="569EDBF8" w:rsidRDefault="00E06C89" w14:paraId="5CDD9C58" wp14:textId="3588A82D">
      <w:pPr>
        <w:pStyle w:val="NormalWeb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</w:pPr>
      <w:r w:rsidRPr="569EDBF8" w:rsidR="0BA87293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The recommended allocation is</w:t>
      </w:r>
      <w:r w:rsidRPr="569EDBF8" w:rsidR="0BA87293">
        <w:rPr>
          <w:rStyle w:val="Strong"/>
          <w:rFonts w:ascii="Calibri" w:hAnsi="Calibri" w:cs="Calibri"/>
          <w:b w:val="1"/>
          <w:bCs w:val="1"/>
          <w:noProof w:val="0"/>
          <w:color w:val="333333"/>
          <w:u w:val="none"/>
          <w:lang w:val="en-US"/>
        </w:rPr>
        <w:t xml:space="preserve"> </w:t>
      </w:r>
      <w:r w:rsidRPr="569EDBF8" w:rsidR="0BA87293">
        <w:rPr>
          <w:rStyle w:val="Strong"/>
          <w:rFonts w:ascii="Calibri" w:hAnsi="Calibri" w:cs="Calibri"/>
          <w:b w:val="1"/>
          <w:bCs w:val="1"/>
          <w:noProof w:val="0"/>
          <w:color w:val="333333"/>
          <w:u w:val="none"/>
          <w:lang w:val="en-US"/>
        </w:rPr>
        <w:t>35% to Influencer, 30% to Event, 20% to Social Media, and 15% to Email</w:t>
      </w:r>
      <w:r w:rsidRPr="569EDBF8" w:rsidR="0BA87293">
        <w:rPr>
          <w:rStyle w:val="Strong"/>
          <w:rFonts w:ascii="Calibri" w:hAnsi="Calibri" w:cs="Calibri"/>
          <w:b w:val="1"/>
          <w:bCs w:val="1"/>
          <w:noProof w:val="0"/>
          <w:color w:val="333333"/>
          <w:u w:val="none"/>
          <w:lang w:val="en-US"/>
        </w:rPr>
        <w:t>.</w:t>
      </w:r>
      <w:r w:rsidRPr="569EDBF8" w:rsidR="0BA87293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 This distribution balances customer acquisition, profitability, brand awareness, and long-term growth based on historical campaign performance.</w:t>
      </w:r>
    </w:p>
    <w:p xmlns:wp14="http://schemas.microsoft.com/office/word/2010/wordml" w:rsidR="00E06C89" w:rsidP="569EDBF8" w:rsidRDefault="00E06C89" w14:paraId="3D2483FE" wp14:textId="0746B637">
      <w:pPr>
        <w:pStyle w:val="Heading3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divId w:val="132645752"/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</w:pPr>
      <w:r w:rsidRPr="569EDBF8" w:rsidR="35CD2870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  <w:t>Q5. What strategies</w:t>
      </w:r>
      <w:r w:rsidRPr="569EDBF8" w:rsidR="1D39F010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  <w:t xml:space="preserve"> (e.g., channel focus, timing, audience targeting)</w:t>
      </w:r>
      <w:r w:rsidRPr="569EDBF8" w:rsidR="35CD2870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  <w:t xml:space="preserve"> </w:t>
      </w:r>
      <w:r w:rsidRPr="569EDBF8" w:rsidR="13579E00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  <w:t>c</w:t>
      </w:r>
      <w:r w:rsidRPr="569EDBF8" w:rsidR="13579E00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  <w:t>an I</w:t>
      </w:r>
      <w:r w:rsidRPr="569EDBF8" w:rsidR="35CD2870">
        <w:rPr>
          <w:rFonts w:ascii="Calibri" w:hAnsi="Calibri" w:eastAsia="Times New Roman" w:cs="Calibri"/>
          <w:b w:val="1"/>
          <w:bCs w:val="1"/>
          <w:noProof w:val="0"/>
          <w:color w:val="333333"/>
          <w:sz w:val="26"/>
          <w:szCs w:val="26"/>
          <w:lang w:val="en-US"/>
        </w:rPr>
        <w:t>mprove ROI across future marketing campaigns?</w:t>
      </w:r>
    </w:p>
    <w:p xmlns:wp14="http://schemas.microsoft.com/office/word/2010/wordml" w:rsidR="00E06C89" w:rsidP="569EDBF8" w:rsidRDefault="00E06C89" w14:paraId="7366A3DC" wp14:textId="19C5BD80">
      <w:pPr>
        <w:pStyle w:val="NormalWeb"/>
        <w:suppressLineNumbers w:val="0"/>
        <w:shd w:val="clear" w:color="auto" w:fill="FFFFFF" w:themeFill="background1"/>
        <w:bidi w:val="0"/>
        <w:spacing w:beforeAutospacing="on" w:after="180" w:afterAutospacing="off" w:line="259" w:lineRule="auto"/>
        <w:ind w:left="0" w:right="0"/>
        <w:jc w:val="left"/>
        <w:rPr>
          <w:rStyle w:val="Strong"/>
          <w:rFonts w:ascii="Calibri" w:hAnsi="Calibri" w:cs="Calibri"/>
          <w:noProof w:val="0"/>
          <w:color w:val="333333"/>
          <w:lang w:val="en-US"/>
        </w:rPr>
      </w:pPr>
      <w:r w:rsidRPr="569EDBF8" w:rsidR="35CD2870">
        <w:rPr>
          <w:rStyle w:val="Strong"/>
          <w:rFonts w:ascii="Calibri" w:hAnsi="Calibri" w:cs="Calibri"/>
          <w:color w:val="333333"/>
          <w:lang w:val="en-US"/>
        </w:rPr>
        <w:t xml:space="preserve">Approach: </w:t>
      </w:r>
    </w:p>
    <w:p xmlns:wp14="http://schemas.microsoft.com/office/word/2010/wordml" w:rsidR="00E06C89" w:rsidP="569EDBF8" w:rsidRDefault="00E06C89" w14:paraId="2EC36495" wp14:textId="19747580">
      <w:pPr>
        <w:pStyle w:val="Normal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720" w:right="0" w:hanging="360"/>
        <w:jc w:val="left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2950F789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Analyze campaign performance across channels, duration categories, and seasonal periods. </w:t>
      </w:r>
    </w:p>
    <w:p xmlns:wp14="http://schemas.microsoft.com/office/word/2010/wordml" w:rsidR="00E06C89" w:rsidP="569EDBF8" w:rsidRDefault="00E06C89" w14:paraId="542D7DFA" wp14:textId="5A7BC38D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2950F789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Identify opportunities to improve conversion efficiency, audience targeting, and campaign timing. </w:t>
      </w:r>
    </w:p>
    <w:p xmlns:wp14="http://schemas.microsoft.com/office/word/2010/wordml" w:rsidR="00E06C89" w:rsidP="569EDBF8" w:rsidRDefault="00E06C89" w14:paraId="41BFBA52" wp14:textId="70C365D9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2950F789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Evaluate engagement metrics (Clicks, Impressions, and CTR) to understand their relationship with revenue generation. </w:t>
      </w:r>
    </w:p>
    <w:p xmlns:wp14="http://schemas.microsoft.com/office/word/2010/wordml" w:rsidR="00E06C89" w:rsidP="569EDBF8" w:rsidRDefault="00E06C89" w14:paraId="0CDD4D4C" wp14:textId="6A709F5E">
      <w:pPr>
        <w:pStyle w:val="ListParagraph"/>
        <w:numPr>
          <w:ilvl w:val="0"/>
          <w:numId w:val="21"/>
        </w:numPr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right="0"/>
        <w:jc w:val="left"/>
        <w:divId w:val="132645752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2950F789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>Develop actionable recommendations focusing on channel optimization, campaign duration, seasonal marketing, and replication of high-performing campaign strategies.</w:t>
      </w:r>
    </w:p>
    <w:p xmlns:wp14="http://schemas.microsoft.com/office/word/2010/wordml" w:rsidR="00E06C89" w:rsidP="569EDBF8" w:rsidRDefault="00E06C89" w14:paraId="33A9223B" wp14:textId="6DDB9DB0">
      <w:pPr>
        <w:pStyle w:val="Normal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 w:hanging="0"/>
        <w:jc w:val="left"/>
        <w:divId w:val="132645752"/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</w:pPr>
      <w:r w:rsidRPr="569EDBF8" w:rsidR="35614EEB">
        <w:rPr>
          <w:rStyle w:val="Strong"/>
          <w:rFonts w:ascii="Calibri" w:hAnsi="Calibri" w:cs="Calibri"/>
          <w:noProof w:val="0"/>
          <w:color w:val="333333"/>
          <w:lang w:val="en"/>
        </w:rPr>
        <w:t>Key Finding:</w:t>
      </w:r>
    </w:p>
    <w:p xmlns:wp14="http://schemas.microsoft.com/office/word/2010/wordml" w:rsidR="00E06C89" w:rsidP="569EDBF8" w:rsidRDefault="00E06C89" w14:paraId="6C291B89" wp14:textId="07E39F51">
      <w:pPr>
        <w:pStyle w:val="NormalWeb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/>
        <w:jc w:val="left"/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</w:pPr>
      <w:r w:rsidRPr="569EDBF8" w:rsidR="1A688929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ROI can be improved by prioritizing </w:t>
      </w:r>
      <w:r w:rsidRPr="569EDBF8" w:rsidR="1A688929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Event and Influencer campaigns</w:t>
      </w:r>
      <w:r w:rsidRPr="569EDBF8" w:rsidR="1A688929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, adopting </w:t>
      </w:r>
      <w:r w:rsidRPr="569EDBF8" w:rsidR="1A688929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8–15 day campaign durations</w:t>
      </w:r>
      <w:r w:rsidRPr="569EDBF8" w:rsidR="1A688929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, increasing investment during </w:t>
      </w:r>
      <w:r w:rsidRPr="569EDBF8" w:rsidR="1A688929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wedding and festive seasons</w:t>
      </w:r>
      <w:r w:rsidRPr="569EDBF8" w:rsidR="1A688929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 xml:space="preserve">, optimizing </w:t>
      </w:r>
      <w:r w:rsidRPr="569EDBF8" w:rsidR="1A688929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Social Media conversion funnels</w:t>
      </w:r>
      <w:r w:rsidRPr="569EDBF8" w:rsidR="1A688929">
        <w:rPr>
          <w:rStyle w:val="Strong"/>
          <w:rFonts w:ascii="Calibri" w:hAnsi="Calibri" w:cs="Calibri"/>
          <w:b w:val="0"/>
          <w:bCs w:val="0"/>
          <w:noProof w:val="0"/>
          <w:color w:val="333333"/>
          <w:u w:val="none"/>
          <w:lang w:val="en-US"/>
        </w:rPr>
        <w:t>, and replicating the targeting and creative strategies of the highest-performing campaigns.</w:t>
      </w:r>
    </w:p>
    <w:p xmlns:wp14="http://schemas.microsoft.com/office/word/2010/wordml" w:rsidR="00E06C89" w:rsidP="569EDBF8" w:rsidRDefault="00E06C89" w14:paraId="376A5AC4" wp14:textId="48B6608D">
      <w:pPr>
        <w:pStyle w:val="Heading1"/>
        <w:suppressLineNumbers w:val="0"/>
        <w:shd w:val="clear" w:color="auto" w:fill="FFFFFF" w:themeFill="background1"/>
        <w:bidi w:val="0"/>
        <w:spacing w:beforeAutospacing="on" w:after="0" w:afterAutospacing="off" w:line="240" w:lineRule="auto"/>
        <w:ind w:left="0" w:right="0" w:hanging="0"/>
        <w:jc w:val="left"/>
        <w:rPr>
          <w:rFonts w:ascii="Calibri" w:hAnsi="Calibri" w:cs="Calibri"/>
          <w:lang w:val="en"/>
        </w:rPr>
      </w:pPr>
      <w:r w:rsidRPr="569EDBF8" w:rsidR="24CDE6ED">
        <w:rPr>
          <w:rFonts w:ascii="Calibri" w:hAnsi="Calibri" w:cs="Calibri"/>
          <w:lang w:val="en"/>
        </w:rPr>
        <w:t>6. Exploratory Data Analysis (EDA) Guidance</w:t>
      </w:r>
    </w:p>
    <w:p xmlns:wp14="http://schemas.microsoft.com/office/word/2010/wordml" w:rsidR="00E06C89" w:rsidP="569EDBF8" w:rsidRDefault="00E06C89" w14:paraId="0A1FDC5E" wp14:textId="6D60DEC0">
      <w:pPr>
        <w:pStyle w:val="Heading2"/>
        <w:shd w:val="clear" w:color="auto" w:fill="FFFFFF" w:themeFill="background1"/>
        <w:divId w:val="1276667845"/>
        <w:rPr>
          <w:rFonts w:ascii="Calibri" w:hAnsi="Calibri" w:cs="Calibri"/>
          <w:lang w:val="en"/>
        </w:rPr>
      </w:pPr>
      <w:r w:rsidRPr="569EDBF8" w:rsidR="24CDE6ED">
        <w:rPr>
          <w:rFonts w:ascii="Calibri" w:hAnsi="Calibri" w:cs="Calibri"/>
          <w:lang w:val="en"/>
        </w:rPr>
        <w:t>6.1 Summary Statistics to Report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140"/>
        <w:gridCol w:w="5364"/>
      </w:tblGrid>
      <w:tr w:rsidR="569EDBF8" w:rsidTr="569EDBF8" w14:paraId="474A4138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shd w:val="clear" w:color="auto" w:fill="002060"/>
            <w:tcMar/>
            <w:vAlign w:val="top"/>
          </w:tcPr>
          <w:p w:rsidR="3FB1800C" w:rsidP="569EDBF8" w:rsidRDefault="3FB1800C" w14:paraId="4687F8BA" w14:textId="28B3AE70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</w:pPr>
            <w:r w:rsidRPr="569EDBF8" w:rsidR="3FB1800C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Metric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4" w:type="dxa"/>
            <w:shd w:val="clear" w:color="auto" w:fill="002060"/>
            <w:tcMar/>
            <w:vAlign w:val="top"/>
          </w:tcPr>
          <w:p w:rsidR="3FB1800C" w:rsidP="569EDBF8" w:rsidRDefault="3FB1800C" w14:paraId="70241F63" w14:textId="4A5A40E0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</w:pPr>
            <w:r w:rsidRPr="569EDBF8" w:rsidR="3FB1800C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Value</w:t>
            </w:r>
          </w:p>
        </w:tc>
      </w:tr>
      <w:tr w:rsidR="569EDBF8" w:rsidTr="569EDBF8" w14:paraId="662D3C4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Mar/>
            <w:vAlign w:val="top"/>
          </w:tcPr>
          <w:p w:rsidR="3FB1800C" w:rsidP="569EDBF8" w:rsidRDefault="3FB1800C" w14:paraId="6FCBA6B1" w14:textId="0CD106D8">
            <w:pPr>
              <w:spacing w:beforeAutospacing="on" w:afterAutospacing="on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3FB1800C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Total Campaigns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4" w:type="dxa"/>
            <w:tcMar/>
            <w:vAlign w:val="top"/>
          </w:tcPr>
          <w:p w:rsidR="3FB1800C" w:rsidP="569EDBF8" w:rsidRDefault="3FB1800C" w14:paraId="2AC5CC47" w14:textId="1874EAC5">
            <w:pPr>
              <w:spacing w:beforeAutospacing="on" w:afterAutospacing="on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3FB1800C">
              <w:rPr>
                <w:rFonts w:ascii="Calibri" w:hAnsi="Calibri" w:cs="Calibri"/>
                <w:color w:val="333333"/>
                <w:sz w:val="22"/>
                <w:szCs w:val="22"/>
              </w:rPr>
              <w:t>1,000</w:t>
            </w:r>
          </w:p>
        </w:tc>
      </w:tr>
      <w:tr w:rsidR="569EDBF8" w:rsidTr="569EDBF8" w14:paraId="63EB85B9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Mar/>
            <w:vAlign w:val="top"/>
          </w:tcPr>
          <w:p w:rsidR="3FB1800C" w:rsidP="569EDBF8" w:rsidRDefault="3FB1800C" w14:paraId="52226261" w14:textId="3A2266CF">
            <w:pPr>
              <w:spacing w:beforeAutospacing="on" w:afterAutospacing="on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3FB1800C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Analysis Period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4" w:type="dxa"/>
            <w:tcMar/>
            <w:vAlign w:val="top"/>
          </w:tcPr>
          <w:p w:rsidR="3FB1800C" w:rsidP="569EDBF8" w:rsidRDefault="3FB1800C" w14:paraId="0187AD56" w14:textId="19B008CE">
            <w:pPr>
              <w:spacing w:beforeAutospacing="on" w:afterAutospacing="on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3FB1800C">
              <w:rPr>
                <w:rFonts w:ascii="Calibri" w:hAnsi="Calibri" w:cs="Calibri"/>
                <w:color w:val="333333"/>
                <w:sz w:val="22"/>
                <w:szCs w:val="22"/>
              </w:rPr>
              <w:t>Mar 2025 – Feb 2026</w:t>
            </w:r>
          </w:p>
        </w:tc>
      </w:tr>
      <w:tr w:rsidR="569EDBF8" w:rsidTr="569EDBF8" w14:paraId="47C7BBE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Mar/>
            <w:vAlign w:val="top"/>
          </w:tcPr>
          <w:p w:rsidR="3FB1800C" w:rsidP="569EDBF8" w:rsidRDefault="3FB1800C" w14:paraId="34D75A74" w14:textId="081C841F">
            <w:pPr>
              <w:spacing w:beforeAutospacing="on" w:afterAutospacing="on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3FB1800C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Marketing Channels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4" w:type="dxa"/>
            <w:tcMar/>
            <w:vAlign w:val="top"/>
          </w:tcPr>
          <w:p w:rsidR="3FB1800C" w:rsidP="569EDBF8" w:rsidRDefault="3FB1800C" w14:paraId="2C47FA50" w14:textId="2AA01A53">
            <w:pPr>
              <w:spacing w:beforeAutospacing="on" w:afterAutospacing="on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3FB1800C">
              <w:rPr>
                <w:rFonts w:ascii="Calibri" w:hAnsi="Calibri" w:cs="Calibri"/>
                <w:color w:val="333333"/>
                <w:sz w:val="22"/>
                <w:szCs w:val="22"/>
              </w:rPr>
              <w:t>4 Channels (Social Media, Influencer, Email, Events</w:t>
            </w:r>
            <w:r w:rsidRPr="569EDBF8" w:rsidR="3FB1800C">
              <w:rPr>
                <w:rFonts w:ascii="Calibri" w:hAnsi="Calibri" w:cs="Calibri"/>
                <w:color w:val="333333"/>
                <w:sz w:val="22"/>
                <w:szCs w:val="22"/>
              </w:rPr>
              <w:t>)</w:t>
            </w:r>
          </w:p>
        </w:tc>
      </w:tr>
      <w:tr w:rsidR="569EDBF8" w:rsidTr="569EDBF8" w14:paraId="7E233598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Mar/>
            <w:vAlign w:val="top"/>
          </w:tcPr>
          <w:p w:rsidR="3FB1800C" w:rsidP="569EDBF8" w:rsidRDefault="3FB1800C" w14:paraId="315494C8" w14:textId="35F2F785">
            <w:pPr>
              <w:spacing w:beforeAutospacing="on" w:afterAutospacing="on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3FB1800C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Total Spend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4" w:type="dxa"/>
            <w:tcMar/>
            <w:vAlign w:val="top"/>
          </w:tcPr>
          <w:p w:rsidR="3ED59264" w:rsidP="569EDBF8" w:rsidRDefault="3ED59264" w14:paraId="6E775841" w14:textId="2C704F26">
            <w:pPr>
              <w:pStyle w:val="Normal"/>
              <w:spacing w:beforeAutospacing="on" w:afterAutospacing="on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3ED59264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₹</w:t>
            </w:r>
            <w:r w:rsidRPr="569EDBF8" w:rsidR="3FB1800C">
              <w:rPr>
                <w:rFonts w:ascii="Calibri" w:hAnsi="Calibri" w:cs="Calibri"/>
                <w:color w:val="333333"/>
                <w:sz w:val="22"/>
                <w:szCs w:val="22"/>
              </w:rPr>
              <w:t>10.34M</w:t>
            </w:r>
          </w:p>
        </w:tc>
      </w:tr>
      <w:tr w:rsidR="569EDBF8" w:rsidTr="569EDBF8" w14:paraId="62E087C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Mar/>
            <w:vAlign w:val="top"/>
          </w:tcPr>
          <w:p w:rsidR="397FF9D6" w:rsidP="569EDBF8" w:rsidRDefault="397FF9D6" w14:paraId="6025719A" w14:textId="0E69DDCF">
            <w:pPr>
              <w:spacing w:beforeAutospacing="on" w:afterAutospacing="on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397FF9D6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Total Revenue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4" w:type="dxa"/>
            <w:tcMar/>
            <w:vAlign w:val="top"/>
          </w:tcPr>
          <w:p w:rsidR="397FF9D6" w:rsidP="569EDBF8" w:rsidRDefault="397FF9D6" w14:paraId="64772F47" w14:textId="6CC427A2">
            <w:pPr>
              <w:pStyle w:val="Normal"/>
              <w:spacing w:beforeAutospacing="on" w:afterAutospacing="on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397FF9D6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₹25.01M</w:t>
            </w:r>
          </w:p>
        </w:tc>
      </w:tr>
      <w:tr w:rsidR="569EDBF8" w:rsidTr="569EDBF8" w14:paraId="2464BEF7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Mar/>
            <w:vAlign w:val="top"/>
          </w:tcPr>
          <w:p w:rsidR="397FF9D6" w:rsidP="569EDBF8" w:rsidRDefault="397FF9D6" w14:paraId="06E6BD2B" w14:textId="598DAD49">
            <w:pPr>
              <w:pStyle w:val="Normal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397FF9D6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Portfolio ROI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4" w:type="dxa"/>
            <w:tcMar/>
            <w:vAlign w:val="top"/>
          </w:tcPr>
          <w:p w:rsidR="397FF9D6" w:rsidP="569EDBF8" w:rsidRDefault="397FF9D6" w14:paraId="58B6D698" w14:textId="0E088B4D">
            <w:pPr>
              <w:pStyle w:val="Normal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397FF9D6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141.82%</w:t>
            </w:r>
          </w:p>
        </w:tc>
      </w:tr>
      <w:tr w:rsidR="569EDBF8" w:rsidTr="569EDBF8" w14:paraId="4248ECE0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Mar/>
            <w:vAlign w:val="top"/>
          </w:tcPr>
          <w:p w:rsidR="397FF9D6" w:rsidP="569EDBF8" w:rsidRDefault="397FF9D6" w14:paraId="6523FE86" w14:textId="16D8039B">
            <w:pPr>
              <w:pStyle w:val="Normal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397FF9D6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Total Leads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4" w:type="dxa"/>
            <w:tcMar/>
            <w:vAlign w:val="top"/>
          </w:tcPr>
          <w:p w:rsidR="085D8621" w:rsidP="569EDBF8" w:rsidRDefault="085D8621" w14:paraId="612ACF80" w14:textId="0586FFF9">
            <w:pPr>
              <w:pStyle w:val="Normal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085D8621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994K</w:t>
            </w:r>
          </w:p>
        </w:tc>
      </w:tr>
      <w:tr w:rsidR="569EDBF8" w:rsidTr="569EDBF8" w14:paraId="28B5D1E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Mar/>
            <w:vAlign w:val="top"/>
          </w:tcPr>
          <w:p w:rsidR="397FF9D6" w:rsidP="569EDBF8" w:rsidRDefault="397FF9D6" w14:paraId="200F5154" w14:textId="13E3E56C">
            <w:pPr>
              <w:pStyle w:val="Normal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397FF9D6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Total Conversions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4" w:type="dxa"/>
            <w:tcMar/>
            <w:vAlign w:val="top"/>
          </w:tcPr>
          <w:p w:rsidR="3E95445C" w:rsidP="569EDBF8" w:rsidRDefault="3E95445C" w14:paraId="4A63CE09" w14:textId="5B69638F">
            <w:pPr>
              <w:pStyle w:val="Normal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3E95445C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208K</w:t>
            </w:r>
          </w:p>
        </w:tc>
      </w:tr>
      <w:tr w:rsidR="569EDBF8" w:rsidTr="569EDBF8" w14:paraId="76609B88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Mar/>
            <w:vAlign w:val="top"/>
          </w:tcPr>
          <w:p w:rsidR="397FF9D6" w:rsidP="569EDBF8" w:rsidRDefault="397FF9D6" w14:paraId="3D84853D" w14:textId="66CADB48">
            <w:pPr>
              <w:pStyle w:val="Normal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397FF9D6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Total Clicks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4" w:type="dxa"/>
            <w:tcMar/>
            <w:vAlign w:val="top"/>
          </w:tcPr>
          <w:p w:rsidR="037AC3EB" w:rsidP="569EDBF8" w:rsidRDefault="037AC3EB" w14:paraId="795B8E49" w14:textId="3F37E48D">
            <w:pPr>
              <w:pStyle w:val="Normal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037AC3EB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5.11M</w:t>
            </w:r>
          </w:p>
        </w:tc>
      </w:tr>
      <w:tr w:rsidR="569EDBF8" w:rsidTr="569EDBF8" w14:paraId="3BFCDE40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Mar/>
            <w:vAlign w:val="top"/>
          </w:tcPr>
          <w:p w:rsidR="397FF9D6" w:rsidP="569EDBF8" w:rsidRDefault="397FF9D6" w14:paraId="4D0B8197" w14:textId="3E5E46F0">
            <w:pPr>
              <w:pStyle w:val="Normal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397FF9D6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Total Impressions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4" w:type="dxa"/>
            <w:tcMar/>
            <w:vAlign w:val="top"/>
          </w:tcPr>
          <w:p w:rsidR="35EC5DE3" w:rsidP="569EDBF8" w:rsidRDefault="35EC5DE3" w14:paraId="15F1686E" w14:textId="1322B869">
            <w:pPr>
              <w:pStyle w:val="Normal"/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</w:pPr>
            <w:r w:rsidRPr="569EDBF8" w:rsidR="35EC5DE3">
              <w:rPr>
                <w:rFonts w:ascii="Calibri" w:hAnsi="Calibri" w:eastAsia="Times New Roman" w:cs="Calibri"/>
                <w:color w:val="333333"/>
                <w:sz w:val="22"/>
                <w:szCs w:val="22"/>
              </w:rPr>
              <w:t>54.72M</w:t>
            </w:r>
          </w:p>
        </w:tc>
      </w:tr>
    </w:tbl>
    <w:p xmlns:wp14="http://schemas.microsoft.com/office/word/2010/wordml" w:rsidR="00E06C89" w:rsidP="0D54EC25" w:rsidRDefault="00E06C89" w14:paraId="0B74D762" wp14:textId="10A770C3">
      <w:pPr>
        <w:pStyle w:val="Heading2"/>
        <w:shd w:val="clear" w:color="auto" w:fill="FFFFFF" w:themeFill="background1"/>
        <w:divId w:val="1276667845"/>
        <w:rPr>
          <w:rFonts w:ascii="Calibri" w:hAnsi="Calibri" w:cs="Calibri"/>
          <w:lang w:val="en"/>
        </w:rPr>
      </w:pPr>
      <w:r w:rsidRPr="569EDBF8" w:rsidR="3975D365">
        <w:rPr>
          <w:rFonts w:ascii="Calibri" w:hAnsi="Calibri" w:cs="Calibri"/>
          <w:lang w:val="en"/>
        </w:rPr>
        <w:t>6.2 Recommended Visualizations</w:t>
      </w:r>
    </w:p>
    <w:tbl>
      <w:tblPr>
        <w:tblStyle w:val="GridTable4-Accent1"/>
        <w:tblW w:w="9465" w:type="dxa"/>
        <w:tblLook w:val="04A0" w:firstRow="1" w:lastRow="0" w:firstColumn="1" w:lastColumn="0" w:noHBand="0" w:noVBand="1"/>
      </w:tblPr>
      <w:tblGrid>
        <w:gridCol w:w="4125"/>
        <w:gridCol w:w="5340"/>
      </w:tblGrid>
      <w:tr w:rsidR="0D54EC25" w:rsidTr="569EDBF8" w14:paraId="05D64118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shd w:val="clear" w:color="auto" w:fill="002060"/>
            <w:tcMar/>
            <w:vAlign w:val="top"/>
          </w:tcPr>
          <w:p w:rsidR="569EDBF8" w:rsidP="569EDBF8" w:rsidRDefault="569EDBF8" w14:paraId="492A62D8" w14:textId="35814AA7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Visualization (Chart Title in Dashboard)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0" w:type="dxa"/>
            <w:shd w:val="clear" w:color="auto" w:fill="002060"/>
            <w:tcMar/>
            <w:vAlign w:val="top"/>
          </w:tcPr>
          <w:p w:rsidR="6F2F4167" w:rsidP="569EDBF8" w:rsidRDefault="6F2F4167" w14:paraId="4EA4D789" w14:textId="44F14252">
            <w:pPr>
              <w:spacing w:beforeAutospacing="on" w:afterAutospacing="on"/>
              <w:jc w:val="left"/>
              <w:rPr>
                <w:rFonts w:ascii="Calibri" w:hAnsi="Calibri" w:eastAsia="Times New Roman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569EDBF8" w:rsidR="6F2F4167">
              <w:rPr>
                <w:rFonts w:ascii="Calibri" w:hAnsi="Calibri" w:eastAsia="Times New Roman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What it Answers</w:t>
            </w:r>
          </w:p>
        </w:tc>
      </w:tr>
      <w:tr w:rsidR="0D54EC25" w:rsidTr="569EDBF8" w14:paraId="329A1683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tcMar/>
            <w:vAlign w:val="top"/>
          </w:tcPr>
          <w:p w:rsidR="6F2F4167" w:rsidP="569EDBF8" w:rsidRDefault="6F2F4167" w14:paraId="6A9DFD89" w14:textId="7AE76C52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6F2F4167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 xml:space="preserve">Bar </w:t>
            </w:r>
            <w:r w:rsidRPr="569EDBF8" w:rsidR="1D888354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>Chart:</w:t>
            </w:r>
            <w:r w:rsidRPr="569EDBF8" w:rsidR="6F2F4167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 xml:space="preserve"> </w:t>
            </w:r>
            <w:r w:rsidRPr="569EDBF8" w:rsidR="569EDBF8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>ROI % by Marketing Channel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0" w:type="dxa"/>
            <w:tcMar/>
            <w:vAlign w:val="top"/>
          </w:tcPr>
          <w:p w:rsidR="569EDBF8" w:rsidP="569EDBF8" w:rsidRDefault="569EDBF8" w14:paraId="29326F51" w14:textId="3122064B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Which channels generate the highest profit margins?</w:t>
            </w:r>
          </w:p>
        </w:tc>
      </w:tr>
      <w:tr w:rsidR="0D54EC25" w:rsidTr="569EDBF8" w14:paraId="284A34A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tcMar/>
            <w:vAlign w:val="top"/>
          </w:tcPr>
          <w:p w:rsidR="0576E96B" w:rsidP="569EDBF8" w:rsidRDefault="0576E96B" w14:paraId="4E820548" w14:textId="171CC7C8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0576E96B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 xml:space="preserve">Scatter Plot </w:t>
            </w:r>
            <w:r w:rsidRPr="569EDBF8" w:rsidR="569EDBF8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>Channel Performance Analysis: Revenue vs. Spend by Conversion Volume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0" w:type="dxa"/>
            <w:tcMar/>
            <w:vAlign w:val="top"/>
          </w:tcPr>
          <w:p w:rsidR="569EDBF8" w:rsidP="569EDBF8" w:rsidRDefault="569EDBF8" w14:paraId="546E05BE" w14:textId="6527031C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How efficiently does ad spend scale to drive top-line revenue?</w:t>
            </w:r>
          </w:p>
        </w:tc>
      </w:tr>
      <w:tr w:rsidR="0D54EC25" w:rsidTr="569EDBF8" w14:paraId="2EC7F6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tcMar/>
            <w:vAlign w:val="top"/>
          </w:tcPr>
          <w:p w:rsidR="70D0F98E" w:rsidP="569EDBF8" w:rsidRDefault="70D0F98E" w14:paraId="7893B3D4" w14:textId="423B0937">
            <w:pPr>
              <w:spacing w:beforeAutospacing="on" w:afterAutospacing="on"/>
              <w:jc w:val="left"/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70D0F98E">
              <w:rPr>
                <w:rStyle w:val="Strong"/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  <w:lang w:eastAsia="en-US" w:bidi="ar-SA"/>
              </w:rPr>
              <w:t xml:space="preserve">Clustered Column </w:t>
            </w:r>
            <w:r w:rsidRPr="569EDBF8" w:rsidR="1CFE3D8A">
              <w:rPr>
                <w:rStyle w:val="Strong"/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  <w:lang w:eastAsia="en-US" w:bidi="ar-SA"/>
              </w:rPr>
              <w:t>and</w:t>
            </w:r>
            <w:r w:rsidRPr="569EDBF8" w:rsidR="70D0F98E">
              <w:rPr>
                <w:rStyle w:val="Strong"/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  <w:lang w:eastAsia="en-US" w:bidi="ar-SA"/>
              </w:rPr>
              <w:t xml:space="preserve"> Line: </w:t>
            </w:r>
            <w:r w:rsidRPr="569EDBF8" w:rsidR="569EDBF8">
              <w:rPr>
                <w:rStyle w:val="Strong"/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  <w:lang w:eastAsia="en-US" w:bidi="ar-SA"/>
              </w:rPr>
              <w:t>Conversions vs Cost per Acquisition (CPA) by Channel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0" w:type="dxa"/>
            <w:tcMar/>
            <w:vAlign w:val="top"/>
          </w:tcPr>
          <w:p w:rsidR="569EDBF8" w:rsidP="569EDBF8" w:rsidRDefault="569EDBF8" w14:paraId="2426207A" w14:textId="33BF2DC9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Which channel delivers volume cost-effectively?</w:t>
            </w:r>
          </w:p>
        </w:tc>
      </w:tr>
      <w:tr w:rsidR="0D54EC25" w:rsidTr="569EDBF8" w14:paraId="789435C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tcMar/>
            <w:vAlign w:val="top"/>
          </w:tcPr>
          <w:p w:rsidR="66B6B4E4" w:rsidP="569EDBF8" w:rsidRDefault="66B6B4E4" w14:paraId="6F333391" w14:textId="5AFDE177">
            <w:pPr>
              <w:pStyle w:val="Normal"/>
              <w:spacing w:beforeAutospacing="on" w:afterAutospacing="on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66B6B4E4">
              <w:rPr>
                <w:rStyle w:val="Strong"/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  <w:lang w:eastAsia="en-US" w:bidi="ar-SA"/>
              </w:rPr>
              <w:t xml:space="preserve">Line and Clustered Column: </w:t>
            </w:r>
            <w:r w:rsidRPr="569EDBF8" w:rsidR="569EDBF8">
              <w:rPr>
                <w:rStyle w:val="Strong"/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  <w:lang w:eastAsia="en-US" w:bidi="ar-SA"/>
              </w:rPr>
              <w:t>ROI &amp; Revenue Trend Over 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0" w:type="dxa"/>
            <w:tcMar/>
            <w:vAlign w:val="top"/>
          </w:tcPr>
          <w:p w:rsidR="569EDBF8" w:rsidP="569EDBF8" w:rsidRDefault="569EDBF8" w14:paraId="7AEAE002" w14:textId="19F9D687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Are there seasonal performance peaks or trends in profitability?</w:t>
            </w:r>
          </w:p>
        </w:tc>
      </w:tr>
      <w:tr w:rsidR="0D54EC25" w:rsidTr="569EDBF8" w14:paraId="69CC5A9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tcMar/>
            <w:vAlign w:val="top"/>
          </w:tcPr>
          <w:p w:rsidR="5A0BDC0B" w:rsidP="569EDBF8" w:rsidRDefault="5A0BDC0B" w14:paraId="48D42762" w14:textId="38C92B6D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A0BDC0B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 xml:space="preserve">Bar Chart: </w:t>
            </w:r>
            <w:r w:rsidRPr="569EDBF8" w:rsidR="569EDBF8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>Top Campaigns by ROI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0" w:type="dxa"/>
            <w:tcMar/>
            <w:vAlign w:val="top"/>
          </w:tcPr>
          <w:p w:rsidR="569EDBF8" w:rsidP="569EDBF8" w:rsidRDefault="569EDBF8" w14:paraId="6A695C37" w14:textId="27F98ABF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Which strategies and concepts should be replicated?</w:t>
            </w:r>
          </w:p>
        </w:tc>
      </w:tr>
      <w:tr w:rsidR="0D54EC25" w:rsidTr="569EDBF8" w14:paraId="17FB78EC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tcMar/>
            <w:vAlign w:val="top"/>
          </w:tcPr>
          <w:p w:rsidR="579E1B46" w:rsidP="569EDBF8" w:rsidRDefault="579E1B46" w14:paraId="1682BB6B" w14:textId="6D9604D4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579E1B46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 xml:space="preserve">Bar Chart: </w:t>
            </w:r>
            <w:r w:rsidRPr="569EDBF8" w:rsidR="569EDBF8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>Bottom Campaigns by ROI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0" w:type="dxa"/>
            <w:tcMar/>
            <w:vAlign w:val="top"/>
          </w:tcPr>
          <w:p w:rsidR="569EDBF8" w:rsidP="569EDBF8" w:rsidRDefault="569EDBF8" w14:paraId="187B3A8F" w14:textId="15BE26A2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Which</w:t>
            </w:r>
            <w:r w:rsidRPr="569EDBF8" w:rsidR="282A21E9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</w:t>
            </w: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campaigns require optimization or shutdown?</w:t>
            </w:r>
          </w:p>
        </w:tc>
      </w:tr>
      <w:tr w:rsidR="0D54EC25" w:rsidTr="569EDBF8" w14:paraId="0229D91F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tcMar/>
            <w:vAlign w:val="top"/>
          </w:tcPr>
          <w:p w:rsidR="68918B87" w:rsidP="569EDBF8" w:rsidRDefault="68918B87" w14:paraId="6896FD57" w14:textId="1F25792D">
            <w:pPr>
              <w:pStyle w:val="Normal"/>
              <w:spacing w:beforeAutospacing="on" w:afterAutospacing="on" w:line="240" w:lineRule="auto"/>
              <w:ind w:left="0" w:right="0"/>
              <w:jc w:val="left"/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68918B87">
              <w:rPr>
                <w:rStyle w:val="Strong"/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  <w:lang w:eastAsia="en-US" w:bidi="ar-SA"/>
              </w:rPr>
              <w:t xml:space="preserve">Clustered Column and Line: </w:t>
            </w:r>
            <w:r w:rsidRPr="569EDBF8" w:rsidR="569EDBF8">
              <w:rPr>
                <w:rStyle w:val="Strong"/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  <w:lang w:eastAsia="en-US" w:bidi="ar-SA"/>
              </w:rPr>
              <w:t>Impressions, Clicks, and CTR by Channel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0" w:type="dxa"/>
            <w:tcMar/>
            <w:vAlign w:val="top"/>
          </w:tcPr>
          <w:p w:rsidR="569EDBF8" w:rsidP="569EDBF8" w:rsidRDefault="569EDBF8" w14:paraId="6A4AB1BE" w14:textId="6805D1E6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Which channels drive the strongest organic or paid brand visibility?</w:t>
            </w:r>
          </w:p>
        </w:tc>
      </w:tr>
      <w:tr w:rsidR="0D54EC25" w:rsidTr="569EDBF8" w14:paraId="0921545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5" w:type="dxa"/>
            <w:tcMar/>
            <w:vAlign w:val="top"/>
          </w:tcPr>
          <w:p w:rsidR="4FD50495" w:rsidP="569EDBF8" w:rsidRDefault="4FD50495" w14:paraId="56B59AE7" w14:textId="1FBCE2D8">
            <w:pPr>
              <w:spacing w:beforeAutospacing="on" w:afterAutospacing="on"/>
              <w:jc w:val="left"/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4FD50495">
              <w:rPr>
                <w:rStyle w:val="Strong"/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  <w:lang w:eastAsia="en-US" w:bidi="ar-SA"/>
              </w:rPr>
              <w:t xml:space="preserve">Line and Stacked Column: </w:t>
            </w:r>
            <w:r w:rsidRPr="569EDBF8" w:rsidR="569EDBF8">
              <w:rPr>
                <w:rStyle w:val="Strong"/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  <w:lang w:eastAsia="en-US" w:bidi="ar-SA"/>
              </w:rPr>
              <w:t>Spend, Revenue, and ROI across Campaign Lifespans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0" w:type="dxa"/>
            <w:tcMar/>
            <w:vAlign w:val="top"/>
          </w:tcPr>
          <w:p w:rsidR="569EDBF8" w:rsidP="569EDBF8" w:rsidRDefault="569EDBF8" w14:paraId="12112784" w14:textId="49368C71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569EDBF8">
              <w:rPr>
                <w:rFonts w:ascii="Calibri" w:hAnsi="Calibri" w:cs="Calibri"/>
                <w:color w:val="333333"/>
                <w:sz w:val="22"/>
                <w:szCs w:val="22"/>
              </w:rPr>
              <w:t>How does campaign duration impact overall profitability and volume?</w:t>
            </w:r>
          </w:p>
        </w:tc>
      </w:tr>
    </w:tbl>
    <w:p xmlns:wp14="http://schemas.microsoft.com/office/word/2010/wordml" w:rsidR="00E06C89" w:rsidP="0D54EC25" w:rsidRDefault="00E06C89" w14:paraId="1406FADC" wp14:textId="45E33EFC">
      <w:pPr>
        <w:pStyle w:val="Heading2"/>
        <w:shd w:val="clear" w:color="auto" w:fill="FFFFFF" w:themeFill="background1"/>
        <w:divId w:val="1276667845"/>
        <w:rPr>
          <w:rFonts w:ascii="Calibri" w:hAnsi="Calibri" w:cs="Calibri"/>
          <w:lang w:val="en"/>
        </w:rPr>
      </w:pPr>
      <w:r w:rsidRPr="569EDBF8" w:rsidR="3975D365">
        <w:rPr>
          <w:rFonts w:ascii="Calibri" w:hAnsi="Calibri" w:cs="Calibri"/>
          <w:lang w:val="en"/>
        </w:rPr>
        <w:t>6.3 Data Cleaning Steps</w:t>
      </w:r>
    </w:p>
    <w:p xmlns:wp14="http://schemas.microsoft.com/office/word/2010/wordml" w:rsidR="00E06C89" w:rsidP="569EDBF8" w:rsidRDefault="00E06C89" w14:paraId="0B03473B" wp14:textId="08CC6FD3">
      <w:pPr>
        <w:numPr>
          <w:ilvl w:val="0"/>
          <w:numId w:val="6"/>
        </w:numPr>
        <w:shd w:val="clear" w:color="auto" w:fill="FFFFFF" w:themeFill="background1"/>
        <w:spacing w:beforeAutospacing="on" w:after="0" w:afterAutospacing="off"/>
        <w:divId w:val="1276667845"/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</w:pPr>
      <w:r w:rsidRPr="569EDBF8" w:rsidR="1C7CB985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Imported glowup_campaigns.csv. </w:t>
      </w:r>
    </w:p>
    <w:p xmlns:wp14="http://schemas.microsoft.com/office/word/2010/wordml" w:rsidR="00E06C89" w:rsidP="569EDBF8" w:rsidRDefault="00E06C89" w14:paraId="7AF9A741" wp14:textId="001EB556">
      <w:pPr>
        <w:pStyle w:val="ListParagraph"/>
        <w:numPr>
          <w:ilvl w:val="0"/>
          <w:numId w:val="6"/>
        </w:numPr>
        <w:shd w:val="clear" w:color="auto" w:fill="FFFFFF" w:themeFill="background1"/>
        <w:spacing w:beforeAutospacing="on" w:after="0" w:afterAutospacing="off"/>
        <w:divId w:val="1276667845"/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</w:pPr>
      <w:r w:rsidRPr="569EDBF8" w:rsidR="1C7CB985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Validated data types for date and numeric columns. </w:t>
      </w:r>
    </w:p>
    <w:p xmlns:wp14="http://schemas.microsoft.com/office/word/2010/wordml" w:rsidR="00E06C89" w:rsidP="569EDBF8" w:rsidRDefault="00E06C89" w14:paraId="22997870" wp14:textId="7286BB34">
      <w:pPr>
        <w:pStyle w:val="ListParagraph"/>
        <w:numPr>
          <w:ilvl w:val="0"/>
          <w:numId w:val="6"/>
        </w:numPr>
        <w:shd w:val="clear" w:color="auto" w:fill="FFFFFF" w:themeFill="background1"/>
        <w:spacing w:beforeAutospacing="on" w:after="0" w:afterAutospacing="off"/>
        <w:divId w:val="1276667845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1C7CB985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Created Campaign Duration using Start Date and End Date. </w:t>
      </w:r>
    </w:p>
    <w:p xmlns:wp14="http://schemas.microsoft.com/office/word/2010/wordml" w:rsidR="00E06C89" w:rsidP="569EDBF8" w:rsidRDefault="00E06C89" w14:paraId="2B075258" wp14:textId="3A27D7E2">
      <w:pPr>
        <w:pStyle w:val="ListParagraph"/>
        <w:numPr>
          <w:ilvl w:val="0"/>
          <w:numId w:val="6"/>
        </w:numPr>
        <w:shd w:val="clear" w:color="auto" w:fill="FFFFFF" w:themeFill="background1"/>
        <w:spacing w:beforeAutospacing="on" w:after="0" w:afterAutospacing="off"/>
        <w:divId w:val="1276667845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1C7CB985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Created ROI, </w:t>
      </w:r>
      <w:r w:rsidRPr="569EDBF8" w:rsidR="1C7CB985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>CPA,</w:t>
      </w:r>
      <w:r w:rsidRPr="569EDBF8" w:rsidR="1C7CB985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 and CTR measures. </w:t>
      </w:r>
    </w:p>
    <w:p xmlns:wp14="http://schemas.microsoft.com/office/word/2010/wordml" w:rsidR="00E06C89" w:rsidP="569EDBF8" w:rsidRDefault="00E06C89" w14:paraId="29AD9F42" wp14:textId="4709C9C6">
      <w:pPr>
        <w:pStyle w:val="ListParagraph"/>
        <w:numPr>
          <w:ilvl w:val="0"/>
          <w:numId w:val="6"/>
        </w:numPr>
        <w:shd w:val="clear" w:color="auto" w:fill="FFFFFF" w:themeFill="background1"/>
        <w:spacing w:beforeAutospacing="on" w:after="0" w:afterAutospacing="off"/>
        <w:divId w:val="1276667845"/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</w:pPr>
      <w:r w:rsidRPr="569EDBF8" w:rsidR="1C7CB985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Handled missing Click and Impression values using documented assumptions. </w:t>
      </w:r>
    </w:p>
    <w:p xmlns:wp14="http://schemas.microsoft.com/office/word/2010/wordml" w:rsidR="00E06C89" w:rsidP="569EDBF8" w:rsidRDefault="00E06C89" w14:paraId="2799954D" wp14:textId="49F516B1">
      <w:pPr>
        <w:pStyle w:val="ListParagraph"/>
        <w:numPr>
          <w:ilvl w:val="0"/>
          <w:numId w:val="6"/>
        </w:numPr>
        <w:shd w:val="clear" w:color="auto" w:fill="FFFFFF" w:themeFill="background1"/>
        <w:spacing w:beforeAutospacing="on" w:after="0" w:afterAutospacing="off"/>
        <w:divId w:val="1276667845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1C7CB985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Verified Spend, </w:t>
      </w:r>
      <w:r w:rsidRPr="569EDBF8" w:rsidR="1C7CB985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>Revenue,</w:t>
      </w:r>
      <w:r w:rsidRPr="569EDBF8" w:rsidR="1C7CB985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 and Conversion values for logical consistency.</w:t>
      </w:r>
    </w:p>
    <w:p xmlns:wp14="http://schemas.microsoft.com/office/word/2010/wordml" w:rsidR="00E06C89" w:rsidP="569EDBF8" w:rsidRDefault="00E06C89" w14:paraId="6B640E49" wp14:textId="5490FECA">
      <w:pPr>
        <w:pStyle w:val="Heading1"/>
        <w:shd w:val="clear" w:color="auto" w:fill="FFFFFF" w:themeFill="background1"/>
        <w:spacing w:beforeAutospacing="on" w:after="0" w:afterAutospacing="off"/>
        <w:ind w:left="0"/>
        <w:divId w:val="1276667845"/>
        <w:rPr>
          <w:rFonts w:ascii="Calibri" w:hAnsi="Calibri" w:cs="Calibri"/>
          <w:lang w:val="en"/>
        </w:rPr>
      </w:pPr>
      <w:r w:rsidRPr="569EDBF8" w:rsidR="24CDE6ED">
        <w:rPr>
          <w:rFonts w:ascii="Calibri" w:hAnsi="Calibri" w:cs="Calibri"/>
          <w:lang w:val="en"/>
        </w:rPr>
        <w:t>7. Expected Insights &amp; Hidden Patterns</w:t>
      </w:r>
    </w:p>
    <w:p xmlns:wp14="http://schemas.microsoft.com/office/word/2010/wordml" w:rsidR="00E06C89" w:rsidP="569EDBF8" w:rsidRDefault="00E06C89" w14:paraId="0149EAAB" wp14:textId="68FED03B">
      <w:pPr>
        <w:pStyle w:val="Heading2"/>
        <w:shd w:val="clear" w:color="auto" w:fill="FFFFFF" w:themeFill="background1"/>
        <w:divId w:val="1276667845"/>
        <w:rPr>
          <w:rFonts w:ascii="Calibri" w:hAnsi="Calibri" w:eastAsia="Times New Roman" w:cs="Calibri"/>
          <w:b w:val="1"/>
          <w:bCs w:val="1"/>
          <w:noProof w:val="0"/>
          <w:color w:val="1F4E79" w:themeColor="accent5" w:themeTint="FF" w:themeShade="80"/>
          <w:sz w:val="32"/>
          <w:szCs w:val="32"/>
          <w:lang w:val="en"/>
        </w:rPr>
      </w:pPr>
      <w:r w:rsidRPr="569EDBF8" w:rsidR="3975D365">
        <w:rPr>
          <w:rFonts w:ascii="Calibri" w:hAnsi="Calibri" w:cs="Calibri"/>
          <w:lang w:val="en"/>
        </w:rPr>
        <w:t xml:space="preserve">7.1 </w:t>
      </w:r>
      <w:r w:rsidRPr="569EDBF8" w:rsidR="6CAD364F">
        <w:rPr>
          <w:rFonts w:ascii="Calibri" w:hAnsi="Calibri" w:eastAsia="Times New Roman" w:cs="Calibri"/>
          <w:b w:val="1"/>
          <w:bCs w:val="1"/>
          <w:noProof w:val="0"/>
          <w:color w:val="1F4E79" w:themeColor="accent5" w:themeTint="FF" w:themeShade="80"/>
          <w:sz w:val="32"/>
          <w:szCs w:val="32"/>
          <w:lang w:val="en"/>
        </w:rPr>
        <w:t>Channel Performance Insights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0D54EC25" w:rsidTr="569EDBF8" w14:paraId="70EC751C">
        <w:trPr>
          <w:trHeight w:val="300"/>
        </w:trPr>
        <w:tc>
          <w:tcPr>
            <w:tcW w:w="9360" w:type="dxa"/>
            <w:tcBorders>
              <w:top w:val="none" w:color="BF8F00" w:themeColor="accent4" w:themeShade="BF" w:sz="4"/>
              <w:left w:val="single" w:color="BF8F00" w:themeColor="accent4" w:themeShade="BF" w:sz="12"/>
              <w:bottom w:val="none" w:color="BF8F00" w:themeColor="accent4" w:themeShade="BF" w:sz="4"/>
              <w:right w:val="none" w:color="BF8F00" w:themeColor="accent4" w:themeShade="BF" w:sz="4"/>
            </w:tcBorders>
            <w:shd w:val="clear" w:color="auto" w:fill="FFE599" w:themeFill="accent4" w:themeFillTint="66"/>
            <w:tcMar/>
          </w:tcPr>
          <w:p w:rsidR="671D86F4" w:rsidP="569EDBF8" w:rsidRDefault="671D86F4" w14:paraId="03113A53" w14:textId="6DAC4879">
            <w:pPr>
              <w:pStyle w:val="Heading2"/>
              <w:suppressLineNumbers w:val="0"/>
              <w:bidi w:val="0"/>
              <w:spacing w:before="120" w:beforeAutospacing="off" w:after="150" w:afterAutospacing="off" w:line="240" w:lineRule="auto"/>
              <w:ind w:left="0" w:right="0"/>
              <w:jc w:val="left"/>
              <w:rPr>
                <w:rFonts w:ascii="Calibri" w:hAnsi="Calibri" w:cs="Calibri"/>
                <w:b w:val="1"/>
                <w:bCs w:val="1"/>
                <w:sz w:val="26"/>
                <w:szCs w:val="26"/>
                <w:lang w:val="en-US"/>
              </w:rPr>
            </w:pPr>
            <w:r w:rsidRPr="569EDBF8" w:rsidR="744CC788">
              <w:rPr>
                <w:rFonts w:ascii="Calibri" w:hAnsi="Calibri" w:eastAsia="Times New Roman" w:cs="Calibri"/>
                <w:b w:val="1"/>
                <w:bCs w:val="1"/>
                <w:noProof w:val="0"/>
                <w:color w:val="1F4E79" w:themeColor="accent5" w:themeTint="FF" w:themeShade="80"/>
                <w:sz w:val="26"/>
                <w:szCs w:val="26"/>
                <w:lang w:val="en-US"/>
              </w:rPr>
              <w:t>Marketing Channel Effectiveness</w:t>
            </w:r>
            <w:r w:rsidRPr="569EDBF8" w:rsidR="249D5179">
              <w:rPr>
                <w:rFonts w:ascii="Calibri" w:hAnsi="Calibri" w:cs="Calibri"/>
                <w:b w:val="1"/>
                <w:bCs w:val="1"/>
                <w:sz w:val="26"/>
                <w:szCs w:val="26"/>
                <w:lang w:val="en-US"/>
              </w:rPr>
              <w:t xml:space="preserve"> </w:t>
            </w:r>
          </w:p>
          <w:p w:rsidR="671D86F4" w:rsidP="569EDBF8" w:rsidRDefault="671D86F4" w14:paraId="671C28E4" w14:textId="108937AE">
            <w:pPr>
              <w:pStyle w:val="Heading2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6D1FABA4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Event campaigns deliver the highest ROI (164.87%) and lowest CPA (₹46.39), making them GlowUp's most profitable marketing channel. </w:t>
            </w:r>
          </w:p>
          <w:p w:rsidR="671D86F4" w:rsidP="569EDBF8" w:rsidRDefault="671D86F4" w14:paraId="57AD024E" w14:textId="3C7AE54E">
            <w:pPr>
              <w:pStyle w:val="Heading2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6D1FABA4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Influencer campaigns generate the highest conversion volume (58.6K), establishing them as the primary customer acquisition and revenue-driving channel. </w:t>
            </w:r>
          </w:p>
          <w:p w:rsidR="671D86F4" w:rsidP="569EDBF8" w:rsidRDefault="671D86F4" w14:paraId="325246B1" w14:textId="2A95128E">
            <w:pPr>
              <w:pStyle w:val="Heading2"/>
              <w:numPr>
                <w:ilvl w:val="0"/>
                <w:numId w:val="24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6D1FABA4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Social Media campaigns achieve the highest CTR (9.68%) but not the highest ROI, </w:t>
            </w:r>
            <w:r w:rsidRPr="569EDBF8" w:rsidR="6D1FABA4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>indicating</w:t>
            </w:r>
            <w:r w:rsidRPr="569EDBF8" w:rsidR="6D1FABA4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 that strong engagement does not always translate into maximum profitability.</w:t>
            </w:r>
          </w:p>
        </w:tc>
      </w:tr>
    </w:tbl>
    <w:p xmlns:wp14="http://schemas.microsoft.com/office/word/2010/wordml" w:rsidR="00E06C89" w:rsidP="569EDBF8" w:rsidRDefault="00E06C89" w14:paraId="5D066F2C" wp14:textId="33F70CEF">
      <w:pPr>
        <w:pStyle w:val="Heading2"/>
        <w:suppressLineNumbers w:val="0"/>
        <w:shd w:val="clear" w:color="auto" w:fill="FFFFFF" w:themeFill="background1"/>
        <w:bidi w:val="0"/>
        <w:spacing w:before="375" w:beforeAutospacing="off" w:after="150" w:afterAutospacing="off" w:line="259" w:lineRule="auto"/>
        <w:ind w:left="0" w:right="0"/>
        <w:jc w:val="left"/>
        <w:rPr>
          <w:rFonts w:ascii="Calibri" w:hAnsi="Calibri" w:eastAsia="Times New Roman" w:cs="Calibri"/>
          <w:b w:val="1"/>
          <w:bCs w:val="1"/>
          <w:noProof w:val="0"/>
          <w:color w:val="1F4E79" w:themeColor="accent5" w:themeTint="FF" w:themeShade="80"/>
          <w:sz w:val="32"/>
          <w:szCs w:val="32"/>
          <w:lang w:val="en"/>
        </w:rPr>
      </w:pPr>
      <w:r w:rsidRPr="569EDBF8" w:rsidR="3975D365">
        <w:rPr>
          <w:rFonts w:ascii="Calibri" w:hAnsi="Calibri" w:cs="Calibri"/>
          <w:lang w:val="en"/>
        </w:rPr>
        <w:t xml:space="preserve">7.2 </w:t>
      </w:r>
      <w:r w:rsidRPr="569EDBF8" w:rsidR="325867F0">
        <w:rPr>
          <w:rFonts w:ascii="Calibri" w:hAnsi="Calibri" w:eastAsia="Times New Roman" w:cs="Calibri"/>
          <w:b w:val="1"/>
          <w:bCs w:val="1"/>
          <w:noProof w:val="0"/>
          <w:color w:val="1F4E79" w:themeColor="accent5" w:themeTint="FF" w:themeShade="80"/>
          <w:sz w:val="32"/>
          <w:szCs w:val="32"/>
          <w:lang w:val="en"/>
        </w:rPr>
        <w:t>Campaign Duration &amp; Efficiency Insights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0D54EC25" w:rsidTr="569EDBF8" w14:paraId="364F5B42">
        <w:trPr>
          <w:trHeight w:val="855"/>
        </w:trPr>
        <w:tc>
          <w:tcPr>
            <w:tcW w:w="9360" w:type="dxa"/>
            <w:tcBorders>
              <w:top w:val="none" w:color="BF8F00" w:themeColor="accent4" w:themeShade="BF" w:sz="4"/>
              <w:left w:val="single" w:color="BF8F00" w:themeColor="accent4" w:themeShade="BF" w:sz="12"/>
              <w:bottom w:val="none" w:color="BF8F00" w:themeColor="accent4" w:themeShade="BF" w:sz="4"/>
              <w:right w:val="none" w:color="BF8F00" w:themeColor="accent4" w:themeShade="BF" w:sz="4"/>
            </w:tcBorders>
            <w:shd w:val="clear" w:color="auto" w:fill="FFE599" w:themeFill="accent4" w:themeFillTint="66"/>
            <w:tcMar/>
          </w:tcPr>
          <w:p w:rsidR="57F007B7" w:rsidP="569EDBF8" w:rsidRDefault="57F007B7" w14:paraId="594FF68D" w14:textId="6D1C3D5F">
            <w:pPr>
              <w:pStyle w:val="Heading2"/>
              <w:bidi w:val="0"/>
              <w:spacing w:before="120" w:beforeAutospacing="off" w:after="0" w:afterAutospacing="off"/>
              <w:rPr>
                <w:rFonts w:ascii="Calibri" w:hAnsi="Calibri" w:eastAsia="Times New Roman" w:cs="Calibri"/>
                <w:b w:val="1"/>
                <w:bCs w:val="1"/>
                <w:noProof w:val="0"/>
                <w:color w:val="1F4E79" w:themeColor="accent5" w:themeTint="FF" w:themeShade="80"/>
                <w:sz w:val="26"/>
                <w:szCs w:val="26"/>
                <w:lang w:val="en"/>
              </w:rPr>
            </w:pPr>
            <w:r w:rsidRPr="569EDBF8" w:rsidR="325867F0">
              <w:rPr>
                <w:rFonts w:ascii="Calibri" w:hAnsi="Calibri" w:eastAsia="Times New Roman" w:cs="Calibri"/>
                <w:b w:val="1"/>
                <w:bCs w:val="1"/>
                <w:noProof w:val="0"/>
                <w:color w:val="1F4E79" w:themeColor="accent5" w:themeTint="FF" w:themeShade="80"/>
                <w:sz w:val="26"/>
                <w:szCs w:val="26"/>
                <w:lang w:val="en"/>
              </w:rPr>
              <w:t>Campaign Performance by Duration</w:t>
            </w:r>
          </w:p>
          <w:p w:rsidR="57F007B7" w:rsidP="569EDBF8" w:rsidRDefault="57F007B7" w14:paraId="0DBA9330" w14:textId="43220997">
            <w:pPr>
              <w:pStyle w:val="Heading2"/>
              <w:numPr>
                <w:ilvl w:val="0"/>
                <w:numId w:val="15"/>
              </w:numPr>
              <w:bidi w:val="0"/>
              <w:spacing w:before="0" w:beforeAutospacing="off" w:after="0" w:afterAutospacing="off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325867F0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Medium-duration campaigns (8–15 days) achieve the highest ROI (163.6%), demonstrating the most effective balance between audience reach and budget efficiency. </w:t>
            </w:r>
          </w:p>
          <w:p w:rsidR="57F007B7" w:rsidP="569EDBF8" w:rsidRDefault="57F007B7" w14:paraId="326BFA1A" w14:textId="571E61C5">
            <w:pPr>
              <w:pStyle w:val="Heading2"/>
              <w:numPr>
                <w:ilvl w:val="0"/>
                <w:numId w:val="15"/>
              </w:numPr>
              <w:bidi w:val="0"/>
              <w:spacing w:before="0" w:beforeAutospacing="off" w:after="0" w:afterAutospacing="off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325867F0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Long-duration campaigns generate the highest total revenue (₹14.7M) but require substantially higher investment, reducing overall efficiency. </w:t>
            </w:r>
          </w:p>
          <w:p w:rsidR="57F007B7" w:rsidP="569EDBF8" w:rsidRDefault="57F007B7" w14:paraId="6D450B26" w14:textId="27A8718E">
            <w:pPr>
              <w:pStyle w:val="Heading2"/>
              <w:numPr>
                <w:ilvl w:val="0"/>
                <w:numId w:val="15"/>
              </w:numPr>
              <w:bidi w:val="0"/>
              <w:spacing w:before="0" w:beforeAutospacing="off" w:after="0" w:afterAutospacing="off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325867F0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>Campaign performance shows diminishing returns beyond the medium-duration range, suggesting that extending campaign lifespans does not proportionally increase profitability.</w:t>
            </w:r>
          </w:p>
        </w:tc>
      </w:tr>
    </w:tbl>
    <w:p w:rsidR="3975D365" w:rsidP="569EDBF8" w:rsidRDefault="3975D365" w14:paraId="64A01062" w14:textId="6A88A429">
      <w:pPr>
        <w:pStyle w:val="Heading2"/>
        <w:suppressLineNumbers w:val="0"/>
        <w:shd w:val="clear" w:color="auto" w:fill="FFFFFF" w:themeFill="background1"/>
        <w:spacing w:before="375" w:beforeAutospacing="off" w:after="150" w:afterAutospacing="off" w:line="259" w:lineRule="auto"/>
        <w:ind w:left="0" w:right="0"/>
        <w:jc w:val="left"/>
        <w:rPr>
          <w:rFonts w:ascii="Calibri" w:hAnsi="Calibri" w:eastAsia="Times New Roman" w:cs="Calibri"/>
          <w:b w:val="1"/>
          <w:bCs w:val="1"/>
          <w:noProof w:val="0"/>
          <w:color w:val="1F4E79" w:themeColor="accent5" w:themeTint="FF" w:themeShade="80"/>
          <w:sz w:val="32"/>
          <w:szCs w:val="32"/>
          <w:lang w:val="en"/>
        </w:rPr>
      </w:pPr>
      <w:r w:rsidRPr="569EDBF8" w:rsidR="3975D365">
        <w:rPr>
          <w:rFonts w:ascii="Calibri" w:hAnsi="Calibri" w:cs="Calibri"/>
          <w:lang w:val="en"/>
        </w:rPr>
        <w:t>7.3</w:t>
      </w:r>
      <w:r w:rsidRPr="569EDBF8" w:rsidR="0EEB4B23">
        <w:rPr>
          <w:rFonts w:ascii="Calibri" w:hAnsi="Calibri" w:cs="Calibri"/>
          <w:lang w:val="en"/>
        </w:rPr>
        <w:t xml:space="preserve"> </w:t>
      </w:r>
      <w:r w:rsidRPr="569EDBF8" w:rsidR="445F2CFC">
        <w:rPr>
          <w:rFonts w:ascii="Calibri" w:hAnsi="Calibri" w:eastAsia="Times New Roman" w:cs="Calibri"/>
          <w:b w:val="1"/>
          <w:bCs w:val="1"/>
          <w:noProof w:val="0"/>
          <w:color w:val="1F4E79" w:themeColor="accent5" w:themeTint="FF" w:themeShade="80"/>
          <w:sz w:val="32"/>
          <w:szCs w:val="32"/>
          <w:lang w:val="en"/>
        </w:rPr>
        <w:t>Seasonality &amp; Business Growth Insights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0D54EC25" w:rsidTr="569EDBF8" w14:paraId="79A0A761">
        <w:trPr>
          <w:trHeight w:val="300"/>
        </w:trPr>
        <w:tc>
          <w:tcPr>
            <w:tcW w:w="9360" w:type="dxa"/>
            <w:tcBorders>
              <w:top w:val="none" w:color="BF8F00" w:themeColor="accent4" w:themeShade="BF" w:sz="4"/>
              <w:left w:val="single" w:color="BF8F00" w:themeColor="accent4" w:themeShade="BF" w:sz="12"/>
              <w:bottom w:val="none" w:color="BF8F00" w:themeColor="accent4" w:themeShade="BF" w:sz="4"/>
              <w:right w:val="none" w:color="BF8F00" w:themeColor="accent4" w:themeShade="BF" w:sz="4"/>
            </w:tcBorders>
            <w:shd w:val="clear" w:color="auto" w:fill="FFE599" w:themeFill="accent4" w:themeFillTint="66"/>
            <w:tcMar/>
          </w:tcPr>
          <w:p w:rsidR="6765AF96" w:rsidP="569EDBF8" w:rsidRDefault="6765AF96" w14:paraId="0242DF9A" w14:textId="44396401">
            <w:pPr>
              <w:pStyle w:val="Heading2"/>
              <w:bidi w:val="0"/>
              <w:spacing w:before="120" w:beforeAutospacing="off" w:after="0" w:afterAutospacing="off"/>
              <w:rPr>
                <w:rFonts w:ascii="Calibri" w:hAnsi="Calibri" w:eastAsia="Times New Roman" w:cs="Calibri"/>
                <w:b w:val="1"/>
                <w:bCs w:val="1"/>
                <w:noProof w:val="0"/>
                <w:color w:val="1F4E79" w:themeColor="accent5" w:themeTint="FF" w:themeShade="80"/>
                <w:sz w:val="26"/>
                <w:szCs w:val="26"/>
                <w:lang w:val="en"/>
              </w:rPr>
            </w:pPr>
            <w:r w:rsidRPr="569EDBF8" w:rsidR="445F2CFC">
              <w:rPr>
                <w:rFonts w:ascii="Calibri" w:hAnsi="Calibri" w:eastAsia="Times New Roman" w:cs="Calibri"/>
                <w:b w:val="1"/>
                <w:bCs w:val="1"/>
                <w:noProof w:val="0"/>
                <w:color w:val="1F4E79" w:themeColor="accent5" w:themeTint="FF" w:themeShade="80"/>
                <w:sz w:val="26"/>
                <w:szCs w:val="26"/>
                <w:lang w:val="en"/>
              </w:rPr>
              <w:t>Demand Pattern &amp; Strategic Opportunities</w:t>
            </w:r>
          </w:p>
          <w:p w:rsidR="6765AF96" w:rsidP="569EDBF8" w:rsidRDefault="6765AF96" w14:paraId="6BAB5B87" w14:textId="21F16832">
            <w:pPr>
              <w:pStyle w:val="Heading2"/>
              <w:numPr>
                <w:ilvl w:val="0"/>
                <w:numId w:val="16"/>
              </w:numPr>
              <w:bidi w:val="0"/>
              <w:spacing w:before="0" w:beforeAutospacing="off" w:after="0" w:afterAutospacing="off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15EE9F0D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April–June campaigns show stronger performance — likely influenced by summer skincare demand and wedding-season purchases. </w:t>
            </w:r>
          </w:p>
          <w:p w:rsidR="6765AF96" w:rsidP="569EDBF8" w:rsidRDefault="6765AF96" w14:paraId="5F6231B4" w14:textId="4B1BA1ED">
            <w:pPr>
              <w:pStyle w:val="Heading2"/>
              <w:numPr>
                <w:ilvl w:val="0"/>
                <w:numId w:val="16"/>
              </w:numPr>
              <w:bidi w:val="0"/>
              <w:spacing w:before="0" w:beforeAutospacing="off" w:after="0" w:afterAutospacing="off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15EE9F0D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August–November represents the highest revenue opportunity period — aligned with Raksha Bandhan, Navratri, Dussehra, and Diwali. </w:t>
            </w:r>
          </w:p>
          <w:p w:rsidR="6765AF96" w:rsidP="569EDBF8" w:rsidRDefault="6765AF96" w14:paraId="7245AD33" w14:textId="01AF4730">
            <w:pPr>
              <w:pStyle w:val="Heading2"/>
              <w:numPr>
                <w:ilvl w:val="0"/>
                <w:numId w:val="16"/>
              </w:numPr>
              <w:bidi w:val="0"/>
              <w:spacing w:before="0" w:beforeAutospacing="off" w:after="0" w:afterAutospacing="off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15EE9F0D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>December–January maintains elevated performance levels — supported by Christmas, New Year, and wedding-season demand.</w:t>
            </w:r>
          </w:p>
          <w:p w:rsidR="6765AF96" w:rsidP="569EDBF8" w:rsidRDefault="6765AF96" w14:paraId="70BCF76E" w14:textId="3CE22148">
            <w:pPr>
              <w:pStyle w:val="Heading2"/>
              <w:numPr>
                <w:ilvl w:val="0"/>
                <w:numId w:val="16"/>
              </w:numPr>
              <w:bidi w:val="0"/>
              <w:spacing w:before="0" w:beforeAutospacing="off" w:after="0" w:afterAutospacing="off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"/>
              </w:rPr>
            </w:pPr>
            <w:r w:rsidRPr="569EDBF8" w:rsidR="15EE9F0D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"/>
              </w:rPr>
              <w:t>The overall marketing portfolio achieved a strong ROI of 141.82%, generating ₹25.01M revenue from ₹10.34M spend, confirming that marketing investments are creating significant business value.</w:t>
            </w:r>
          </w:p>
          <w:p w:rsidR="6765AF96" w:rsidP="569EDBF8" w:rsidRDefault="6765AF96" w14:paraId="5E7D3E01" w14:textId="224EA070">
            <w:pPr>
              <w:pStyle w:val="Heading2"/>
              <w:numPr>
                <w:ilvl w:val="0"/>
                <w:numId w:val="16"/>
              </w:numPr>
              <w:bidi w:val="0"/>
              <w:spacing w:before="0" w:beforeAutospacing="off" w:after="0" w:afterAutospacing="off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"/>
              </w:rPr>
            </w:pPr>
            <w:r w:rsidRPr="569EDBF8" w:rsidR="15EE9F0D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"/>
              </w:rPr>
              <w:t xml:space="preserve">Profitability is concentrated within Event and Influencer channels — suggesting future budget prioritization opportunities. </w:t>
            </w:r>
          </w:p>
          <w:p w:rsidR="6765AF96" w:rsidP="569EDBF8" w:rsidRDefault="6765AF96" w14:paraId="4E4C3322" w14:textId="02B5E1A3">
            <w:pPr>
              <w:pStyle w:val="Heading2"/>
              <w:numPr>
                <w:ilvl w:val="0"/>
                <w:numId w:val="16"/>
              </w:numPr>
              <w:bidi w:val="0"/>
              <w:spacing w:before="0" w:beforeAutospacing="off" w:after="0" w:afterAutospacing="off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"/>
              </w:rPr>
            </w:pPr>
            <w:r w:rsidRPr="569EDBF8" w:rsidR="15EE9F0D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"/>
              </w:rPr>
              <w:t xml:space="preserve">Significant ROI variation exists across campaigns — highlighting the importance of campaign-level performance monitoring. </w:t>
            </w:r>
          </w:p>
          <w:p w:rsidR="6765AF96" w:rsidP="569EDBF8" w:rsidRDefault="6765AF96" w14:paraId="2A042C3B" w14:textId="734A8201">
            <w:pPr>
              <w:pStyle w:val="Heading2"/>
              <w:numPr>
                <w:ilvl w:val="0"/>
                <w:numId w:val="16"/>
              </w:numPr>
              <w:bidi w:val="0"/>
              <w:spacing w:before="0" w:beforeAutospacing="off" w:after="0" w:afterAutospacing="off"/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</w:pPr>
            <w:r w:rsidRPr="569EDBF8" w:rsidR="15EE9F0D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Top-performing campaigns </w:t>
            </w:r>
            <w:r w:rsidRPr="569EDBF8" w:rsidR="15EE9F0D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>substantially outperform</w:t>
            </w:r>
            <w:r w:rsidRPr="569EDBF8" w:rsidR="15EE9F0D">
              <w:rPr>
                <w:rFonts w:ascii="Calibri" w:hAnsi="Calibri" w:eastAsia="Times New Roman" w:cs="Calibri"/>
                <w:b w:val="0"/>
                <w:bCs w:val="0"/>
                <w:noProof w:val="0"/>
                <w:color w:val="auto"/>
                <w:sz w:val="22"/>
                <w:szCs w:val="22"/>
                <w:lang w:val="en-US"/>
              </w:rPr>
              <w:t xml:space="preserve"> portfolio averages — creating opportunities for strategy replication and scaling.</w:t>
            </w:r>
          </w:p>
        </w:tc>
      </w:tr>
    </w:tbl>
    <w:p xmlns:wp14="http://schemas.microsoft.com/office/word/2010/wordml" w:rsidR="00E06C89" w:rsidP="569EDBF8" w:rsidRDefault="00E06C89" w14:paraId="707EB23D" wp14:textId="4D77862B">
      <w:pPr>
        <w:pStyle w:val="Heading1"/>
        <w:suppressLineNumbers w:val="0"/>
        <w:shd w:val="clear" w:color="auto" w:fill="FFFFFF" w:themeFill="background1"/>
        <w:spacing w:before="375" w:beforeAutospacing="off" w:after="150" w:afterAutospacing="off" w:line="259" w:lineRule="auto"/>
        <w:ind w:left="0" w:right="0"/>
        <w:jc w:val="left"/>
        <w:divId w:val="1309941507"/>
        <w:rPr>
          <w:rFonts w:ascii="Calibri" w:hAnsi="Calibri" w:cs="Calibri"/>
          <w:lang w:val="en"/>
        </w:rPr>
      </w:pPr>
      <w:r w:rsidRPr="569EDBF8" w:rsidR="24CDE6ED">
        <w:rPr>
          <w:rFonts w:ascii="Calibri" w:hAnsi="Calibri" w:cs="Calibri"/>
          <w:lang w:val="en"/>
        </w:rPr>
        <w:t>8. Recommendations</w:t>
      </w:r>
    </w:p>
    <w:p xmlns:wp14="http://schemas.microsoft.com/office/word/2010/wordml" w:rsidR="00E06C89" w:rsidRDefault="00E06C89" w14:paraId="3924E7A1" wp14:textId="77777777">
      <w:pPr>
        <w:pStyle w:val="Heading2"/>
        <w:shd w:val="clear" w:color="auto" w:fill="FFFFFF"/>
        <w:divId w:val="1309941507"/>
        <w:rPr>
          <w:rFonts w:ascii="Calibri" w:hAnsi="Calibri" w:cs="Calibri"/>
          <w:lang w:val="en"/>
        </w:rPr>
      </w:pPr>
      <w:r w:rsidRPr="569EDBF8" w:rsidR="24CDE6ED">
        <w:rPr>
          <w:rFonts w:ascii="Calibri" w:hAnsi="Calibri" w:cs="Calibri"/>
          <w:lang w:val="en"/>
        </w:rPr>
        <w:t>8.1 Quick Wins (This Quarter)</w:t>
      </w:r>
    </w:p>
    <w:p w:rsidR="4035A29B" w:rsidP="569EDBF8" w:rsidRDefault="4035A29B" w14:paraId="65CF36EA" w14:textId="36103ED5">
      <w:pPr>
        <w:numPr>
          <w:ilvl w:val="0"/>
          <w:numId w:val="10"/>
        </w:numPr>
        <w:shd w:val="clear" w:color="auto" w:fill="FFFFFF" w:themeFill="background1"/>
        <w:spacing w:beforeAutospacing="on" w:after="180"/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</w:pPr>
      <w:r w:rsidRPr="569EDBF8" w:rsidR="4035A29B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Budget Reallocation</w:t>
      </w:r>
      <w:r w:rsidRPr="569EDBF8" w:rsidR="4035A29B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>: Increase investment in Event and Influencer campaigns due to superior profitability and conversion performance.</w:t>
      </w:r>
    </w:p>
    <w:p w:rsidR="4035A29B" w:rsidP="569EDBF8" w:rsidRDefault="4035A29B" w14:paraId="0CDA4FEA" w14:textId="14877096">
      <w:pPr>
        <w:pStyle w:val="ListParagraph"/>
        <w:numPr>
          <w:ilvl w:val="0"/>
          <w:numId w:val="10"/>
        </w:numPr>
        <w:shd w:val="clear" w:color="auto" w:fill="FFFFFF" w:themeFill="background1"/>
        <w:spacing w:beforeAutospacing="on" w:after="180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4035A29B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Email Scaling Strategy</w:t>
      </w:r>
      <w:r w:rsidRPr="569EDBF8" w:rsidR="4035A29B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: </w:t>
      </w:r>
      <w:r w:rsidRPr="569EDBF8" w:rsidR="4035A29B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Expand Email campaign reach while </w:t>
      </w:r>
      <w:r w:rsidRPr="569EDBF8" w:rsidR="4035A29B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>preserving target</w:t>
      </w:r>
      <w:r w:rsidRPr="569EDBF8" w:rsidR="4035A29B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 quality.</w:t>
      </w:r>
    </w:p>
    <w:p w:rsidR="4035A29B" w:rsidP="569EDBF8" w:rsidRDefault="4035A29B" w14:paraId="6FD0F171" w14:textId="477756A6">
      <w:pPr>
        <w:pStyle w:val="ListParagraph"/>
        <w:numPr>
          <w:ilvl w:val="0"/>
          <w:numId w:val="10"/>
        </w:numPr>
        <w:shd w:val="clear" w:color="auto" w:fill="FFFFFF" w:themeFill="background1"/>
        <w:spacing w:beforeAutospacing="on" w:after="180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4035A29B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Top Campaign Replication</w:t>
      </w:r>
      <w:r w:rsidRPr="569EDBF8" w:rsidR="4035A29B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: </w:t>
      </w:r>
      <w:r w:rsidRPr="569EDBF8" w:rsidR="4035A29B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Replicate creative assets, audience </w:t>
      </w:r>
      <w:r w:rsidRPr="569EDBF8" w:rsidR="4035A29B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>segments,</w:t>
      </w:r>
      <w:r w:rsidRPr="569EDBF8" w:rsidR="4035A29B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 and timing strategies from Top 10 ROI campaigns.</w:t>
      </w:r>
    </w:p>
    <w:p w:rsidR="4035A29B" w:rsidP="569EDBF8" w:rsidRDefault="4035A29B" w14:paraId="2F8DCF81" w14:textId="6B49B8E3">
      <w:pPr>
        <w:pStyle w:val="ListParagraph"/>
        <w:numPr>
          <w:ilvl w:val="0"/>
          <w:numId w:val="10"/>
        </w:numPr>
        <w:shd w:val="clear" w:color="auto" w:fill="FFFFFF" w:themeFill="background1"/>
        <w:spacing w:beforeAutospacing="on" w:after="180"/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</w:pPr>
      <w:r w:rsidRPr="569EDBF8" w:rsidR="4035A29B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Social Conversion Optimization</w:t>
      </w:r>
      <w:r w:rsidRPr="569EDBF8" w:rsidR="0C30BE64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 xml:space="preserve">: </w:t>
      </w:r>
      <w:r w:rsidRPr="569EDBF8" w:rsidR="4035A29B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>Improve landing pages and call-to-action design to convert engagement into revenue more effectively.</w:t>
      </w:r>
    </w:p>
    <w:p xmlns:wp14="http://schemas.microsoft.com/office/word/2010/wordml" w:rsidR="00E06C89" w:rsidRDefault="00E06C89" w14:paraId="3175EF51" wp14:textId="77777777">
      <w:pPr>
        <w:pStyle w:val="Heading2"/>
        <w:shd w:val="clear" w:color="auto" w:fill="FFFFFF"/>
        <w:divId w:val="1309941507"/>
        <w:rPr>
          <w:rFonts w:ascii="Calibri" w:hAnsi="Calibri" w:cs="Calibri"/>
          <w:lang w:val="en"/>
        </w:rPr>
      </w:pPr>
      <w:r w:rsidRPr="569EDBF8" w:rsidR="24CDE6ED">
        <w:rPr>
          <w:rFonts w:ascii="Calibri" w:hAnsi="Calibri" w:cs="Calibri"/>
          <w:lang w:val="en"/>
        </w:rPr>
        <w:t>8.2 Long-Term Strategies (Next 2-4 Quarters)</w:t>
      </w:r>
    </w:p>
    <w:p w:rsidR="64CD7F3C" w:rsidP="569EDBF8" w:rsidRDefault="64CD7F3C" w14:paraId="7043EF1F" w14:textId="0BA7CF19">
      <w:pPr>
        <w:numPr>
          <w:ilvl w:val="0"/>
          <w:numId w:val="11"/>
        </w:numPr>
        <w:shd w:val="clear" w:color="auto" w:fill="FFFFFF" w:themeFill="background1"/>
        <w:spacing w:beforeAutospacing="on" w:after="180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64CD7F3C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Campaign Duration Framework</w:t>
      </w:r>
      <w:r w:rsidRPr="569EDBF8" w:rsidR="4073D1C9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:</w:t>
      </w:r>
      <w:r w:rsidRPr="569EDBF8" w:rsidR="4073D1C9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 </w:t>
      </w:r>
      <w:r w:rsidRPr="569EDBF8" w:rsidR="64CD7F3C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>Adopt 8–</w:t>
      </w:r>
      <w:r w:rsidRPr="569EDBF8" w:rsidR="64CD7F3C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>15 day</w:t>
      </w:r>
      <w:r w:rsidRPr="569EDBF8" w:rsidR="64CD7F3C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 campaigns as the default structure.</w:t>
      </w:r>
    </w:p>
    <w:p w:rsidR="64CD7F3C" w:rsidP="569EDBF8" w:rsidRDefault="64CD7F3C" w14:paraId="7E0961D0" w14:textId="47C5D612">
      <w:pPr>
        <w:pStyle w:val="ListParagraph"/>
        <w:numPr>
          <w:ilvl w:val="0"/>
          <w:numId w:val="11"/>
        </w:numPr>
        <w:shd w:val="clear" w:color="auto" w:fill="FFFFFF" w:themeFill="background1"/>
        <w:spacing w:beforeAutospacing="on" w:after="180"/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</w:pPr>
      <w:r w:rsidRPr="569EDBF8" w:rsidR="64CD7F3C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Influencer Portfolio Expansion</w:t>
      </w:r>
      <w:r w:rsidRPr="569EDBF8" w:rsidR="40D2A5B4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:</w:t>
      </w:r>
      <w:r w:rsidRPr="569EDBF8" w:rsidR="40D2A5B4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 </w:t>
      </w:r>
      <w:r w:rsidRPr="569EDBF8" w:rsidR="64CD7F3C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>Diversify creator partnerships to reduce channel concentration risk.</w:t>
      </w:r>
    </w:p>
    <w:p w:rsidR="64CD7F3C" w:rsidP="569EDBF8" w:rsidRDefault="64CD7F3C" w14:paraId="01B4D692" w14:textId="0ED6FBB5">
      <w:pPr>
        <w:pStyle w:val="ListParagraph"/>
        <w:numPr>
          <w:ilvl w:val="0"/>
          <w:numId w:val="11"/>
        </w:numPr>
        <w:shd w:val="clear" w:color="auto" w:fill="FFFFFF" w:themeFill="background1"/>
        <w:spacing w:beforeAutospacing="on" w:after="180"/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</w:pPr>
      <w:r w:rsidRPr="569EDBF8" w:rsidR="64CD7F3C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Marketing Attribution Enhancement</w:t>
      </w:r>
      <w:r w:rsidRPr="569EDBF8" w:rsidR="79263A22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 xml:space="preserve">: </w:t>
      </w:r>
      <w:r w:rsidRPr="569EDBF8" w:rsidR="64CD7F3C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>Implement multi-touch attribution to better understand customer journeys.</w:t>
      </w:r>
    </w:p>
    <w:p w:rsidR="64CD7F3C" w:rsidP="569EDBF8" w:rsidRDefault="64CD7F3C" w14:paraId="0F64B829" w14:textId="691454E1">
      <w:pPr>
        <w:pStyle w:val="ListParagraph"/>
        <w:numPr>
          <w:ilvl w:val="0"/>
          <w:numId w:val="11"/>
        </w:numPr>
        <w:shd w:val="clear" w:color="auto" w:fill="FFFFFF" w:themeFill="background1"/>
        <w:spacing w:beforeAutospacing="on" w:after="180"/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</w:pPr>
      <w:r w:rsidRPr="569EDBF8" w:rsidR="64CD7F3C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Seasonal Marketing Calendar</w:t>
      </w:r>
      <w:r w:rsidRPr="569EDBF8" w:rsidR="076020EF">
        <w:rPr>
          <w:rFonts w:ascii="Calibri" w:hAnsi="Calibri" w:eastAsia="Times New Roman" w:cs="Calibri"/>
          <w:b w:val="1"/>
          <w:bCs w:val="1"/>
          <w:noProof w:val="0"/>
          <w:color w:val="333333"/>
          <w:sz w:val="22"/>
          <w:szCs w:val="22"/>
          <w:lang w:val="en"/>
        </w:rPr>
        <w:t>:</w:t>
      </w:r>
      <w:r w:rsidRPr="569EDBF8" w:rsidR="076020EF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 </w:t>
      </w:r>
      <w:r w:rsidRPr="569EDBF8" w:rsidR="64CD7F3C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Develop dedicated campaigns around </w:t>
      </w:r>
      <w:r w:rsidRPr="569EDBF8" w:rsidR="687F174F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>W</w:t>
      </w:r>
      <w:r w:rsidRPr="569EDBF8" w:rsidR="64CD7F3C">
        <w:rPr>
          <w:rFonts w:ascii="Calibri" w:hAnsi="Calibri" w:eastAsia="Times New Roman" w:cs="Calibri"/>
          <w:noProof w:val="0"/>
          <w:color w:val="333333"/>
          <w:sz w:val="22"/>
          <w:szCs w:val="22"/>
          <w:lang w:val="en"/>
        </w:rPr>
        <w:t xml:space="preserve">edding Season, Raksha Bandhan, Navratri, Dussehra, </w:t>
      </w:r>
      <w:r w:rsidRPr="569EDBF8" w:rsidR="5EB3366D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>Diwali,</w:t>
      </w:r>
      <w:r w:rsidRPr="569EDBF8" w:rsidR="64CD7F3C">
        <w:rPr>
          <w:rFonts w:ascii="Calibri" w:hAnsi="Calibri" w:eastAsia="Times New Roman" w:cs="Calibri"/>
          <w:noProof w:val="0"/>
          <w:color w:val="333333"/>
          <w:sz w:val="22"/>
          <w:szCs w:val="22"/>
          <w:lang w:val="en-US"/>
        </w:rPr>
        <w:t xml:space="preserve"> Christmas, and New Year</w:t>
      </w:r>
    </w:p>
    <w:p xmlns:wp14="http://schemas.microsoft.com/office/word/2010/wordml" w:rsidR="00E06C89" w:rsidP="569EDBF8" w:rsidRDefault="00E06C89" w14:paraId="39F68CBD" wp14:textId="61DFE856">
      <w:pPr>
        <w:pStyle w:val="Heading2"/>
        <w:shd w:val="clear" w:color="auto" w:fill="FFFFFF" w:themeFill="background1"/>
        <w:divId w:val="228541729"/>
        <w:rPr>
          <w:rFonts w:ascii="Calibri" w:hAnsi="Calibri" w:eastAsia="Times New Roman" w:cs="Calibri"/>
          <w:b w:val="1"/>
          <w:bCs w:val="1"/>
          <w:noProof w:val="0"/>
          <w:color w:val="1F4E79" w:themeColor="accent5" w:themeTint="FF" w:themeShade="80"/>
          <w:sz w:val="32"/>
          <w:szCs w:val="32"/>
          <w:lang w:val="en"/>
        </w:rPr>
      </w:pPr>
      <w:r w:rsidRPr="569EDBF8" w:rsidR="3975D365">
        <w:rPr>
          <w:rFonts w:ascii="Calibri" w:hAnsi="Calibri" w:cs="Calibri"/>
          <w:lang w:val="en"/>
        </w:rPr>
        <w:t xml:space="preserve">8.3 </w:t>
      </w:r>
      <w:r w:rsidRPr="569EDBF8" w:rsidR="3BA15DDF">
        <w:rPr>
          <w:rFonts w:ascii="Calibri" w:hAnsi="Calibri" w:eastAsia="Times New Roman" w:cs="Calibri"/>
          <w:b w:val="1"/>
          <w:bCs w:val="1"/>
          <w:noProof w:val="0"/>
          <w:color w:val="1F4E79" w:themeColor="accent5" w:themeTint="FF" w:themeShade="80"/>
          <w:sz w:val="32"/>
          <w:szCs w:val="32"/>
          <w:lang w:val="en"/>
        </w:rPr>
        <w:t>Marketing Budget Allocation Framework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80"/>
        <w:gridCol w:w="5124"/>
      </w:tblGrid>
      <w:tr w:rsidR="0D54EC25" w:rsidTr="569EDBF8" w14:paraId="4355253B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shd w:val="clear" w:color="auto" w:fill="002060"/>
            <w:tcMar/>
            <w:vAlign w:val="top"/>
          </w:tcPr>
          <w:p w:rsidR="0D54EC25" w:rsidP="0D54EC25" w:rsidRDefault="0D54EC25" w14:paraId="38CC3342" w14:textId="034B448B">
            <w:pPr>
              <w:spacing w:before="300" w:beforeAutospacing="on" w:after="300" w:afterAutospacing="on"/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569EDBF8" w:rsidR="36A02736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</w:t>
            </w:r>
            <w:r w:rsidRPr="569EDBF8" w:rsidR="69992F96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hannel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4" w:type="dxa"/>
            <w:shd w:val="clear" w:color="auto" w:fill="002060"/>
            <w:tcMar/>
            <w:vAlign w:val="top"/>
          </w:tcPr>
          <w:p w:rsidR="0D54EC25" w:rsidP="0D54EC25" w:rsidRDefault="0D54EC25" w14:paraId="04B48624" w14:textId="79C1A5E3">
            <w:pPr>
              <w:spacing w:before="300" w:beforeAutospacing="on" w:after="300" w:afterAutospacing="on"/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569EDBF8" w:rsidR="36A02736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 xml:space="preserve">Recommended </w:t>
            </w:r>
            <w:r w:rsidRPr="569EDBF8" w:rsidR="7472AF52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Allocation</w:t>
            </w:r>
          </w:p>
        </w:tc>
      </w:tr>
      <w:tr w:rsidR="0D54EC25" w:rsidTr="569EDBF8" w14:paraId="5C39E843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tcMar/>
            <w:vAlign w:val="top"/>
          </w:tcPr>
          <w:p w:rsidR="0D54EC25" w:rsidP="569EDBF8" w:rsidRDefault="0D54EC25" w14:paraId="4FE3E5BA" w14:textId="4F8AD0C2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</w:pPr>
            <w:r w:rsidRPr="569EDBF8" w:rsidR="7472AF52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Influncer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4" w:type="dxa"/>
            <w:tcMar/>
            <w:vAlign w:val="top"/>
          </w:tcPr>
          <w:p w:rsidR="0D54EC25" w:rsidP="0D54EC25" w:rsidRDefault="0D54EC25" w14:paraId="57168A48" w14:textId="009E3AC1">
            <w:pPr>
              <w:spacing w:before="300" w:beforeAutospacing="on" w:after="300" w:afterAutospacing="on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7472AF52">
              <w:rPr>
                <w:rFonts w:ascii="Calibri" w:hAnsi="Calibri" w:cs="Calibri"/>
                <w:color w:val="333333"/>
                <w:sz w:val="22"/>
                <w:szCs w:val="22"/>
              </w:rPr>
              <w:t>35%</w:t>
            </w:r>
          </w:p>
        </w:tc>
      </w:tr>
      <w:tr w:rsidR="0D54EC25" w:rsidTr="569EDBF8" w14:paraId="27F56F7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tcMar/>
            <w:vAlign w:val="top"/>
          </w:tcPr>
          <w:p w:rsidR="0D54EC25" w:rsidP="569EDBF8" w:rsidRDefault="0D54EC25" w14:paraId="0C4625A3" w14:textId="4186AFA6">
            <w:pPr>
              <w:spacing w:before="300" w:beforeAutospacing="on" w:after="300" w:afterAutospacing="on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7472AF52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4" w:type="dxa"/>
            <w:tcMar/>
            <w:vAlign w:val="top"/>
          </w:tcPr>
          <w:p w:rsidR="0D54EC25" w:rsidP="0D54EC25" w:rsidRDefault="0D54EC25" w14:paraId="3530B913" w14:textId="57069677">
            <w:pPr>
              <w:spacing w:before="300" w:beforeAutospacing="on" w:after="300" w:afterAutospacing="on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7472AF52">
              <w:rPr>
                <w:rFonts w:ascii="Calibri" w:hAnsi="Calibri" w:cs="Calibri"/>
                <w:color w:val="333333"/>
                <w:sz w:val="22"/>
                <w:szCs w:val="22"/>
              </w:rPr>
              <w:t>30%</w:t>
            </w:r>
          </w:p>
        </w:tc>
      </w:tr>
      <w:tr w:rsidR="0D54EC25" w:rsidTr="569EDBF8" w14:paraId="17782DB8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tcMar/>
            <w:vAlign w:val="top"/>
          </w:tcPr>
          <w:p w:rsidR="0D54EC25" w:rsidP="569EDBF8" w:rsidRDefault="0D54EC25" w14:paraId="27AE921F" w14:textId="0A8E9CAD">
            <w:pPr>
              <w:pStyle w:val="Normal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</w:pPr>
            <w:r w:rsidRPr="569EDBF8" w:rsidR="7472AF52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Social Media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4" w:type="dxa"/>
            <w:tcMar/>
            <w:vAlign w:val="top"/>
          </w:tcPr>
          <w:p w:rsidR="0D54EC25" w:rsidP="0D54EC25" w:rsidRDefault="0D54EC25" w14:paraId="4EFD3191" w14:textId="327C00FC">
            <w:pPr>
              <w:spacing w:before="300" w:beforeAutospacing="on" w:after="300" w:afterAutospacing="on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7472AF52">
              <w:rPr>
                <w:rFonts w:ascii="Calibri" w:hAnsi="Calibri" w:cs="Calibri"/>
                <w:color w:val="333333"/>
                <w:sz w:val="22"/>
                <w:szCs w:val="22"/>
              </w:rPr>
              <w:t>20%</w:t>
            </w:r>
          </w:p>
        </w:tc>
      </w:tr>
      <w:tr w:rsidR="0D54EC25" w:rsidTr="569EDBF8" w14:paraId="64027AF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tcMar/>
            <w:vAlign w:val="top"/>
          </w:tcPr>
          <w:p w:rsidR="0D54EC25" w:rsidP="569EDBF8" w:rsidRDefault="0D54EC25" w14:paraId="4A2040B3" w14:textId="235A4301">
            <w:pPr>
              <w:spacing w:before="300" w:beforeAutospacing="on" w:after="300" w:afterAutospacing="on"/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</w:pPr>
            <w:r w:rsidRPr="569EDBF8" w:rsidR="7472AF52">
              <w:rPr>
                <w:rStyle w:val="Strong"/>
                <w:rFonts w:ascii="Calibri" w:hAnsi="Calibri" w:cs="Calibri"/>
                <w:b w:val="1"/>
                <w:bCs w:val="1"/>
                <w:color w:val="333333"/>
                <w:sz w:val="22"/>
                <w:szCs w:val="22"/>
              </w:rPr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24" w:type="dxa"/>
            <w:tcMar/>
            <w:vAlign w:val="top"/>
          </w:tcPr>
          <w:p w:rsidR="0D54EC25" w:rsidP="0D54EC25" w:rsidRDefault="0D54EC25" w14:paraId="47E4B06B" w14:textId="6FB83AD9">
            <w:pPr>
              <w:spacing w:before="300" w:beforeAutospacing="on" w:after="300" w:afterAutospacing="on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569EDBF8" w:rsidR="7472AF52">
              <w:rPr>
                <w:rFonts w:ascii="Calibri" w:hAnsi="Calibri" w:cs="Calibri"/>
                <w:color w:val="333333"/>
                <w:sz w:val="22"/>
                <w:szCs w:val="22"/>
              </w:rPr>
              <w:t>15</w:t>
            </w:r>
          </w:p>
        </w:tc>
      </w:tr>
    </w:tbl>
    <w:p w:rsidR="0D54EC25" w:rsidP="569EDBF8" w:rsidRDefault="0D54EC25" w14:paraId="005BF1A8" w14:textId="6EDF4651">
      <w:pPr>
        <w:pStyle w:val="Heading2"/>
        <w:shd w:val="clear" w:color="auto" w:fill="FFFFFF" w:themeFill="background1"/>
        <w:rPr>
          <w:rFonts w:ascii="Calibri" w:hAnsi="Calibri" w:cs="Calibri"/>
          <w:sz w:val="24"/>
          <w:szCs w:val="24"/>
          <w:lang w:val="en"/>
        </w:rPr>
      </w:pPr>
      <w:r w:rsidRPr="569EDBF8" w:rsidR="7472AF52">
        <w:rPr>
          <w:rFonts w:ascii="Calibri" w:hAnsi="Calibri" w:cs="Calibri"/>
          <w:sz w:val="24"/>
          <w:szCs w:val="24"/>
          <w:lang w:val="en"/>
        </w:rPr>
        <w:t>Rationale:</w:t>
      </w:r>
    </w:p>
    <w:p w:rsidR="62729C7D" w:rsidP="569EDBF8" w:rsidRDefault="62729C7D" w14:paraId="0E8AD716" w14:textId="00024C1E">
      <w:pPr>
        <w:pStyle w:val="Heading2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Times New Roman" w:cs="Calibri"/>
          <w:b w:val="0"/>
          <w:bCs w:val="0"/>
          <w:noProof w:val="0"/>
          <w:color w:val="auto"/>
          <w:sz w:val="22"/>
          <w:szCs w:val="22"/>
          <w:lang w:val="en"/>
        </w:rPr>
      </w:pPr>
      <w:r w:rsidRPr="569EDBF8" w:rsidR="62729C7D">
        <w:rPr>
          <w:rFonts w:ascii="Calibri" w:hAnsi="Calibri" w:eastAsia="Times New Roman" w:cs="Calibri"/>
          <w:b w:val="0"/>
          <w:bCs w:val="0"/>
          <w:noProof w:val="0"/>
          <w:color w:val="auto"/>
          <w:sz w:val="22"/>
          <w:szCs w:val="22"/>
          <w:lang w:val="en" w:eastAsia="en-US" w:bidi="ar-SA"/>
        </w:rPr>
        <w:t xml:space="preserve">Influencer campaigns maximize acquisition. </w:t>
      </w:r>
    </w:p>
    <w:p w:rsidR="62729C7D" w:rsidP="569EDBF8" w:rsidRDefault="62729C7D" w14:paraId="7C4605BC" w14:textId="45EDB5B4">
      <w:pPr>
        <w:pStyle w:val="Heading2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Times New Roman" w:cs="Calibri"/>
          <w:b w:val="0"/>
          <w:bCs w:val="0"/>
          <w:noProof w:val="0"/>
          <w:color w:val="auto"/>
          <w:sz w:val="22"/>
          <w:szCs w:val="22"/>
          <w:lang w:val="en"/>
        </w:rPr>
      </w:pPr>
      <w:r w:rsidRPr="569EDBF8" w:rsidR="62729C7D">
        <w:rPr>
          <w:rFonts w:ascii="Calibri" w:hAnsi="Calibri" w:eastAsia="Times New Roman" w:cs="Calibri"/>
          <w:b w:val="0"/>
          <w:bCs w:val="0"/>
          <w:noProof w:val="0"/>
          <w:color w:val="auto"/>
          <w:sz w:val="22"/>
          <w:szCs w:val="22"/>
          <w:lang w:val="en"/>
        </w:rPr>
        <w:t xml:space="preserve">Event campaigns maximize profitability. </w:t>
      </w:r>
    </w:p>
    <w:p w:rsidR="62729C7D" w:rsidP="569EDBF8" w:rsidRDefault="62729C7D" w14:paraId="06E01642" w14:textId="605B5E1D">
      <w:pPr>
        <w:pStyle w:val="Heading2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Times New Roman" w:cs="Calibri"/>
          <w:b w:val="0"/>
          <w:bCs w:val="0"/>
          <w:noProof w:val="0"/>
          <w:color w:val="auto"/>
          <w:sz w:val="22"/>
          <w:szCs w:val="22"/>
          <w:lang w:val="en"/>
        </w:rPr>
      </w:pPr>
      <w:r w:rsidRPr="569EDBF8" w:rsidR="62729C7D">
        <w:rPr>
          <w:rFonts w:ascii="Calibri" w:hAnsi="Calibri" w:eastAsia="Times New Roman" w:cs="Calibri"/>
          <w:b w:val="0"/>
          <w:bCs w:val="0"/>
          <w:noProof w:val="0"/>
          <w:color w:val="auto"/>
          <w:sz w:val="22"/>
          <w:szCs w:val="22"/>
          <w:lang w:val="en"/>
        </w:rPr>
        <w:t xml:space="preserve">Social Media supports awareness and engagement. </w:t>
      </w:r>
    </w:p>
    <w:p w:rsidR="62729C7D" w:rsidP="569EDBF8" w:rsidRDefault="62729C7D" w14:paraId="018DCC70" w14:textId="1AF5DAC9">
      <w:pPr>
        <w:pStyle w:val="Heading2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Times New Roman" w:cs="Calibri"/>
          <w:b w:val="0"/>
          <w:bCs w:val="0"/>
          <w:noProof w:val="0"/>
          <w:color w:val="auto"/>
          <w:sz w:val="22"/>
          <w:szCs w:val="22"/>
          <w:lang w:val="en-US"/>
        </w:rPr>
      </w:pPr>
      <w:r w:rsidRPr="569EDBF8" w:rsidR="62729C7D">
        <w:rPr>
          <w:rFonts w:ascii="Calibri" w:hAnsi="Calibri" w:eastAsia="Times New Roman" w:cs="Calibri"/>
          <w:b w:val="0"/>
          <w:bCs w:val="0"/>
          <w:noProof w:val="0"/>
          <w:color w:val="auto"/>
          <w:sz w:val="22"/>
          <w:szCs w:val="22"/>
          <w:lang w:val="en-US"/>
        </w:rPr>
        <w:t>Email provides cost-efficient conversion opportunities.</w:t>
      </w:r>
    </w:p>
    <w:p w:rsidR="569EDBF8" w:rsidP="569EDBF8" w:rsidRDefault="569EDBF8" w14:paraId="09814E0F" w14:textId="4CA8426E">
      <w:pPr>
        <w:pStyle w:val="Heading2"/>
        <w:shd w:val="clear" w:color="auto" w:fill="FFFFFF" w:themeFill="background1"/>
        <w:rPr>
          <w:rFonts w:ascii="Calibri" w:hAnsi="Calibri" w:cs="Calibri"/>
          <w:sz w:val="24"/>
          <w:szCs w:val="24"/>
          <w:lang w:val="en"/>
        </w:rPr>
      </w:pPr>
    </w:p>
    <w:p xmlns:wp14="http://schemas.microsoft.com/office/word/2010/wordml" w:rsidR="00E06C89" w:rsidP="0D54EC25" w:rsidRDefault="00E06C89" w14:paraId="2F757E9C" wp14:textId="6ECC2816">
      <w:pPr>
        <w:pStyle w:val="Heading1"/>
        <w:shd w:val="clear" w:color="auto" w:fill="FFFFFF" w:themeFill="background1"/>
        <w:divId w:val="228541729"/>
        <w:rPr>
          <w:rFonts w:ascii="Calibri" w:hAnsi="Calibri" w:cs="Calibri"/>
          <w:lang w:val="en"/>
        </w:rPr>
      </w:pPr>
      <w:r w:rsidRPr="569EDBF8" w:rsidR="3975D365">
        <w:rPr>
          <w:rFonts w:ascii="Calibri" w:hAnsi="Calibri" w:cs="Calibri"/>
          <w:lang w:val="en"/>
        </w:rPr>
        <w:t>9. Constraints &amp; Assumptions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780"/>
        <w:gridCol w:w="5724"/>
      </w:tblGrid>
      <w:tr w:rsidR="0D54EC25" w:rsidTr="569EDBF8" w14:paraId="62DA5228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shd w:val="clear" w:color="auto" w:fill="002060"/>
            <w:tcMar/>
            <w:vAlign w:val="top"/>
          </w:tcPr>
          <w:p w:rsidR="569EDBF8" w:rsidP="569EDBF8" w:rsidRDefault="569EDBF8" w14:paraId="0CDB5266" w14:textId="2BA95B22">
            <w:pPr>
              <w:spacing w:beforeAutospacing="on" w:afterAutospacing="on"/>
              <w:rPr>
                <w:rFonts w:ascii="Calibri" w:hAnsi="Calibri" w:eastAsia="Times New Roman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569EDBF8" w:rsidR="569EDBF8">
              <w:rPr>
                <w:rFonts w:ascii="Calibri" w:hAnsi="Calibri" w:eastAsia="Times New Roman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 / Assumption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24" w:type="dxa"/>
            <w:shd w:val="clear" w:color="auto" w:fill="002060"/>
            <w:tcMar/>
            <w:vAlign w:val="top"/>
          </w:tcPr>
          <w:p w:rsidR="0D54EC25" w:rsidP="0D54EC25" w:rsidRDefault="0D54EC25" w14:paraId="790646E5">
            <w:pPr>
              <w:spacing w:before="300" w:beforeAutospacing="on" w:after="300" w:afterAutospacing="on"/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0D54EC25" w:rsidR="0D54EC25">
              <w:rPr>
                <w:rFonts w:ascii="Calibri" w:hAnsi="Calibri" w:cs="Calibr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Implication for Analysis</w:t>
            </w:r>
          </w:p>
        </w:tc>
      </w:tr>
      <w:tr w:rsidR="0D54EC25" w:rsidTr="569EDBF8" w14:paraId="3C009D69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tcMar/>
            <w:vAlign w:val="top"/>
          </w:tcPr>
          <w:p w:rsidR="0D54EC25" w:rsidP="569EDBF8" w:rsidRDefault="0D54EC25" w14:paraId="17CD69A7" w14:textId="429D966B">
            <w:pPr>
              <w:pStyle w:val="Normal"/>
              <w:spacing w:before="300" w:beforeAutospacing="on" w:after="300" w:afterAutospacing="on"/>
              <w:rPr>
                <w:rFonts w:ascii="Calibri" w:hAnsi="Calibri" w:eastAsia="Times New Roman" w:cs="Calibri"/>
                <w:b w:val="0"/>
                <w:bCs w:val="0"/>
                <w:noProof w:val="0"/>
                <w:color w:val="333333"/>
                <w:sz w:val="22"/>
                <w:szCs w:val="22"/>
                <w:lang w:val="en-US"/>
              </w:rPr>
            </w:pPr>
            <w:r w:rsidRPr="569EDBF8" w:rsidR="2E98191E">
              <w:rPr>
                <w:rFonts w:ascii="Calibri" w:hAnsi="Calibri" w:eastAsia="Times New Roman" w:cs="Calibri"/>
                <w:b w:val="0"/>
                <w:bCs w:val="0"/>
                <w:noProof w:val="0"/>
                <w:color w:val="333333"/>
                <w:sz w:val="22"/>
                <w:szCs w:val="22"/>
                <w:lang w:val="en-US"/>
              </w:rPr>
              <w:t>Data covers 12 months only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24" w:type="dxa"/>
            <w:tcMar/>
            <w:vAlign w:val="top"/>
          </w:tcPr>
          <w:p w:rsidR="0D54EC25" w:rsidP="0D54EC25" w:rsidRDefault="0D54EC25" w14:paraId="481DF75B">
            <w:pPr>
              <w:spacing w:before="300" w:beforeAutospacing="on" w:after="300" w:afterAutospacing="on"/>
              <w:rPr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36A02736">
              <w:rPr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>Cannot accurately track long-term multi-year seasonality or macro trends effectively.</w:t>
            </w:r>
          </w:p>
        </w:tc>
      </w:tr>
      <w:tr w:rsidR="569EDBF8" w:rsidTr="569EDBF8" w14:paraId="00910F41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tcMar/>
            <w:vAlign w:val="top"/>
          </w:tcPr>
          <w:p w:rsidR="59211D4A" w:rsidP="569EDBF8" w:rsidRDefault="59211D4A" w14:paraId="15A5F3B4" w14:textId="008D4209">
            <w:pPr>
              <w:pStyle w:val="Normal"/>
              <w:rPr>
                <w:rFonts w:ascii="Calibri" w:hAnsi="Calibri" w:eastAsia="Times New Roman" w:cs="Calibri"/>
                <w:b w:val="0"/>
                <w:bCs w:val="0"/>
                <w:noProof w:val="0"/>
                <w:color w:val="333333"/>
                <w:sz w:val="22"/>
                <w:szCs w:val="22"/>
                <w:lang w:val="en-US"/>
              </w:rPr>
            </w:pPr>
            <w:r w:rsidRPr="569EDBF8" w:rsidR="59211D4A">
              <w:rPr>
                <w:rFonts w:ascii="Calibri" w:hAnsi="Calibri" w:eastAsia="Times New Roman" w:cs="Calibri"/>
                <w:b w:val="0"/>
                <w:bCs w:val="0"/>
                <w:noProof w:val="0"/>
                <w:color w:val="333333"/>
                <w:sz w:val="22"/>
                <w:szCs w:val="22"/>
                <w:lang w:val="en-US"/>
              </w:rPr>
              <w:t>Likes/Shares</w:t>
            </w:r>
            <w:r w:rsidRPr="569EDBF8" w:rsidR="2FE30F37">
              <w:rPr>
                <w:rFonts w:ascii="Calibri" w:hAnsi="Calibri" w:eastAsia="Times New Roman" w:cs="Calibri"/>
                <w:b w:val="0"/>
                <w:bCs w:val="0"/>
                <w:noProof w:val="0"/>
                <w:color w:val="333333"/>
                <w:sz w:val="22"/>
                <w:szCs w:val="22"/>
                <w:lang w:val="en-US"/>
              </w:rPr>
              <w:t xml:space="preserve"> unavailable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24" w:type="dxa"/>
            <w:tcMar/>
            <w:vAlign w:val="top"/>
          </w:tcPr>
          <w:p w:rsidR="2FE30F37" w:rsidP="569EDBF8" w:rsidRDefault="2FE30F37" w14:paraId="45977439" w14:textId="430249E4">
            <w:pPr>
              <w:pStyle w:val="Normal"/>
              <w:rPr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2FE30F37">
              <w:rPr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>Engagement measured using Clicks, Impressions and CTR</w:t>
            </w:r>
          </w:p>
        </w:tc>
      </w:tr>
      <w:tr w:rsidR="0D54EC25" w:rsidTr="569EDBF8" w14:paraId="4493CC3A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tcMar/>
            <w:vAlign w:val="top"/>
          </w:tcPr>
          <w:p w:rsidR="0D54EC25" w:rsidP="569EDBF8" w:rsidRDefault="0D54EC25" w14:paraId="4C65BF44" w14:textId="06B8D170">
            <w:pPr>
              <w:spacing w:before="300" w:beforeAutospacing="on" w:after="300" w:afterAutospacing="on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4D5399A0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Synthetic campaign dataset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24" w:type="dxa"/>
            <w:tcMar/>
            <w:vAlign w:val="top"/>
          </w:tcPr>
          <w:p w:rsidR="0D54EC25" w:rsidP="569EDBF8" w:rsidRDefault="0D54EC25" w14:paraId="2CC5C13B" w14:textId="4FBBCFE3">
            <w:pPr>
              <w:spacing w:before="300" w:beforeAutospacing="on" w:after="300" w:afterAutospacing="on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4D5399A0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Extreme ROI values may exceed real-world benchmarks</w:t>
            </w:r>
          </w:p>
        </w:tc>
      </w:tr>
      <w:tr w:rsidR="0D54EC25" w:rsidTr="569EDBF8" w14:paraId="483E4725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tcMar/>
            <w:vAlign w:val="top"/>
          </w:tcPr>
          <w:p w:rsidR="0D54EC25" w:rsidP="569EDBF8" w:rsidRDefault="0D54EC25" w14:paraId="25BCBF4B" w14:textId="1433C870">
            <w:pPr>
              <w:spacing w:before="300" w:beforeAutospacing="on" w:after="300" w:afterAutospacing="on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4D5399A0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External market factors excluded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24" w:type="dxa"/>
            <w:tcMar/>
            <w:vAlign w:val="top"/>
          </w:tcPr>
          <w:p w:rsidR="0D54EC25" w:rsidP="569EDBF8" w:rsidRDefault="0D54EC25" w14:paraId="6CFF2BD6" w14:textId="653AD97C">
            <w:pPr>
              <w:spacing w:before="300" w:beforeAutospacing="on" w:after="300" w:afterAutospacing="on"/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4D5399A0">
              <w:rPr>
                <w:rFonts w:ascii="Calibri" w:hAnsi="Calibri" w:eastAsia="Times New Roman" w:cs="Calibri"/>
                <w:b w:val="0"/>
                <w:bCs w:val="0"/>
                <w:color w:val="333333"/>
                <w:sz w:val="22"/>
                <w:szCs w:val="22"/>
              </w:rPr>
              <w:t>Competitor actions and macroeconomic effects not considered</w:t>
            </w:r>
          </w:p>
        </w:tc>
      </w:tr>
      <w:tr w:rsidR="0D54EC25" w:rsidTr="569EDBF8" w14:paraId="78A1836F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  <w:tcMar/>
            <w:vAlign w:val="top"/>
          </w:tcPr>
          <w:p w:rsidR="0D54EC25" w:rsidP="0D54EC25" w:rsidRDefault="0D54EC25" w14:paraId="302E2D91">
            <w:pPr>
              <w:spacing w:before="300" w:beforeAutospacing="on" w:after="300" w:afterAutospacing="on"/>
              <w:rPr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36A02736">
              <w:rPr>
                <w:rStyle w:val="Strong"/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>Store lease costs excluded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24" w:type="dxa"/>
            <w:tcMar/>
            <w:vAlign w:val="top"/>
          </w:tcPr>
          <w:p w:rsidR="0D54EC25" w:rsidP="0D54EC25" w:rsidRDefault="0D54EC25" w14:paraId="6C70823C">
            <w:pPr>
              <w:spacing w:before="300" w:beforeAutospacing="on" w:after="300" w:afterAutospacing="on"/>
              <w:rPr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</w:pPr>
            <w:r w:rsidRPr="569EDBF8" w:rsidR="36A02736">
              <w:rPr>
                <w:rFonts w:ascii="Calibri" w:hAnsi="Calibri" w:cs="Calibri"/>
                <w:b w:val="0"/>
                <w:bCs w:val="0"/>
                <w:color w:val="333333"/>
                <w:sz w:val="22"/>
                <w:szCs w:val="22"/>
              </w:rPr>
              <w:t>Analysis focuses strictly on gross product margin, not net operating profit per store.</w:t>
            </w:r>
          </w:p>
        </w:tc>
      </w:tr>
    </w:tbl>
    <w:p xmlns:wp14="http://schemas.microsoft.com/office/word/2010/wordml" w:rsidR="00E06C89" w:rsidRDefault="00E06C89" w14:paraId="1A826B14" wp14:textId="34B8399F">
      <w:pPr>
        <w:divId w:val="228541729"/>
      </w:pPr>
    </w:p>
    <w:p xmlns:wp14="http://schemas.microsoft.com/office/word/2010/wordml" w:rsidR="00E06C89" w:rsidRDefault="00E06C89" w14:paraId="672A6659" wp14:textId="2C3F3108">
      <w:pPr>
        <w:divId w:val="228541729"/>
      </w:pPr>
    </w:p>
    <w:sectPr w:rsidR="00E06C89"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358b9baffb724df5"/>
      <w:headerReference w:type="first" r:id="R53e20069e8dc429f"/>
      <w:footerReference w:type="default" r:id="R8dde11a412224248"/>
      <w:footerReference w:type="first" r:id="R22ebd03c998c4f7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54EC25" w:rsidTr="0D54EC25" w14:paraId="756CB461">
      <w:trPr>
        <w:trHeight w:val="300"/>
      </w:trPr>
      <w:tc>
        <w:tcPr>
          <w:tcW w:w="3120" w:type="dxa"/>
          <w:tcMar/>
        </w:tcPr>
        <w:p w:rsidR="0D54EC25" w:rsidP="0D54EC25" w:rsidRDefault="0D54EC25" w14:paraId="61729D0D" w14:textId="311F9AA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54EC25" w:rsidP="0D54EC25" w:rsidRDefault="0D54EC25" w14:paraId="3C05C7F9" w14:textId="193384F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54EC25" w:rsidP="0D54EC25" w:rsidRDefault="0D54EC25" w14:paraId="097DCF9A" w14:textId="25A2A9A7">
          <w:pPr>
            <w:pStyle w:val="Header"/>
            <w:bidi w:val="0"/>
            <w:ind w:right="-115"/>
            <w:jc w:val="right"/>
          </w:pPr>
        </w:p>
      </w:tc>
    </w:tr>
  </w:tbl>
  <w:p w:rsidR="0D54EC25" w:rsidP="0D54EC25" w:rsidRDefault="0D54EC25" w14:paraId="7E1C814E" w14:textId="05DF3518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54EC25" w:rsidTr="0D54EC25" w14:paraId="5EE5C61C">
      <w:trPr>
        <w:trHeight w:val="300"/>
      </w:trPr>
      <w:tc>
        <w:tcPr>
          <w:tcW w:w="3120" w:type="dxa"/>
          <w:tcMar/>
        </w:tcPr>
        <w:p w:rsidR="0D54EC25" w:rsidP="0D54EC25" w:rsidRDefault="0D54EC25" w14:paraId="3E7A977E" w14:textId="2C0FD45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54EC25" w:rsidP="0D54EC25" w:rsidRDefault="0D54EC25" w14:paraId="27DD68ED" w14:textId="12DCA62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54EC25" w:rsidP="0D54EC25" w:rsidRDefault="0D54EC25" w14:paraId="4032FF47" w14:textId="6C788B8B">
          <w:pPr>
            <w:pStyle w:val="Header"/>
            <w:bidi w:val="0"/>
            <w:ind w:right="-115"/>
            <w:jc w:val="right"/>
          </w:pPr>
        </w:p>
      </w:tc>
    </w:tr>
  </w:tbl>
  <w:p w:rsidR="0D54EC25" w:rsidP="0D54EC25" w:rsidRDefault="0D54EC25" w14:paraId="6C378B34" w14:textId="22BFAA4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0D54EC25" w:rsidTr="0D54EC25" w14:paraId="3E1532AD">
      <w:trPr>
        <w:trHeight w:val="300"/>
      </w:trPr>
      <w:tc>
        <w:tcPr>
          <w:tcW w:w="5895" w:type="dxa"/>
          <w:tcMar/>
        </w:tcPr>
        <w:p w:rsidR="0D54EC25" w:rsidP="0D54EC25" w:rsidRDefault="0D54EC25" w14:paraId="5BDDB221" w14:textId="3E4B408F">
          <w:pPr>
            <w:pStyle w:val="Header"/>
            <w:bidi w:val="0"/>
            <w:ind w:left="-115"/>
            <w:jc w:val="left"/>
          </w:pPr>
          <w:r w:rsidRPr="0D54EC25" w:rsidR="0D54EC25">
            <w:rPr>
              <w:b w:val="1"/>
              <w:bCs w:val="1"/>
              <w:color w:val="002060"/>
              <w:sz w:val="20"/>
              <w:szCs w:val="20"/>
            </w:rPr>
            <w:t>FashionWave Retail Analytics</w:t>
          </w:r>
          <w:r w:rsidR="0D54EC25">
            <w:rPr/>
            <w:t xml:space="preserve"> </w:t>
          </w:r>
          <w:r w:rsidRPr="0D54EC25" w:rsidR="0D54EC25">
            <w:rPr>
              <w:color w:val="595959" w:themeColor="text1" w:themeTint="A6" w:themeShade="FF"/>
            </w:rPr>
            <w:t xml:space="preserve">| </w:t>
          </w:r>
          <w:r w:rsidRPr="0D54EC25" w:rsidR="0D54EC25">
            <w:rPr>
              <w:color w:val="595959" w:themeColor="text1" w:themeTint="A6" w:themeShade="FF"/>
              <w:sz w:val="20"/>
              <w:szCs w:val="20"/>
            </w:rPr>
            <w:t xml:space="preserve">Sales Performance Case Study </w:t>
          </w:r>
          <w:r w:rsidRPr="0D54EC25" w:rsidR="0D54EC25">
            <w:rPr>
              <w:color w:val="595959" w:themeColor="text1" w:themeTint="A6" w:themeShade="FF"/>
            </w:rPr>
            <w:t xml:space="preserve"> </w:t>
          </w:r>
        </w:p>
      </w:tc>
      <w:tc>
        <w:tcPr>
          <w:tcW w:w="345" w:type="dxa"/>
          <w:tcMar/>
        </w:tcPr>
        <w:p w:rsidR="0D54EC25" w:rsidP="0D54EC25" w:rsidRDefault="0D54EC25" w14:paraId="0D183C45" w14:textId="6DF4582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54EC25" w:rsidP="0D54EC25" w:rsidRDefault="0D54EC25" w14:paraId="42EB2F19" w14:textId="348ABFCC">
          <w:pPr>
            <w:pStyle w:val="Header"/>
            <w:bidi w:val="0"/>
            <w:ind w:right="-115"/>
            <w:jc w:val="right"/>
          </w:pPr>
        </w:p>
      </w:tc>
    </w:tr>
  </w:tbl>
  <w:p w:rsidR="0D54EC25" w:rsidP="0D54EC25" w:rsidRDefault="0D54EC25" w14:paraId="30E5995D" w14:textId="44A9EB30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54EC25" w:rsidTr="0D54EC25" w14:paraId="05D87924">
      <w:trPr>
        <w:trHeight w:val="300"/>
      </w:trPr>
      <w:tc>
        <w:tcPr>
          <w:tcW w:w="3120" w:type="dxa"/>
          <w:tcMar/>
        </w:tcPr>
        <w:p w:rsidR="0D54EC25" w:rsidP="0D54EC25" w:rsidRDefault="0D54EC25" w14:paraId="5902A7B5" w14:textId="6C3AB43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54EC25" w:rsidP="0D54EC25" w:rsidRDefault="0D54EC25" w14:paraId="6836F838" w14:textId="2A607F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54EC25" w:rsidP="0D54EC25" w:rsidRDefault="0D54EC25" w14:paraId="2EF0D343" w14:textId="089FDB24">
          <w:pPr>
            <w:pStyle w:val="Header"/>
            <w:bidi w:val="0"/>
            <w:ind w:right="-115"/>
            <w:jc w:val="right"/>
          </w:pPr>
        </w:p>
      </w:tc>
    </w:tr>
  </w:tbl>
  <w:p w:rsidR="0D54EC25" w:rsidP="0D54EC25" w:rsidRDefault="0D54EC25" w14:paraId="5281D5F9" w14:textId="2E8CF29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6731e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d7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f3dc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f9a55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0">
    <w:nsid w:val="4ef96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910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089a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0af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c56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93cf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e67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a1a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0a6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eb73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342E44"/>
    <w:multiLevelType w:val="multilevel"/>
    <w:tmpl w:val="267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FF5C86"/>
    <w:multiLevelType w:val="multilevel"/>
    <w:tmpl w:val="701E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F178F1"/>
    <w:multiLevelType w:val="hybridMultilevel"/>
    <w:tmpl w:val="2B1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8C019BA"/>
    <w:multiLevelType w:val="multilevel"/>
    <w:tmpl w:val="66EC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DC91875"/>
    <w:multiLevelType w:val="multilevel"/>
    <w:tmpl w:val="06BC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A3C11"/>
    <w:multiLevelType w:val="multilevel"/>
    <w:tmpl w:val="1EA8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E971C77"/>
    <w:multiLevelType w:val="multilevel"/>
    <w:tmpl w:val="6D7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FC01311"/>
    <w:multiLevelType w:val="multilevel"/>
    <w:tmpl w:val="6292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82D505A"/>
    <w:multiLevelType w:val="multilevel"/>
    <w:tmpl w:val="8B7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6BE1998"/>
    <w:multiLevelType w:val="hybridMultilevel"/>
    <w:tmpl w:val="379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B402A49"/>
    <w:multiLevelType w:val="multilevel"/>
    <w:tmpl w:val="C43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360280369">
    <w:abstractNumId w:val="9"/>
  </w:num>
  <w:num w:numId="2" w16cid:durableId="1116363555">
    <w:abstractNumId w:val="2"/>
  </w:num>
  <w:num w:numId="3" w16cid:durableId="152988807">
    <w:abstractNumId w:val="10"/>
  </w:num>
  <w:num w:numId="4" w16cid:durableId="904416780">
    <w:abstractNumId w:val="3"/>
  </w:num>
  <w:num w:numId="5" w16cid:durableId="1677685017">
    <w:abstractNumId w:val="0"/>
  </w:num>
  <w:num w:numId="6" w16cid:durableId="572546782">
    <w:abstractNumId w:val="4"/>
  </w:num>
  <w:num w:numId="7" w16cid:durableId="834564335">
    <w:abstractNumId w:val="7"/>
  </w:num>
  <w:num w:numId="8" w16cid:durableId="1064259391">
    <w:abstractNumId w:val="1"/>
  </w:num>
  <w:num w:numId="9" w16cid:durableId="1791893306">
    <w:abstractNumId w:val="8"/>
  </w:num>
  <w:num w:numId="10" w16cid:durableId="1039085275">
    <w:abstractNumId w:val="6"/>
  </w:num>
  <w:num w:numId="11" w16cid:durableId="113799002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displayBackgroundShape/>
  <w:trackRevisions w:val="false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E6"/>
    <w:rsid w:val="009826E6"/>
    <w:rsid w:val="00CCA413"/>
    <w:rsid w:val="00E06C89"/>
    <w:rsid w:val="012529C9"/>
    <w:rsid w:val="01EA3578"/>
    <w:rsid w:val="02AD0ABA"/>
    <w:rsid w:val="02E07317"/>
    <w:rsid w:val="032833E9"/>
    <w:rsid w:val="032833E9"/>
    <w:rsid w:val="034551E8"/>
    <w:rsid w:val="03727EA2"/>
    <w:rsid w:val="037AC3EB"/>
    <w:rsid w:val="03A1AC3C"/>
    <w:rsid w:val="03A937D6"/>
    <w:rsid w:val="03E429A4"/>
    <w:rsid w:val="043C26AE"/>
    <w:rsid w:val="04AF48BD"/>
    <w:rsid w:val="04B33C24"/>
    <w:rsid w:val="054EE1C6"/>
    <w:rsid w:val="054FEE77"/>
    <w:rsid w:val="0552711F"/>
    <w:rsid w:val="0576E96B"/>
    <w:rsid w:val="059EF13B"/>
    <w:rsid w:val="05AC6725"/>
    <w:rsid w:val="05EF173D"/>
    <w:rsid w:val="05EF173D"/>
    <w:rsid w:val="066DB6EC"/>
    <w:rsid w:val="0688F04F"/>
    <w:rsid w:val="068EF53D"/>
    <w:rsid w:val="06910EDB"/>
    <w:rsid w:val="06A777F6"/>
    <w:rsid w:val="06FAC2B2"/>
    <w:rsid w:val="07002C69"/>
    <w:rsid w:val="076020EF"/>
    <w:rsid w:val="0801F196"/>
    <w:rsid w:val="0801F196"/>
    <w:rsid w:val="08021EE6"/>
    <w:rsid w:val="082E3FEC"/>
    <w:rsid w:val="083C7F94"/>
    <w:rsid w:val="085D8621"/>
    <w:rsid w:val="0922A847"/>
    <w:rsid w:val="09C9CB62"/>
    <w:rsid w:val="09CD8EEE"/>
    <w:rsid w:val="0A07767E"/>
    <w:rsid w:val="0A685D69"/>
    <w:rsid w:val="0A695B26"/>
    <w:rsid w:val="0A787CF0"/>
    <w:rsid w:val="0AA52000"/>
    <w:rsid w:val="0B5453CA"/>
    <w:rsid w:val="0BA87293"/>
    <w:rsid w:val="0C30BE64"/>
    <w:rsid w:val="0C5815E9"/>
    <w:rsid w:val="0CA9B2B9"/>
    <w:rsid w:val="0CCEF2A4"/>
    <w:rsid w:val="0D54EC25"/>
    <w:rsid w:val="0D7A7972"/>
    <w:rsid w:val="0D872824"/>
    <w:rsid w:val="0D8DD55D"/>
    <w:rsid w:val="0DA479BE"/>
    <w:rsid w:val="0DB8CD2C"/>
    <w:rsid w:val="0DDDAA90"/>
    <w:rsid w:val="0E6476A2"/>
    <w:rsid w:val="0E7C8AEC"/>
    <w:rsid w:val="0E97B98B"/>
    <w:rsid w:val="0EEB4B23"/>
    <w:rsid w:val="0EEF4EDC"/>
    <w:rsid w:val="0F61BB9E"/>
    <w:rsid w:val="0F731E23"/>
    <w:rsid w:val="0FD34893"/>
    <w:rsid w:val="0FE57BF2"/>
    <w:rsid w:val="1050BECD"/>
    <w:rsid w:val="10622DD4"/>
    <w:rsid w:val="10C33F1B"/>
    <w:rsid w:val="110B83BF"/>
    <w:rsid w:val="1118A2F3"/>
    <w:rsid w:val="119FAD18"/>
    <w:rsid w:val="11CEBE6F"/>
    <w:rsid w:val="11EE27C5"/>
    <w:rsid w:val="121C70CB"/>
    <w:rsid w:val="124654DD"/>
    <w:rsid w:val="12492B17"/>
    <w:rsid w:val="12D01646"/>
    <w:rsid w:val="1318643E"/>
    <w:rsid w:val="13579E00"/>
    <w:rsid w:val="139844BE"/>
    <w:rsid w:val="13EC7E87"/>
    <w:rsid w:val="14314AB8"/>
    <w:rsid w:val="143D1790"/>
    <w:rsid w:val="14408F86"/>
    <w:rsid w:val="144ACDAA"/>
    <w:rsid w:val="149E69CC"/>
    <w:rsid w:val="14A350A5"/>
    <w:rsid w:val="14A350A5"/>
    <w:rsid w:val="14CAAD5D"/>
    <w:rsid w:val="15932102"/>
    <w:rsid w:val="15EE9F0D"/>
    <w:rsid w:val="165014FC"/>
    <w:rsid w:val="166BCC8D"/>
    <w:rsid w:val="16949189"/>
    <w:rsid w:val="1694A5DB"/>
    <w:rsid w:val="16D695AE"/>
    <w:rsid w:val="16D695AE"/>
    <w:rsid w:val="16F8A9E2"/>
    <w:rsid w:val="16F9E23D"/>
    <w:rsid w:val="170FCFE5"/>
    <w:rsid w:val="178F4CA8"/>
    <w:rsid w:val="18053432"/>
    <w:rsid w:val="181C35D5"/>
    <w:rsid w:val="181C35D5"/>
    <w:rsid w:val="18450565"/>
    <w:rsid w:val="185CA29B"/>
    <w:rsid w:val="1865757A"/>
    <w:rsid w:val="18888791"/>
    <w:rsid w:val="18B46D30"/>
    <w:rsid w:val="18BA8479"/>
    <w:rsid w:val="191A0EB0"/>
    <w:rsid w:val="1935967A"/>
    <w:rsid w:val="1938F144"/>
    <w:rsid w:val="19463AC3"/>
    <w:rsid w:val="19463AC3"/>
    <w:rsid w:val="1990D2DD"/>
    <w:rsid w:val="1990D2DD"/>
    <w:rsid w:val="19DE48B8"/>
    <w:rsid w:val="19DE48B8"/>
    <w:rsid w:val="19F4D799"/>
    <w:rsid w:val="1A20F5E3"/>
    <w:rsid w:val="1A688929"/>
    <w:rsid w:val="1B27A0DD"/>
    <w:rsid w:val="1B62E668"/>
    <w:rsid w:val="1C0C2FD1"/>
    <w:rsid w:val="1C51B027"/>
    <w:rsid w:val="1C7CB985"/>
    <w:rsid w:val="1C9EC8AC"/>
    <w:rsid w:val="1CFE3D8A"/>
    <w:rsid w:val="1D39F010"/>
    <w:rsid w:val="1D5B851A"/>
    <w:rsid w:val="1D816B55"/>
    <w:rsid w:val="1D888354"/>
    <w:rsid w:val="1DA76B16"/>
    <w:rsid w:val="1EAEA0C1"/>
    <w:rsid w:val="1F0F53FB"/>
    <w:rsid w:val="1F7E79EF"/>
    <w:rsid w:val="1FAE2A40"/>
    <w:rsid w:val="1FDEC20B"/>
    <w:rsid w:val="1FF91CA2"/>
    <w:rsid w:val="202F1ECD"/>
    <w:rsid w:val="202F3C3E"/>
    <w:rsid w:val="20A67B3E"/>
    <w:rsid w:val="212A3A0F"/>
    <w:rsid w:val="21FDB980"/>
    <w:rsid w:val="22389D74"/>
    <w:rsid w:val="2298BB54"/>
    <w:rsid w:val="22C70028"/>
    <w:rsid w:val="23715256"/>
    <w:rsid w:val="23B9F916"/>
    <w:rsid w:val="23D840DB"/>
    <w:rsid w:val="23D86420"/>
    <w:rsid w:val="23D86420"/>
    <w:rsid w:val="2438B163"/>
    <w:rsid w:val="24422BD4"/>
    <w:rsid w:val="246CBF84"/>
    <w:rsid w:val="2470E5E3"/>
    <w:rsid w:val="248D9957"/>
    <w:rsid w:val="24945E76"/>
    <w:rsid w:val="249D5179"/>
    <w:rsid w:val="24CDE6ED"/>
    <w:rsid w:val="2515C9DE"/>
    <w:rsid w:val="2527C15E"/>
    <w:rsid w:val="25533B7E"/>
    <w:rsid w:val="258B9D8C"/>
    <w:rsid w:val="25AA1D7C"/>
    <w:rsid w:val="25AAFB60"/>
    <w:rsid w:val="25B971F5"/>
    <w:rsid w:val="261C2C7C"/>
    <w:rsid w:val="262A1728"/>
    <w:rsid w:val="264AA3F6"/>
    <w:rsid w:val="2654441D"/>
    <w:rsid w:val="2654441D"/>
    <w:rsid w:val="2692B06C"/>
    <w:rsid w:val="26E482E5"/>
    <w:rsid w:val="27414AA6"/>
    <w:rsid w:val="27669683"/>
    <w:rsid w:val="280674D0"/>
    <w:rsid w:val="28167394"/>
    <w:rsid w:val="281A6B07"/>
    <w:rsid w:val="282A21E9"/>
    <w:rsid w:val="287E47EB"/>
    <w:rsid w:val="28D749DD"/>
    <w:rsid w:val="294C77E7"/>
    <w:rsid w:val="2950F789"/>
    <w:rsid w:val="29864134"/>
    <w:rsid w:val="2AC1FFC7"/>
    <w:rsid w:val="2AC5DE07"/>
    <w:rsid w:val="2AD877CB"/>
    <w:rsid w:val="2AEC5B8C"/>
    <w:rsid w:val="2B0CEE77"/>
    <w:rsid w:val="2B48F4CA"/>
    <w:rsid w:val="2B5EE48A"/>
    <w:rsid w:val="2B76526D"/>
    <w:rsid w:val="2B76526D"/>
    <w:rsid w:val="2B805E56"/>
    <w:rsid w:val="2BADEC4F"/>
    <w:rsid w:val="2CFFFFE2"/>
    <w:rsid w:val="2D3564E8"/>
    <w:rsid w:val="2D3564E8"/>
    <w:rsid w:val="2D7DCC38"/>
    <w:rsid w:val="2D89CB40"/>
    <w:rsid w:val="2D8AEC61"/>
    <w:rsid w:val="2E7C4210"/>
    <w:rsid w:val="2E98191E"/>
    <w:rsid w:val="2EF95731"/>
    <w:rsid w:val="2F4799A2"/>
    <w:rsid w:val="2F6846C5"/>
    <w:rsid w:val="2F6846C5"/>
    <w:rsid w:val="2FC5A2A9"/>
    <w:rsid w:val="2FE30F37"/>
    <w:rsid w:val="2FE77A49"/>
    <w:rsid w:val="3010D277"/>
    <w:rsid w:val="3025DF89"/>
    <w:rsid w:val="30262CCC"/>
    <w:rsid w:val="303A395A"/>
    <w:rsid w:val="3050C8E3"/>
    <w:rsid w:val="3059DBBB"/>
    <w:rsid w:val="305D4D39"/>
    <w:rsid w:val="3061A8E7"/>
    <w:rsid w:val="30964343"/>
    <w:rsid w:val="30BAC556"/>
    <w:rsid w:val="30F09FD4"/>
    <w:rsid w:val="310FF56A"/>
    <w:rsid w:val="31461C6F"/>
    <w:rsid w:val="31461C6F"/>
    <w:rsid w:val="31D2E399"/>
    <w:rsid w:val="321902DF"/>
    <w:rsid w:val="325867F0"/>
    <w:rsid w:val="32B7FB15"/>
    <w:rsid w:val="32B7FB15"/>
    <w:rsid w:val="33AAACA8"/>
    <w:rsid w:val="33C553BC"/>
    <w:rsid w:val="33D1CF1B"/>
    <w:rsid w:val="33F2A036"/>
    <w:rsid w:val="34397785"/>
    <w:rsid w:val="34C0E71D"/>
    <w:rsid w:val="35614EEB"/>
    <w:rsid w:val="35CD2870"/>
    <w:rsid w:val="35EC5DE3"/>
    <w:rsid w:val="363A4124"/>
    <w:rsid w:val="3659B1EF"/>
    <w:rsid w:val="3688E99B"/>
    <w:rsid w:val="36A02736"/>
    <w:rsid w:val="373D9842"/>
    <w:rsid w:val="375E1DCD"/>
    <w:rsid w:val="375F18A4"/>
    <w:rsid w:val="37F97474"/>
    <w:rsid w:val="37FC4A0B"/>
    <w:rsid w:val="383737C8"/>
    <w:rsid w:val="384D65F9"/>
    <w:rsid w:val="3893EC96"/>
    <w:rsid w:val="3904531F"/>
    <w:rsid w:val="392C207B"/>
    <w:rsid w:val="3975D365"/>
    <w:rsid w:val="39771554"/>
    <w:rsid w:val="397FF9D6"/>
    <w:rsid w:val="39E89884"/>
    <w:rsid w:val="3A6F5661"/>
    <w:rsid w:val="3A714F7F"/>
    <w:rsid w:val="3AE01471"/>
    <w:rsid w:val="3B177512"/>
    <w:rsid w:val="3B502888"/>
    <w:rsid w:val="3B526ECD"/>
    <w:rsid w:val="3B87A0DE"/>
    <w:rsid w:val="3BA15DDF"/>
    <w:rsid w:val="3C3309C6"/>
    <w:rsid w:val="3CC2EA66"/>
    <w:rsid w:val="3CDF2CA1"/>
    <w:rsid w:val="3CEB0010"/>
    <w:rsid w:val="3D25BDF9"/>
    <w:rsid w:val="3D3CDA5A"/>
    <w:rsid w:val="3D87F46D"/>
    <w:rsid w:val="3DB49BE7"/>
    <w:rsid w:val="3DB49BE7"/>
    <w:rsid w:val="3DE545B3"/>
    <w:rsid w:val="3E95445C"/>
    <w:rsid w:val="3ED59264"/>
    <w:rsid w:val="3EE8C3B8"/>
    <w:rsid w:val="3F61BDA1"/>
    <w:rsid w:val="3F61BDA1"/>
    <w:rsid w:val="3FA613CC"/>
    <w:rsid w:val="3FB1800C"/>
    <w:rsid w:val="4035A29B"/>
    <w:rsid w:val="404C77D1"/>
    <w:rsid w:val="4053BC8F"/>
    <w:rsid w:val="405CB149"/>
    <w:rsid w:val="4073D1C9"/>
    <w:rsid w:val="408403B5"/>
    <w:rsid w:val="40A2C1E0"/>
    <w:rsid w:val="40A2C1E0"/>
    <w:rsid w:val="40A8FB08"/>
    <w:rsid w:val="40AC4BA6"/>
    <w:rsid w:val="40D2A5B4"/>
    <w:rsid w:val="415A26F3"/>
    <w:rsid w:val="41A54D2E"/>
    <w:rsid w:val="41A54D2E"/>
    <w:rsid w:val="41AF0BB8"/>
    <w:rsid w:val="41BD4BD4"/>
    <w:rsid w:val="41CEF6C7"/>
    <w:rsid w:val="4240BA0E"/>
    <w:rsid w:val="42709F8C"/>
    <w:rsid w:val="42962C28"/>
    <w:rsid w:val="42A5665D"/>
    <w:rsid w:val="42A5665D"/>
    <w:rsid w:val="42EF9A85"/>
    <w:rsid w:val="434D864F"/>
    <w:rsid w:val="43823C5E"/>
    <w:rsid w:val="43A081ED"/>
    <w:rsid w:val="43D0EC7D"/>
    <w:rsid w:val="4450C55A"/>
    <w:rsid w:val="445F2CFC"/>
    <w:rsid w:val="44F824ED"/>
    <w:rsid w:val="45043222"/>
    <w:rsid w:val="4589274E"/>
    <w:rsid w:val="45AD2EEC"/>
    <w:rsid w:val="461EB48B"/>
    <w:rsid w:val="4695A95F"/>
    <w:rsid w:val="4695A95F"/>
    <w:rsid w:val="4759F5A4"/>
    <w:rsid w:val="47AAF3F6"/>
    <w:rsid w:val="47D1B8F3"/>
    <w:rsid w:val="49A5E140"/>
    <w:rsid w:val="49B72E5C"/>
    <w:rsid w:val="4A13FF80"/>
    <w:rsid w:val="4BBEB689"/>
    <w:rsid w:val="4BEF9E6E"/>
    <w:rsid w:val="4C02A560"/>
    <w:rsid w:val="4CDA8377"/>
    <w:rsid w:val="4D1372FF"/>
    <w:rsid w:val="4D5399A0"/>
    <w:rsid w:val="4D733F66"/>
    <w:rsid w:val="4D936529"/>
    <w:rsid w:val="4EF55C04"/>
    <w:rsid w:val="4F2115F6"/>
    <w:rsid w:val="4FC518F5"/>
    <w:rsid w:val="4FD50495"/>
    <w:rsid w:val="50449D28"/>
    <w:rsid w:val="5056C782"/>
    <w:rsid w:val="50704129"/>
    <w:rsid w:val="50A221F4"/>
    <w:rsid w:val="50C0BA0B"/>
    <w:rsid w:val="517A5D69"/>
    <w:rsid w:val="518FD99D"/>
    <w:rsid w:val="519DE639"/>
    <w:rsid w:val="519DE639"/>
    <w:rsid w:val="5202D2AD"/>
    <w:rsid w:val="52DBB85E"/>
    <w:rsid w:val="5331046C"/>
    <w:rsid w:val="53B1616D"/>
    <w:rsid w:val="53B43FE9"/>
    <w:rsid w:val="53FCC803"/>
    <w:rsid w:val="541AB6CF"/>
    <w:rsid w:val="543A0190"/>
    <w:rsid w:val="549AAF61"/>
    <w:rsid w:val="54C1D402"/>
    <w:rsid w:val="5501C32F"/>
    <w:rsid w:val="5501C32F"/>
    <w:rsid w:val="5503A7EF"/>
    <w:rsid w:val="557C62C0"/>
    <w:rsid w:val="557C62C0"/>
    <w:rsid w:val="560119DB"/>
    <w:rsid w:val="56236D9E"/>
    <w:rsid w:val="5669CBF5"/>
    <w:rsid w:val="567E7763"/>
    <w:rsid w:val="569EDBF8"/>
    <w:rsid w:val="56A08D10"/>
    <w:rsid w:val="56BB8C0C"/>
    <w:rsid w:val="573A5AC9"/>
    <w:rsid w:val="579E1B46"/>
    <w:rsid w:val="57B35C0B"/>
    <w:rsid w:val="57B35C0B"/>
    <w:rsid w:val="57E22FB1"/>
    <w:rsid w:val="57F007B7"/>
    <w:rsid w:val="57FBE57B"/>
    <w:rsid w:val="58648D7A"/>
    <w:rsid w:val="58748A4A"/>
    <w:rsid w:val="588B0802"/>
    <w:rsid w:val="588FEAC0"/>
    <w:rsid w:val="588FEAC0"/>
    <w:rsid w:val="589DE2D7"/>
    <w:rsid w:val="58B60A89"/>
    <w:rsid w:val="58C30D9F"/>
    <w:rsid w:val="59211D4A"/>
    <w:rsid w:val="592DDA53"/>
    <w:rsid w:val="5A0BDC0B"/>
    <w:rsid w:val="5A3A0A15"/>
    <w:rsid w:val="5A7D8883"/>
    <w:rsid w:val="5B00B35A"/>
    <w:rsid w:val="5B0315C5"/>
    <w:rsid w:val="5B0315C5"/>
    <w:rsid w:val="5C14E09C"/>
    <w:rsid w:val="5C3CDE9A"/>
    <w:rsid w:val="5D367C54"/>
    <w:rsid w:val="5D64EC2B"/>
    <w:rsid w:val="5D74694D"/>
    <w:rsid w:val="5E1B14E1"/>
    <w:rsid w:val="5E1B14E1"/>
    <w:rsid w:val="5E91C26F"/>
    <w:rsid w:val="5E91C26F"/>
    <w:rsid w:val="5E96A46B"/>
    <w:rsid w:val="5EA55A2D"/>
    <w:rsid w:val="5EB3366D"/>
    <w:rsid w:val="5ECB690D"/>
    <w:rsid w:val="5ECB690D"/>
    <w:rsid w:val="5EE96A6D"/>
    <w:rsid w:val="5F732063"/>
    <w:rsid w:val="6034E637"/>
    <w:rsid w:val="6062FC9C"/>
    <w:rsid w:val="607BA10C"/>
    <w:rsid w:val="6086D859"/>
    <w:rsid w:val="60EA73FB"/>
    <w:rsid w:val="614C7D2B"/>
    <w:rsid w:val="61721823"/>
    <w:rsid w:val="61CC7B2A"/>
    <w:rsid w:val="61D9954C"/>
    <w:rsid w:val="624C8917"/>
    <w:rsid w:val="62729C7D"/>
    <w:rsid w:val="6298B144"/>
    <w:rsid w:val="63463A38"/>
    <w:rsid w:val="63B61FF2"/>
    <w:rsid w:val="64108F47"/>
    <w:rsid w:val="6463F460"/>
    <w:rsid w:val="64CD7F3C"/>
    <w:rsid w:val="6526C031"/>
    <w:rsid w:val="65A873D5"/>
    <w:rsid w:val="65E3CE6D"/>
    <w:rsid w:val="6649F9E4"/>
    <w:rsid w:val="6649F9E4"/>
    <w:rsid w:val="666CBA69"/>
    <w:rsid w:val="66727D36"/>
    <w:rsid w:val="66B6B4E4"/>
    <w:rsid w:val="671C0CF5"/>
    <w:rsid w:val="671D86F4"/>
    <w:rsid w:val="672B48E3"/>
    <w:rsid w:val="674AF017"/>
    <w:rsid w:val="6765AF96"/>
    <w:rsid w:val="6776264E"/>
    <w:rsid w:val="678A6D9D"/>
    <w:rsid w:val="67BB8769"/>
    <w:rsid w:val="67D111BE"/>
    <w:rsid w:val="67E6ECBE"/>
    <w:rsid w:val="682CE297"/>
    <w:rsid w:val="68326644"/>
    <w:rsid w:val="6860785B"/>
    <w:rsid w:val="687F174F"/>
    <w:rsid w:val="68918B87"/>
    <w:rsid w:val="68D975AA"/>
    <w:rsid w:val="68DE7573"/>
    <w:rsid w:val="69992F96"/>
    <w:rsid w:val="69B89CF0"/>
    <w:rsid w:val="69B89CF0"/>
    <w:rsid w:val="6A33045D"/>
    <w:rsid w:val="6A8F68A9"/>
    <w:rsid w:val="6ABB0589"/>
    <w:rsid w:val="6B28F8F2"/>
    <w:rsid w:val="6B414F21"/>
    <w:rsid w:val="6B844EEA"/>
    <w:rsid w:val="6BA4747C"/>
    <w:rsid w:val="6BF296E6"/>
    <w:rsid w:val="6CAD364F"/>
    <w:rsid w:val="6D1FABA4"/>
    <w:rsid w:val="6D7C6FC7"/>
    <w:rsid w:val="6D86BF40"/>
    <w:rsid w:val="6DA04AB1"/>
    <w:rsid w:val="6DB93754"/>
    <w:rsid w:val="6DB93754"/>
    <w:rsid w:val="6E290505"/>
    <w:rsid w:val="6EAB8455"/>
    <w:rsid w:val="6EDF9D39"/>
    <w:rsid w:val="6F2F4167"/>
    <w:rsid w:val="6F7DB3D4"/>
    <w:rsid w:val="6F817E48"/>
    <w:rsid w:val="6FA88E12"/>
    <w:rsid w:val="6FB8208D"/>
    <w:rsid w:val="6FEEDC23"/>
    <w:rsid w:val="704399EF"/>
    <w:rsid w:val="704B4CAE"/>
    <w:rsid w:val="70D00204"/>
    <w:rsid w:val="70D0F98E"/>
    <w:rsid w:val="70D423F9"/>
    <w:rsid w:val="710D594F"/>
    <w:rsid w:val="7119236C"/>
    <w:rsid w:val="712F0A84"/>
    <w:rsid w:val="715CD9B6"/>
    <w:rsid w:val="722845CB"/>
    <w:rsid w:val="7232FE54"/>
    <w:rsid w:val="72892F16"/>
    <w:rsid w:val="7318C16C"/>
    <w:rsid w:val="731D11A7"/>
    <w:rsid w:val="737298BC"/>
    <w:rsid w:val="73E02833"/>
    <w:rsid w:val="73F0B9FC"/>
    <w:rsid w:val="73F5B3E8"/>
    <w:rsid w:val="74071E68"/>
    <w:rsid w:val="741323F6"/>
    <w:rsid w:val="741B45D4"/>
    <w:rsid w:val="743BB294"/>
    <w:rsid w:val="744CC788"/>
    <w:rsid w:val="7472AF52"/>
    <w:rsid w:val="74A4E095"/>
    <w:rsid w:val="755086AF"/>
    <w:rsid w:val="763BB64A"/>
    <w:rsid w:val="7668F87B"/>
    <w:rsid w:val="76D8D8BF"/>
    <w:rsid w:val="7715D009"/>
    <w:rsid w:val="774B09C4"/>
    <w:rsid w:val="786DAD2C"/>
    <w:rsid w:val="7880F61F"/>
    <w:rsid w:val="79095662"/>
    <w:rsid w:val="79263A22"/>
    <w:rsid w:val="79505F81"/>
    <w:rsid w:val="79AB3F26"/>
    <w:rsid w:val="7B129AEB"/>
    <w:rsid w:val="7B1A39A8"/>
    <w:rsid w:val="7B540BE7"/>
    <w:rsid w:val="7B669C38"/>
    <w:rsid w:val="7B669C38"/>
    <w:rsid w:val="7B804562"/>
    <w:rsid w:val="7B804562"/>
    <w:rsid w:val="7C339B4B"/>
    <w:rsid w:val="7C6C4250"/>
    <w:rsid w:val="7C97EA60"/>
    <w:rsid w:val="7D0D6C56"/>
    <w:rsid w:val="7D5331D7"/>
    <w:rsid w:val="7E2EE8BA"/>
    <w:rsid w:val="7E2EE8BA"/>
    <w:rsid w:val="7E9FD3C6"/>
    <w:rsid w:val="7F421648"/>
    <w:rsid w:val="7F4C9F63"/>
    <w:rsid w:val="7F4F40A4"/>
    <w:rsid w:val="7F8D2461"/>
    <w:rsid w:val="7FB0192A"/>
    <w:rsid w:val="7FB0192A"/>
    <w:rsid w:val="7FB2E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1F27D7"/>
  <w15:chartTrackingRefBased/>
  <w15:docId w15:val="{FFAACBBD-7B61-4AE2-B1F2-B15F9955F0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color="1F4E79" w:sz="12" w:space="4"/>
      </w:pBdr>
      <w:spacing w:before="450" w:after="225"/>
      <w:outlineLvl w:val="0"/>
    </w:pPr>
    <w:rPr>
      <w:b/>
      <w:bCs/>
      <w:color w:val="1F4E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75" w:after="150"/>
      <w:outlineLvl w:val="1"/>
    </w:pPr>
    <w:rPr>
      <w:b/>
      <w:bCs/>
      <w:color w:val="1F4E79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50"/>
      <w:outlineLvl w:val="2"/>
    </w:pPr>
    <w:rPr>
      <w:b/>
      <w:bCs/>
      <w:color w:val="333333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Pr>
      <w:rFonts w:ascii="Calibri Light" w:hAnsi="Calibri Light" w:eastAsia="Times New Roman" w:cs="Times New Roman"/>
      <w:color w:val="2F5496"/>
      <w:sz w:val="32"/>
      <w:szCs w:val="32"/>
    </w:rPr>
  </w:style>
  <w:style w:type="character" w:styleId="Heading2Char" w:customStyle="1">
    <w:name w:val="Heading 2 Char"/>
    <w:link w:val="Heading2"/>
    <w:uiPriority w:val="9"/>
    <w:semiHidden/>
    <w:rPr>
      <w:rFonts w:ascii="Calibri Light" w:hAnsi="Calibri Light" w:eastAsia="Times New Roman" w:cs="Times New Roman"/>
      <w:color w:val="2F5496"/>
      <w:sz w:val="26"/>
      <w:szCs w:val="26"/>
    </w:rPr>
  </w:style>
  <w:style w:type="character" w:styleId="Heading3Char" w:customStyle="1">
    <w:name w:val="Heading 3 Char"/>
    <w:link w:val="Heading3"/>
    <w:uiPriority w:val="9"/>
    <w:semiHidden/>
    <w:rPr>
      <w:rFonts w:ascii="Calibri Light" w:hAnsi="Calibri Light" w:eastAsia="Times New Roman" w:cs="Times New Roman"/>
      <w:color w:val="1F3763"/>
      <w:sz w:val="24"/>
      <w:szCs w:val="24"/>
    </w:rPr>
  </w:style>
  <w:style w:type="paragraph" w:styleId="msonormal0" w:customStyle="1">
    <w:name w:val="msonormal"/>
    <w:basedOn w:val="Normal"/>
    <w:pPr>
      <w:spacing w:before="100" w:beforeAutospacing="1" w:after="180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</w:pPr>
    <w:rPr>
      <w:sz w:val="22"/>
      <w:szCs w:val="22"/>
    </w:rPr>
  </w:style>
  <w:style w:type="paragraph" w:styleId="page" w:customStyle="1">
    <w:name w:val="page"/>
    <w:basedOn w:val="Normal"/>
    <w:pPr>
      <w:shd w:val="clear" w:color="auto" w:fill="FFFFFF"/>
      <w:spacing w:after="450"/>
    </w:pPr>
    <w:rPr>
      <w:sz w:val="22"/>
      <w:szCs w:val="22"/>
    </w:rPr>
  </w:style>
  <w:style w:type="paragraph" w:styleId="cover-page" w:customStyle="1">
    <w:name w:val="cover-page"/>
    <w:basedOn w:val="Normal"/>
    <w:pPr>
      <w:spacing w:before="100" w:beforeAutospacing="1" w:after="180"/>
      <w:jc w:val="center"/>
    </w:pPr>
    <w:rPr>
      <w:sz w:val="22"/>
      <w:szCs w:val="22"/>
    </w:rPr>
  </w:style>
  <w:style w:type="paragraph" w:styleId="cover-title" w:customStyle="1">
    <w:name w:val="cover-title"/>
    <w:basedOn w:val="Normal"/>
    <w:pPr>
      <w:spacing w:before="100" w:beforeAutospacing="1" w:after="75"/>
    </w:pPr>
    <w:rPr>
      <w:b/>
      <w:bCs/>
      <w:color w:val="1F4E79"/>
      <w:spacing w:val="30"/>
      <w:sz w:val="72"/>
      <w:szCs w:val="72"/>
    </w:rPr>
  </w:style>
  <w:style w:type="paragraph" w:styleId="cover-subtitle" w:customStyle="1">
    <w:name w:val="cover-subtitle"/>
    <w:basedOn w:val="Normal"/>
    <w:pPr>
      <w:spacing w:before="100" w:beforeAutospacing="1" w:after="600"/>
    </w:pPr>
    <w:rPr>
      <w:color w:val="555555"/>
      <w:sz w:val="40"/>
      <w:szCs w:val="40"/>
    </w:rPr>
  </w:style>
  <w:style w:type="paragraph" w:styleId="cover-details" w:customStyle="1">
    <w:name w:val="cover-details"/>
    <w:basedOn w:val="Normal"/>
    <w:pPr>
      <w:pBdr>
        <w:top w:val="single" w:color="1F4E79" w:sz="12" w:space="15"/>
      </w:pBdr>
      <w:spacing w:before="100" w:beforeAutospacing="1" w:after="180"/>
    </w:pPr>
    <w:rPr>
      <w:color w:val="444444"/>
      <w:sz w:val="28"/>
      <w:szCs w:val="28"/>
    </w:rPr>
  </w:style>
  <w:style w:type="paragraph" w:styleId="doc-header" w:customStyle="1">
    <w:name w:val="doc-header"/>
    <w:basedOn w:val="Normal"/>
    <w:pPr>
      <w:pBdr>
        <w:bottom w:val="single" w:color="BDC3C7" w:sz="6" w:space="6"/>
      </w:pBdr>
      <w:spacing w:before="100" w:beforeAutospacing="1" w:after="375"/>
    </w:pPr>
    <w:rPr>
      <w:i/>
      <w:iCs/>
      <w:color w:val="7F8C8D"/>
      <w:sz w:val="20"/>
      <w:szCs w:val="20"/>
    </w:rPr>
  </w:style>
  <w:style w:type="character" w:styleId="Strong">
    <w:name w:val="Strong"/>
    <w:uiPriority w:val="22"/>
    <w:qFormat/>
    <w:rPr>
      <w:b/>
      <w:bCs/>
    </w:rPr>
  </w:style>
  <w:style w:type="character" w:styleId="HTMLCode">
    <w:name w:val="HTML Code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paragraph" w:styleId="Header">
    <w:uiPriority w:val="99"/>
    <w:name w:val="header"/>
    <w:basedOn w:val="Normal"/>
    <w:unhideWhenUsed/>
    <w:rsid w:val="0D54EC2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54EC2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D54EC2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45752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422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single" w:sz="6" w:space="6" w:color="BDC3C7"/>
            <w:right w:val="none" w:sz="0" w:space="0" w:color="auto"/>
          </w:divBdr>
        </w:div>
      </w:divsChild>
    </w:div>
    <w:div w:id="228541729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9751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single" w:sz="6" w:space="6" w:color="BDC3C7"/>
            <w:right w:val="none" w:sz="0" w:space="0" w:color="auto"/>
          </w:divBdr>
        </w:div>
      </w:divsChild>
    </w:div>
    <w:div w:id="636491310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9613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3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459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235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25219">
          <w:marLeft w:val="0"/>
          <w:marRight w:val="0"/>
          <w:marTop w:val="100"/>
          <w:marBottom w:val="0"/>
          <w:divBdr>
            <w:top w:val="single" w:sz="12" w:space="15" w:color="1F4E79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72448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557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single" w:sz="6" w:space="6" w:color="BDC3C7"/>
            <w:right w:val="none" w:sz="0" w:space="0" w:color="auto"/>
          </w:divBdr>
        </w:div>
      </w:divsChild>
    </w:div>
    <w:div w:id="1276667845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30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single" w:sz="6" w:space="6" w:color="BDC3C7"/>
            <w:right w:val="none" w:sz="0" w:space="0" w:color="auto"/>
          </w:divBdr>
        </w:div>
      </w:divsChild>
    </w:div>
    <w:div w:id="130994150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1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single" w:sz="6" w:space="6" w:color="BDC3C7"/>
            <w:right w:val="none" w:sz="0" w:space="0" w:color="auto"/>
          </w:divBdr>
        </w:div>
      </w:divsChild>
    </w:div>
    <w:div w:id="154836919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9516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single" w:sz="6" w:space="6" w:color="BDC3C7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358b9baffb724df5" /><Relationship Type="http://schemas.openxmlformats.org/officeDocument/2006/relationships/header" Target="header2.xml" Id="R53e20069e8dc429f" /><Relationship Type="http://schemas.openxmlformats.org/officeDocument/2006/relationships/footer" Target="footer.xml" Id="R8dde11a412224248" /><Relationship Type="http://schemas.openxmlformats.org/officeDocument/2006/relationships/footer" Target="footer2.xml" Id="R22ebd03c998c4f7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FashionWave Retail Analytics - Case Study Template</dc:title>
  <dc:subject/>
  <dc:creator>cloudconvert_5</dc:creator>
  <keywords/>
  <dc:description/>
  <lastModifiedBy>Agamya R Jain</lastModifiedBy>
  <revision>6</revision>
  <dcterms:created xsi:type="dcterms:W3CDTF">2026-05-19T09:03:00.0000000Z</dcterms:created>
  <dcterms:modified xsi:type="dcterms:W3CDTF">2026-06-27T09:29:18.5662265Z</dcterms:modified>
</coreProperties>
</file>