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hd w:fill="1a3a5c" w:val="clear"/>
        <w:spacing w:after="120" w:before="600"/>
        <w:jc w:val="center"/>
      </w:pPr>
      <w:r>
        <w:rPr>
          <w:rFonts w:ascii="Arial" w:cs="Arial" w:eastAsia="Arial" w:hAnsi="Arial"/>
          <w:b/>
          <w:bCs/>
          <w:caps/>
          <w:color w:val="FFD700"/>
          <w:sz w:val="22"/>
          <w:szCs w:val="22"/>
        </w:rPr>
        <w:t xml:space="preserve">FOREIGN DISPATCHES</w:t>
      </w:r>
    </w:p>
    <w:p>
      <w:pPr>
        <w:spacing w:after="600" w:before="0"/>
        <w:jc w:val="center"/>
      </w:pPr>
      <w:r>
        <w:rPr>
          <w:rFonts w:ascii="Arial" w:cs="Arial" w:eastAsia="Arial" w:hAnsi="Arial"/>
          <w:i/>
          <w:iCs/>
          <w:color w:val="888888"/>
          <w:sz w:val="19"/>
          <w:szCs w:val="19"/>
        </w:rPr>
        <w:t xml:space="preserve">An Investigative Series on the World's Fault Lines</w:t>
      </w:r>
    </w:p>
    <w:p>
      <w:pPr>
        <w:spacing w:after="60" w:before="0"/>
        <w:jc w:val="center"/>
      </w:pPr>
      <w:r>
        <w:rPr>
          <w:rFonts w:ascii="Georgia" w:cs="Georgia" w:eastAsia="Georgia" w:hAnsi="Georgia"/>
          <w:b/>
          <w:bCs/>
          <w:caps/>
          <w:color w:val="1a3a5c"/>
          <w:sz w:val="80"/>
          <w:szCs w:val="80"/>
        </w:rPr>
        <w:t xml:space="preserve">E C U A D O R</w:t>
      </w:r>
    </w:p>
    <w:p>
      <w:pPr>
        <w:pBdr>
          <w:bottom w:val="double" w:color="c0392b" w:sz="6" w:space="8"/>
        </w:pBdr>
        <w:spacing w:after="120" w:before="0"/>
        <w:jc w:val="center"/>
      </w:pPr>
      <w:r>
        <w:rPr>
          <w:rFonts w:ascii="Georgia" w:cs="Georgia" w:eastAsia="Georgia" w:hAnsi="Georgia"/>
          <w:b/>
          <w:bCs/>
          <w:i/>
          <w:iCs/>
          <w:color w:val="c0392b"/>
          <w:sz w:val="32"/>
          <w:szCs w:val="32"/>
        </w:rPr>
        <w:t xml:space="preserve">THE REPUBLIC AT THE EDGE OF THE ABYSS</w:t>
      </w:r>
    </w:p>
    <w:p>
      <w:pPr>
        <w:spacing w:after="0" w:before="0"/>
      </w:pPr>
      <w:r>
        <w:t xml:space="preserve"/>
      </w:r>
    </w:p>
    <w:p>
      <w:pPr>
        <w:spacing w:after="100" w:before="200"/>
        <w:jc w:val="center"/>
      </w:pPr>
      <w:r>
        <w:rPr>
          <w:rFonts w:ascii="Arial" w:cs="Arial" w:eastAsia="Arial" w:hAnsi="Arial"/>
          <w:color w:val="555555"/>
          <w:sz w:val="22"/>
          <w:szCs w:val="22"/>
        </w:rPr>
        <w:t xml:space="preserve">Geopolitics  |  Crime  |  Drugs  |  Bilateral Conflicts  |  Colombian Shadow</w:t>
      </w:r>
    </w:p>
    <w:p>
      <w:pPr>
        <w:spacing w:after="600" w:before="0"/>
        <w:jc w:val="center"/>
      </w:pPr>
      <w:r>
        <w:rPr>
          <w:rFonts w:ascii="Arial" w:cs="Arial" w:eastAsia="Arial" w:hAnsi="Arial"/>
          <w:i/>
          <w:iCs/>
          <w:color w:val="999999"/>
          <w:sz w:val="20"/>
          <w:szCs w:val="20"/>
        </w:rPr>
        <w:t xml:space="preserve">A Creative Investigative Report</w:t>
      </w:r>
    </w:p>
    <w:p>
      <w:pPr>
        <w:pBdr>
          <w:bottom w:val="single" w:color="1a3a5c" w:sz="3" w:space="1"/>
        </w:pBdr>
        <w:spacing w:after="240" w:before="240"/>
      </w:pPr>
      <w:r>
        <w:t xml:space="preserve"/>
      </w:r>
    </w:p>
    <w:p>
      <w:pPr>
        <w:spacing w:after="80" w:before="200"/>
        <w:jc w:val="center"/>
      </w:pPr>
      <w:r>
        <w:rPr>
          <w:rFonts w:ascii="Georgia" w:cs="Georgia" w:eastAsia="Georgia" w:hAnsi="Georgia"/>
          <w:i/>
          <w:iCs/>
          <w:color w:val="777777"/>
          <w:sz w:val="19"/>
          <w:szCs w:val="19"/>
        </w:rPr>
        <w:t xml:space="preserve">Written in the tradition of long-form foreign correspondence.</w:t>
      </w:r>
    </w:p>
    <w:p>
      <w:pPr>
        <w:spacing w:after="800" w:before="0"/>
        <w:jc w:val="center"/>
      </w:pPr>
      <w:r>
        <w:rPr>
          <w:rFonts w:ascii="Arial" w:cs="Arial" w:eastAsia="Arial" w:hAnsi="Arial"/>
          <w:color w:val="aaaaaa"/>
          <w:sz w:val="18"/>
          <w:szCs w:val="18"/>
        </w:rPr>
        <w:t xml:space="preserve">Compiled through open-source intelligence, diplomatic records, and investigative journalism.</w:t>
      </w:r>
    </w:p>
    <w:p>
      <w:pPr>
        <w:spacing w:after="200" w:before="200"/>
        <w:jc w:val="center"/>
      </w:pPr>
      <w:r>
        <w:rPr>
          <w:rFonts w:ascii="Georgia" w:cs="Georgia" w:eastAsia="Georgia" w:hAnsi="Georgia"/>
          <w:color w:val="c0392b"/>
          <w:sz w:val="24"/>
          <w:szCs w:val="24"/>
        </w:rPr>
        <w:t xml:space="preserve">— ★ —</w:t>
      </w:r>
    </w:p>
    <w:p>
      <w:pPr>
        <w:spacing w:after="80" w:before="560"/>
      </w:pPr>
      <w:r>
        <w:rPr>
          <w:rFonts w:ascii="Arial" w:cs="Arial" w:eastAsia="Arial" w:hAnsi="Arial"/>
          <w:b/>
          <w:bCs/>
          <w:caps/>
          <w:color w:val="c0392b"/>
          <w:sz w:val="18"/>
          <w:szCs w:val="18"/>
        </w:rPr>
        <w:t xml:space="preserve">Prologue</w:t>
      </w:r>
    </w:p>
    <w:p>
      <w:pPr>
        <w:pStyle w:val="Heading1"/>
        <w:pBdr>
          <w:bottom w:val="single" w:color="1a3a5c" w:sz="8" w:space="6"/>
        </w:pBdr>
        <w:spacing w:after="200" w:before="80"/>
      </w:pPr>
      <w:r>
        <w:rPr>
          <w:rFonts w:ascii="Georgia" w:cs="Georgia" w:eastAsia="Georgia" w:hAnsi="Georgia"/>
          <w:b/>
          <w:bCs/>
          <w:color w:val="1a3a5c"/>
          <w:sz w:val="38"/>
          <w:szCs w:val="38"/>
        </w:rPr>
        <w:t xml:space="preserve">A Small Country With an Enormous Problem</w:t>
      </w:r>
    </w:p>
    <w:p>
      <w:pPr>
        <w:spacing w:after="60" w:before="0"/>
        <w:jc w:val="center"/>
      </w:pPr>
      <w:r>
        <w:rPr>
          <w:rFonts w:ascii="Arial" w:cs="Arial" w:eastAsia="Arial" w:hAnsi="Arial"/>
          <w:i/>
          <w:iCs/>
          <w:color w:val="888888"/>
          <w:sz w:val="19"/>
          <w:szCs w:val="19"/>
        </w:rPr>
        <w:t xml:space="preserve">From the desk of a foreign correspondent, somewhere between Quito and the Pacific</w:t>
      </w:r>
    </w:p>
    <w:p>
      <w:pPr>
        <w:spacing w:after="0" w:before="0"/>
      </w:pPr>
      <w:r>
        <w:t xml:space="preserve"/>
      </w:r>
    </w:p>
    <w:p>
      <w:pPr>
        <w:spacing w:after="160" w:before="120" w:line="340" w:lineRule="auto"/>
        <w:jc w:val="both"/>
      </w:pPr>
      <w:r>
        <w:rPr>
          <w:rFonts w:ascii="Georgia" w:cs="Georgia" w:eastAsia="Georgia" w:hAnsi="Georgia"/>
          <w:i/>
          <w:iCs/>
          <w:color w:val="1a1a1a"/>
          <w:sz w:val="24"/>
          <w:szCs w:val="24"/>
        </w:rPr>
        <w:t xml:space="preserve">There is a street in Guayaquil, Ecuador's port city and commercial heart, where the air smells simultaneously of salt water, diesel, and something else — something darker. The locals don't name it. They don't have to. Everyone knows what that smell is. It is the smell of impunity.</w:t>
      </w:r>
    </w:p>
    <w:p>
      <w:pPr>
        <w:spacing w:after="140" w:before="100" w:line="320" w:lineRule="auto"/>
        <w:jc w:val="both"/>
      </w:pPr>
      <w:r>
        <w:rPr>
          <w:rFonts w:ascii="Georgia" w:cs="Georgia" w:eastAsia="Georgia" w:hAnsi="Georgia"/>
          <w:color w:val="1a1a1a"/>
          <w:sz w:val="22"/>
          <w:szCs w:val="22"/>
        </w:rPr>
        <w:t xml:space="preserve">Ecuador sits at the geographic centre of South America's most volatile triangle — pressed between Colombia to the north, Peru to the south and east, and the vast Pacific to the west. For decades, this small nation of 18 million people prided itself on being the exception in a neighbourhood defined by cartel violence, authoritarian governments, and collapsed institutions. It was the quiet country. The neutral country. The country where diplomats retired and tourists surfed.</w:t>
      </w:r>
    </w:p>
    <w:p>
      <w:pPr>
        <w:spacing w:after="140" w:before="100" w:line="320" w:lineRule="auto"/>
        <w:jc w:val="both"/>
      </w:pPr>
      <w:r>
        <w:rPr>
          <w:rFonts w:ascii="Georgia" w:cs="Georgia" w:eastAsia="Georgia" w:hAnsi="Georgia"/>
          <w:color w:val="1a1a1a"/>
          <w:sz w:val="22"/>
          <w:szCs w:val="22"/>
        </w:rPr>
        <w:t xml:space="preserve">That story is over.</w:t>
      </w:r>
    </w:p>
    <w:p>
      <w:pPr>
        <w:spacing w:after="140" w:before="100" w:line="320" w:lineRule="auto"/>
        <w:jc w:val="both"/>
      </w:pPr>
      <w:r>
        <w:rPr>
          <w:rFonts w:ascii="Georgia" w:cs="Georgia" w:eastAsia="Georgia" w:hAnsi="Georgia"/>
          <w:color w:val="1a1a1a"/>
          <w:sz w:val="22"/>
          <w:szCs w:val="22"/>
        </w:rPr>
        <w:t xml:space="preserve">What has unfolded in Ecuador over the past several years is one of the most dramatic deteriorations of state authority in the Western Hemisphere's recent history — a slow-motion collapse that accelerated into a full-blown constitutional crisis, a gangland war fought in prison corridors and city markets alike, and a geopolitical puzzle that has drawn the attention of Washington, Bogota, and Beijing in equal measure.</w:t>
      </w:r>
    </w:p>
    <w:p>
      <w:pPr>
        <w:spacing w:after="140" w:before="100" w:line="320" w:lineRule="auto"/>
        <w:jc w:val="both"/>
      </w:pPr>
      <w:r>
        <w:rPr>
          <w:rFonts w:ascii="Georgia" w:cs="Georgia" w:eastAsia="Georgia" w:hAnsi="Georgia"/>
          <w:color w:val="1a1a1a"/>
          <w:sz w:val="22"/>
          <w:szCs w:val="22"/>
        </w:rPr>
        <w:t xml:space="preserve">This is not a story about one event. It is a story about a country being pulled apart at the seams by forces too large, too well-funded, and too deeply entrenched for any single government to defeat alone. It is a story about what happens when geography becomes destiny — and when a small republic finds itself standing at the crossroads of the world's most lucrative illegal trade.</w:t>
      </w:r>
    </w:p>
    <w:p>
      <w:pPr>
        <w:pBdr>
          <w:left w:val="thick" w:color="FFD700" w:sz="20" w:space="16"/>
          <w:right w:val="thick" w:color="FFD700" w:sz="20" w:space="16"/>
        </w:pBdr>
        <w:spacing w:after="320" w:before="320"/>
        <w:jc w:val="center"/>
      </w:pPr>
      <w:r>
        <w:rPr>
          <w:rFonts w:ascii="Georgia" w:cs="Georgia" w:eastAsia="Georgia" w:hAnsi="Georgia"/>
          <w:b/>
          <w:bCs/>
          <w:i/>
          <w:iCs/>
          <w:color w:val="1a3a5c"/>
          <w:sz w:val="30"/>
          <w:szCs w:val="30"/>
        </w:rPr>
        <w:t xml:space="preserve">"Ecuador didn't choose to become a narco battleground. The narcos chose Ecuador."</w:t>
      </w:r>
    </w:p>
    <w:p>
      <w:pPr>
        <w:spacing w:after="140" w:before="100" w:line="320" w:lineRule="auto"/>
        <w:jc w:val="both"/>
      </w:pPr>
      <w:r>
        <w:rPr>
          <w:rFonts w:ascii="Georgia" w:cs="Georgia" w:eastAsia="Georgia" w:hAnsi="Georgia"/>
          <w:color w:val="1a1a1a"/>
          <w:sz w:val="22"/>
          <w:szCs w:val="22"/>
        </w:rPr>
        <w:t xml:space="preserve">This investigation examines Ecuador's geopolitical position, its recent bilateral relationships — particularly the catastrophic deterioration with Colombia — its drowning battle against organised crime and drug trafficking, and the series of shocking conflicts that have redefined the country's identity on the world stage.</w:t>
      </w:r>
    </w:p>
    <w:p>
      <w:pPr>
        <w:spacing w:after="200" w:before="200"/>
        <w:jc w:val="center"/>
      </w:pPr>
      <w:r>
        <w:rPr>
          <w:rFonts w:ascii="Georgia" w:cs="Georgia" w:eastAsia="Georgia" w:hAnsi="Georgia"/>
          <w:color w:val="c0392b"/>
          <w:sz w:val="24"/>
          <w:szCs w:val="24"/>
        </w:rPr>
        <w:t xml:space="preserve">— ★ —</w:t>
      </w:r>
    </w:p>
    <w:p>
      <w:pPr>
        <w:spacing w:after="80" w:before="560"/>
      </w:pPr>
      <w:r>
        <w:rPr>
          <w:rFonts w:ascii="Arial" w:cs="Arial" w:eastAsia="Arial" w:hAnsi="Arial"/>
          <w:b/>
          <w:bCs/>
          <w:caps/>
          <w:color w:val="c0392b"/>
          <w:sz w:val="18"/>
          <w:szCs w:val="18"/>
        </w:rPr>
        <w:t xml:space="preserve">Chapter One</w:t>
      </w:r>
    </w:p>
    <w:p>
      <w:pPr>
        <w:pStyle w:val="Heading1"/>
        <w:pBdr>
          <w:bottom w:val="single" w:color="1a3a5c" w:sz="8" w:space="6"/>
        </w:pBdr>
        <w:spacing w:after="200" w:before="80"/>
      </w:pPr>
      <w:r>
        <w:rPr>
          <w:rFonts w:ascii="Georgia" w:cs="Georgia" w:eastAsia="Georgia" w:hAnsi="Georgia"/>
          <w:b/>
          <w:bCs/>
          <w:color w:val="1a3a5c"/>
          <w:sz w:val="38"/>
          <w:szCs w:val="38"/>
        </w:rPr>
        <w:t xml:space="preserve">The Geography of Misfortune</w:t>
      </w:r>
    </w:p>
    <w:p>
      <w:pPr>
        <w:pStyle w:val="Heading2"/>
        <w:spacing w:after="120" w:before="300"/>
      </w:pPr>
      <w:r>
        <w:rPr>
          <w:rFonts w:ascii="Georgia" w:cs="Georgia" w:eastAsia="Georgia" w:hAnsi="Georgia"/>
          <w:b/>
          <w:bCs/>
          <w:color w:val="c0392b"/>
          <w:sz w:val="26"/>
          <w:szCs w:val="26"/>
        </w:rPr>
        <w:t xml:space="preserve">Ecuador's Geopolitical Position: A Blessing Turned Curse</w:t>
      </w:r>
    </w:p>
    <w:p>
      <w:pPr>
        <w:spacing w:after="140" w:before="100" w:line="320" w:lineRule="auto"/>
        <w:jc w:val="both"/>
      </w:pPr>
      <w:r>
        <w:rPr>
          <w:rFonts w:ascii="Georgia" w:cs="Georgia" w:eastAsia="Georgia" w:hAnsi="Georgia"/>
          <w:color w:val="1a1a1a"/>
          <w:sz w:val="22"/>
          <w:szCs w:val="22"/>
        </w:rPr>
        <w:t xml:space="preserve">Open any atlas and find Ecuador. You will notice something immediately: it is perfectly positioned for commerce. Straddling the equator — its very name derives from the Spanish word for it — Ecuador sits at the pinch point between the Andes mountains, the Amazon basin, and the Pacific coast. In theory, this is a nation built for trade, tourism, and agricultural prosperity.</w:t>
      </w:r>
    </w:p>
    <w:p>
      <w:pPr>
        <w:spacing w:after="140" w:before="100" w:line="320" w:lineRule="auto"/>
        <w:jc w:val="both"/>
      </w:pPr>
      <w:r>
        <w:rPr>
          <w:rFonts w:ascii="Georgia" w:cs="Georgia" w:eastAsia="Georgia" w:hAnsi="Georgia"/>
          <w:color w:val="1a1a1a"/>
          <w:sz w:val="22"/>
          <w:szCs w:val="22"/>
        </w:rPr>
        <w:t xml:space="preserve">In practice, it placed Ecuador directly on the most profitable smuggling corridor on earth.</w:t>
      </w:r>
    </w:p>
    <w:p>
      <w:pPr>
        <w:spacing w:after="140" w:before="100" w:line="320" w:lineRule="auto"/>
        <w:jc w:val="both"/>
      </w:pPr>
      <w:r>
        <w:rPr>
          <w:rFonts w:ascii="Georgia" w:cs="Georgia" w:eastAsia="Georgia" w:hAnsi="Georgia"/>
          <w:color w:val="1a1a1a"/>
          <w:sz w:val="22"/>
          <w:szCs w:val="22"/>
        </w:rPr>
        <w:t xml:space="preserve">Colombia, Ecuador's northern neighbour, is the world's largest producer of cocaine. Peru, to the south, competes for that title in some harvest years. Between them, Ecuador offers something neither has in abundance: Pacific ports, a dollarised economy that makes money laundering elegantly simple, and — until recently — institutions too weak to resist but strong enough to provide legal cover.</w:t>
      </w:r>
    </w:p>
    <w:p>
      <w:pPr>
        <w:spacing w:after="140" w:before="100" w:line="320" w:lineRule="auto"/>
        <w:jc w:val="both"/>
      </w:pPr>
      <w:r>
        <w:rPr>
          <w:rFonts w:ascii="Georgia" w:cs="Georgia" w:eastAsia="Georgia" w:hAnsi="Georgia"/>
          <w:color w:val="1a1a1a"/>
          <w:sz w:val="22"/>
          <w:szCs w:val="22"/>
        </w:rPr>
        <w:t xml:space="preserve">The dollarisation of Ecuador's economy in 2000 was intended to bring stability after years of currency crises. It did — but it also made Ecuador irresistible to drug cartels. Moving cocaine profits through a dollarised economy is vastly simpler than laundering through countries with volatile local currencies. Ecuador became the financial gateway of South America's cocaine trade without fully understanding what it had volunteered for.</w:t>
      </w:r>
    </w:p>
    <w:p>
      <w:pPr>
        <w:pStyle w:val="Heading2"/>
        <w:spacing w:after="120" w:before="300"/>
      </w:pPr>
      <w:r>
        <w:rPr>
          <w:rFonts w:ascii="Georgia" w:cs="Georgia" w:eastAsia="Georgia" w:hAnsi="Georgia"/>
          <w:b/>
          <w:bCs/>
          <w:color w:val="c0392b"/>
          <w:sz w:val="26"/>
          <w:szCs w:val="26"/>
        </w:rPr>
        <w:t xml:space="preserve">The Geopolitical Chessboard: US, China, and the Middle Powers</w:t>
      </w:r>
    </w:p>
    <w:p>
      <w:pPr>
        <w:spacing w:after="140" w:before="100" w:line="320" w:lineRule="auto"/>
        <w:jc w:val="both"/>
      </w:pPr>
      <w:r>
        <w:rPr>
          <w:rFonts w:ascii="Georgia" w:cs="Georgia" w:eastAsia="Georgia" w:hAnsi="Georgia"/>
          <w:color w:val="1a1a1a"/>
          <w:sz w:val="22"/>
          <w:szCs w:val="22"/>
        </w:rPr>
        <w:t xml:space="preserve">Ecuador's geopolitical identity has long been defined by its relationship with the United States — its largest trading partner, its security guarantor in times of crisis, and the country whose anti-narcotics agencies have embedded themselves so deeply in Ecuador's law enforcement infrastructure that the two are sometimes indistinguishable.</w:t>
      </w:r>
    </w:p>
    <w:p>
      <w:pPr>
        <w:spacing w:after="140" w:before="100" w:line="320" w:lineRule="auto"/>
        <w:jc w:val="both"/>
      </w:pPr>
      <w:r>
        <w:rPr>
          <w:rFonts w:ascii="Georgia" w:cs="Georgia" w:eastAsia="Georgia" w:hAnsi="Georgia"/>
          <w:color w:val="1a1a1a"/>
          <w:sz w:val="22"/>
          <w:szCs w:val="22"/>
        </w:rPr>
        <w:t xml:space="preserve">But the 21st century complicated this picture significantly. China moved aggressively into Latin America through infrastructure investment, resource extraction deals, and development loans. Ecuador — desperately seeking post-oil-boom revenue — became one of China's primary partners in the region. The Coca Codo Sinclair hydroelectric dam, built by Chinese company Sinohydro and financed by Chinese state banks, became the largest infrastructure project in Ecuadorian history. By 2022, China held approximately 18 percent of Ecuador's external debt.</w:t>
      </w:r>
    </w:p>
    <w:p>
      <w:pPr>
        <w:spacing w:after="140" w:before="100" w:line="320" w:lineRule="auto"/>
        <w:jc w:val="both"/>
      </w:pPr>
      <w:r>
        <w:rPr>
          <w:rFonts w:ascii="Georgia" w:cs="Georgia" w:eastAsia="Georgia" w:hAnsi="Georgia"/>
          <w:color w:val="1a1a1a"/>
          <w:sz w:val="22"/>
          <w:szCs w:val="22"/>
        </w:rPr>
        <w:t xml:space="preserve">This created an uncomfortable triangular dynamic: Ecuador depends on the United States for security assistance and market access; it depends on China for infrastructure financing; and it depends on its own increasingly overwhelmed institutions to manage both relationships while preventing the cartels from making the decision for everyone.</w:t>
      </w:r>
    </w:p>
    <w:p>
      <w:pPr>
        <w:spacing w:after="140" w:before="100" w:line="320" w:lineRule="auto"/>
        <w:jc w:val="both"/>
      </w:pPr>
      <w:r>
        <w:rPr>
          <w:rFonts w:ascii="Georgia" w:cs="Georgia" w:eastAsia="Georgia" w:hAnsi="Georgia"/>
          <w:color w:val="1a1a1a"/>
          <w:sz w:val="22"/>
          <w:szCs w:val="22"/>
        </w:rPr>
        <w:t xml:space="preserve">Russia's influence, while smaller, is not absent. During the leftist presidencies of Rafael Correa (2007–2017), Ecuador cultivated rhetorical solidarity with Russia and Venezuela, participating in ALBA — the Bolivarian Alliance — and hosting Julian Assange in its London embassy for seven years in a gesture that was as much a foreign policy statement as a humanitarian one.</w:t>
      </w:r>
    </w:p>
    <w:p>
      <w:pPr>
        <w:pStyle w:val="Heading2"/>
        <w:spacing w:after="120" w:before="300"/>
      </w:pPr>
      <w:r>
        <w:rPr>
          <w:rFonts w:ascii="Georgia" w:cs="Georgia" w:eastAsia="Georgia" w:hAnsi="Georgia"/>
          <w:b/>
          <w:bCs/>
          <w:color w:val="c0392b"/>
          <w:sz w:val="26"/>
          <w:szCs w:val="26"/>
        </w:rPr>
        <w:t xml:space="preserve">The Correa Era and Its Long Shadow</w:t>
      </w:r>
    </w:p>
    <w:p>
      <w:pPr>
        <w:spacing w:after="140" w:before="100" w:line="320" w:lineRule="auto"/>
        <w:jc w:val="both"/>
      </w:pPr>
      <w:r>
        <w:rPr>
          <w:rFonts w:ascii="Georgia" w:cs="Georgia" w:eastAsia="Georgia" w:hAnsi="Georgia"/>
          <w:color w:val="1a1a1a"/>
          <w:sz w:val="22"/>
          <w:szCs w:val="22"/>
        </w:rPr>
        <w:t xml:space="preserve">No analysis of Ecuador's current geopolitical crisis can avoid Rafael Correa — the economist-turned-president whose decade in power reshaped every institution in the country. Correa was charismatic, academically credentialed, and deeply authoritarian. He rewrote the constitution in 2008, concentrated power in the executive, waged war on the independent press, and accumulated foreign debt at a historic rate — largely from China.</w:t>
      </w:r>
    </w:p>
    <w:p>
      <w:pPr>
        <w:spacing w:after="140" w:before="100" w:line="320" w:lineRule="auto"/>
        <w:jc w:val="both"/>
      </w:pPr>
      <w:r>
        <w:rPr>
          <w:rFonts w:ascii="Georgia" w:cs="Georgia" w:eastAsia="Georgia" w:hAnsi="Georgia"/>
          <w:color w:val="1a1a1a"/>
          <w:sz w:val="22"/>
          <w:szCs w:val="22"/>
        </w:rPr>
        <w:t xml:space="preserve">His government also, by most credible accounts, allowed the foundational rot of state corruption to deepen under his watch. Odebrecht — the Brazilian construction giant that bribed its way across Latin America — funnelled millions into Ecuadorian political circles. The chickens of that era came home to roost in the years that followed, when corruption prosecutions, institutional dysfunction, and a narco economy that had been quietly professionalising for a decade all collided simultaneously.</w:t>
      </w:r>
    </w:p>
    <w:p>
      <w:pPr>
        <w:spacing w:after="140" w:before="100" w:line="320" w:lineRule="auto"/>
        <w:jc w:val="both"/>
      </w:pPr>
      <w:r>
        <w:rPr>
          <w:rFonts w:ascii="Georgia" w:cs="Georgia" w:eastAsia="Georgia" w:hAnsi="Georgia"/>
          <w:color w:val="1a1a1a"/>
          <w:sz w:val="22"/>
          <w:szCs w:val="22"/>
        </w:rPr>
        <w:t xml:space="preserve">Correa now lives in Belgium, convicted of corruption in absentia by Ecuadorian courts. He remains a polarising figure — his supporters see him as a victim of political persecution; his critics see him as the man who laid the groundwork for Ecuador's implosion.</w:t>
      </w:r>
    </w:p>
    <w:p>
      <w:pPr>
        <w:spacing w:after="200" w:before="200"/>
        <w:jc w:val="center"/>
      </w:pPr>
      <w:r>
        <w:rPr>
          <w:rFonts w:ascii="Georgia" w:cs="Georgia" w:eastAsia="Georgia" w:hAnsi="Georgia"/>
          <w:color w:val="c0392b"/>
          <w:sz w:val="24"/>
          <w:szCs w:val="24"/>
        </w:rPr>
        <w:t xml:space="preserve">— ★ —</w:t>
      </w:r>
    </w:p>
    <w:p>
      <w:pPr>
        <w:spacing w:after="80" w:before="560"/>
      </w:pPr>
      <w:r>
        <w:rPr>
          <w:rFonts w:ascii="Arial" w:cs="Arial" w:eastAsia="Arial" w:hAnsi="Arial"/>
          <w:b/>
          <w:bCs/>
          <w:caps/>
          <w:color w:val="c0392b"/>
          <w:sz w:val="18"/>
          <w:szCs w:val="18"/>
        </w:rPr>
        <w:t xml:space="preserve">Chapter Two</w:t>
      </w:r>
    </w:p>
    <w:p>
      <w:pPr>
        <w:pStyle w:val="Heading1"/>
        <w:pBdr>
          <w:bottom w:val="single" w:color="1a3a5c" w:sz="8" w:space="6"/>
        </w:pBdr>
        <w:spacing w:after="200" w:before="80"/>
      </w:pPr>
      <w:r>
        <w:rPr>
          <w:rFonts w:ascii="Georgia" w:cs="Georgia" w:eastAsia="Georgia" w:hAnsi="Georgia"/>
          <w:b/>
          <w:bCs/>
          <w:color w:val="1a3a5c"/>
          <w:sz w:val="38"/>
          <w:szCs w:val="38"/>
        </w:rPr>
        <w:t xml:space="preserve">The White River: Ecuador's Drug Crisis</w:t>
      </w:r>
    </w:p>
    <w:p>
      <w:pPr>
        <w:pStyle w:val="Heading2"/>
        <w:spacing w:after="120" w:before="300"/>
      </w:pPr>
      <w:r>
        <w:rPr>
          <w:rFonts w:ascii="Georgia" w:cs="Georgia" w:eastAsia="Georgia" w:hAnsi="Georgia"/>
          <w:b/>
          <w:bCs/>
          <w:color w:val="c0392b"/>
          <w:sz w:val="26"/>
          <w:szCs w:val="26"/>
        </w:rPr>
        <w:t xml:space="preserve">From Transit Route to Narco State — The Transformation</w:t>
      </w:r>
    </w:p>
    <w:p>
      <w:pPr>
        <w:spacing w:after="160" w:before="120" w:line="340" w:lineRule="auto"/>
        <w:jc w:val="both"/>
      </w:pPr>
      <w:r>
        <w:rPr>
          <w:rFonts w:ascii="Georgia" w:cs="Georgia" w:eastAsia="Georgia" w:hAnsi="Georgia"/>
          <w:i/>
          <w:iCs/>
          <w:color w:val="1a1a1a"/>
          <w:sz w:val="24"/>
          <w:szCs w:val="24"/>
        </w:rPr>
        <w:t xml:space="preserve">They used to call Ecuador a 'transit country' — a polite term for a nation whose geography was being exploited by others. That term no longer applies. Ecuador has become something far more troubling: a narco economy with a government still trying to pretend otherwise.</w:t>
      </w:r>
    </w:p>
    <w:p>
      <w:pPr>
        <w:spacing w:after="140" w:before="100" w:line="320" w:lineRule="auto"/>
        <w:jc w:val="both"/>
      </w:pPr>
      <w:r>
        <w:rPr>
          <w:rFonts w:ascii="Georgia" w:cs="Georgia" w:eastAsia="Georgia" w:hAnsi="Georgia"/>
          <w:color w:val="1a1a1a"/>
          <w:sz w:val="22"/>
          <w:szCs w:val="22"/>
        </w:rPr>
        <w:t xml:space="preserve">For years, the assumption among security analysts was that Ecuador's role in the cocaine supply chain was logistical rather than central. Colombian and later Mexican cartels — particularly the Sinaloa Cartel and the Jalisco New Generation Cartel (CJNG) — used Ecuadorian ports, primarily Guayaquil's sprawling container terminal, to ship cocaine westward to Europe and the United States. Ecuador provided the geography; the Colombians and Mexicans provided the product and the muscle.</w:t>
      </w:r>
    </w:p>
    <w:p>
      <w:pPr>
        <w:spacing w:after="140" w:before="100" w:line="320" w:lineRule="auto"/>
        <w:jc w:val="both"/>
      </w:pPr>
      <w:r>
        <w:rPr>
          <w:rFonts w:ascii="Georgia" w:cs="Georgia" w:eastAsia="Georgia" w:hAnsi="Georgia"/>
          <w:color w:val="1a1a1a"/>
          <w:sz w:val="22"/>
          <w:szCs w:val="22"/>
        </w:rPr>
        <w:t xml:space="preserve">What changed — gradually through the 2010s and catastrophically through the 2020s — was that the cartels stopped just passing through. They stayed. They recruited. They corrupted. They built.</w:t>
      </w:r>
    </w:p>
    <w:p>
      <w:pPr>
        <w:spacing w:after="140" w:before="100" w:line="320" w:lineRule="auto"/>
        <w:jc w:val="both"/>
      </w:pPr>
      <w:r>
        <w:rPr>
          <w:rFonts w:ascii="Georgia" w:cs="Georgia" w:eastAsia="Georgia" w:hAnsi="Georgia"/>
          <w:color w:val="1a1a1a"/>
          <w:sz w:val="22"/>
          <w:szCs w:val="22"/>
        </w:rPr>
        <w:t xml:space="preserve">Local criminal organisations, some initially formed as street gangs with no particular political or criminal ideology, became franchises for the Mexican and Colombian cartels. The most feared among these were Los Choneros, Los Lobos, and later Los Tiguerones — each with territorial claims over different cities, ports, and prison blocks, and each connected to either the Sinaloa Cartel or CJNG in a transactional relationship that traded local muscle for global reach.</w:t>
      </w:r>
    </w:p>
    <w:p>
      <w:pPr>
        <w:pStyle w:val="Heading2"/>
        <w:spacing w:after="120" w:before="300"/>
      </w:pPr>
      <w:r>
        <w:rPr>
          <w:rFonts w:ascii="Georgia" w:cs="Georgia" w:eastAsia="Georgia" w:hAnsi="Georgia"/>
          <w:b/>
          <w:bCs/>
          <w:color w:val="c0392b"/>
          <w:sz w:val="26"/>
          <w:szCs w:val="26"/>
        </w:rPr>
        <w:t xml:space="preserve">The Prison Wars — When the State Lost Its Last Monopoly</w:t>
      </w:r>
    </w:p>
    <w:p>
      <w:pPr>
        <w:spacing w:after="140" w:before="100" w:line="320" w:lineRule="auto"/>
        <w:jc w:val="both"/>
      </w:pPr>
      <w:r>
        <w:rPr>
          <w:rFonts w:ascii="Georgia" w:cs="Georgia" w:eastAsia="Georgia" w:hAnsi="Georgia"/>
          <w:color w:val="1a1a1a"/>
          <w:sz w:val="22"/>
          <w:szCs w:val="22"/>
        </w:rPr>
        <w:t xml:space="preserve">If there was a single moment that announced to the world that Ecuador had lost control, it was October 2021. Over four days, the prisons of Ecuador became abattoirs. At least 118 inmates were killed in coordinated gang massacres across multiple penitentiaries — figures that made international headlines not just for their scale, but for the manner of the killings, the use of firearms, explosives, and machetes inside state-controlled facilities, and the paralysing inability of authorities to intervene.</w:t>
      </w:r>
    </w:p>
    <w:p>
      <w:pPr>
        <w:spacing w:after="140" w:before="100" w:line="320" w:lineRule="auto"/>
        <w:jc w:val="both"/>
      </w:pPr>
      <w:r>
        <w:rPr>
          <w:rFonts w:ascii="Georgia" w:cs="Georgia" w:eastAsia="Georgia" w:hAnsi="Georgia"/>
          <w:color w:val="1a1a1a"/>
          <w:sz w:val="22"/>
          <w:szCs w:val="22"/>
        </w:rPr>
        <w:t xml:space="preserve">It was not the first such event, and it would not be the last. Ecuador's prisons had become the operational headquarters of its most dangerous gangs. With the state having effectively ceded control of the carceral system to organised crime, prisons became courts, arsenals, and throne rooms for gang leadership. Senior cartel figures ran drug trafficking networks, extortion rings, and assassination orders from inside prison walls — a phenomenon uncomfortably familiar to students of Mexico's cartel history.</w:t>
      </w:r>
    </w:p>
    <w:p>
      <w:pPr>
        <w:spacing w:after="140" w:before="100" w:line="320" w:lineRule="auto"/>
        <w:jc w:val="both"/>
      </w:pPr>
      <w:r>
        <w:rPr>
          <w:rFonts w:ascii="Georgia" w:cs="Georgia" w:eastAsia="Georgia" w:hAnsi="Georgia"/>
          <w:color w:val="1a1a1a"/>
          <w:sz w:val="22"/>
          <w:szCs w:val="22"/>
        </w:rPr>
        <w:t xml:space="preserve">The 2021 massacre was followed by further outbreaks in 2022 and 2023. Each one demonstrated the same pattern: rival gang factions competing for dominance within the prison system, using violence so extreme that it functioned as territorial messaging — broadcast in real time on social media for recruits and rivals alike to witness.</w:t>
      </w:r>
    </w:p>
    <w:p>
      <w:pPr>
        <w:pBdr>
          <w:left w:val="thick" w:color="FFD700" w:sz="20" w:space="16"/>
          <w:right w:val="thick" w:color="FFD700" w:sz="20" w:space="16"/>
        </w:pBdr>
        <w:spacing w:after="320" w:before="320"/>
        <w:jc w:val="center"/>
      </w:pPr>
      <w:r>
        <w:rPr>
          <w:rFonts w:ascii="Georgia" w:cs="Georgia" w:eastAsia="Georgia" w:hAnsi="Georgia"/>
          <w:b/>
          <w:bCs/>
          <w:i/>
          <w:iCs/>
          <w:color w:val="1a3a5c"/>
          <w:sz w:val="30"/>
          <w:szCs w:val="30"/>
        </w:rPr>
        <w:t xml:space="preserve">"The prison was not a failure of incarceration. It was a failure of the state's imagination — it had never planned for an enemy this organised."</w:t>
      </w:r>
    </w:p>
    <w:p>
      <w:pPr>
        <w:pStyle w:val="Heading2"/>
        <w:spacing w:after="120" w:before="300"/>
      </w:pPr>
      <w:r>
        <w:rPr>
          <w:rFonts w:ascii="Georgia" w:cs="Georgia" w:eastAsia="Georgia" w:hAnsi="Georgia"/>
          <w:b/>
          <w:bCs/>
          <w:color w:val="c0392b"/>
          <w:sz w:val="26"/>
          <w:szCs w:val="26"/>
        </w:rPr>
        <w:t xml:space="preserve">The Murder Rate Catastrophe</w:t>
      </w:r>
    </w:p>
    <w:p>
      <w:pPr>
        <w:spacing w:after="140" w:before="100" w:line="320" w:lineRule="auto"/>
        <w:jc w:val="both"/>
      </w:pPr>
      <w:r>
        <w:rPr>
          <w:rFonts w:ascii="Georgia" w:cs="Georgia" w:eastAsia="Georgia" w:hAnsi="Georgia"/>
          <w:color w:val="1a1a1a"/>
          <w:sz w:val="22"/>
          <w:szCs w:val="22"/>
        </w:rPr>
        <w:t xml:space="preserve">The numbers tell a story that no amount of official reassurance can obscure. In 2018, Ecuador's homicide rate stood at approximately 6 per 100,000 people — high by international standards, but manageable by regional ones. By 2022, it had climbed to 26 per 100,000. By 2023, it reached an estimated 46 per 100,000 — placing Ecuador among the most violent countries in the world, outpacing Mexico and approaching the rates of Honduras and El Salvador at their worst.</w:t>
      </w:r>
    </w:p>
    <w:p>
      <w:pPr>
        <w:spacing w:after="140" w:before="100" w:line="320" w:lineRule="auto"/>
        <w:jc w:val="both"/>
      </w:pPr>
      <w:r>
        <w:rPr>
          <w:rFonts w:ascii="Georgia" w:cs="Georgia" w:eastAsia="Georgia" w:hAnsi="Georgia"/>
          <w:color w:val="1a1a1a"/>
          <w:sz w:val="22"/>
          <w:szCs w:val="22"/>
        </w:rPr>
        <w:t xml:space="preserve">Cities like Esmeraldas, Durán, and Quevedo became near-ungovernable. Guayaquil, Ecuador's economic engine and a city of nearly 3 million people, experienced drive-by shootings, car bombings, and contract killings with a frequency that emptied restaurants and paralysed commerce. Middle-class families who had never previously contemplated emigration began quietly applying for visas to the United States, Spain, and Canada.</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0f4f8" w:val="clear"/>
            <w:tcMar>
              <w:top w:type="dxa" w:w="80"/>
              <w:left w:type="dxa" w:w="160"/>
              <w:bottom w:type="dxa" w:w="80"/>
              <w:right w:type="dxa" w:w="120"/>
            </w:tcMar>
          </w:tcPr>
          <w:p>
            <w:r>
              <w:rPr>
                <w:rFonts w:ascii="Arial" w:cs="Arial" w:eastAsia="Arial" w:hAnsi="Arial"/>
                <w:b/>
                <w:bCs/>
                <w:color w:val="1a3a5c"/>
                <w:sz w:val="20"/>
                <w:szCs w:val="20"/>
              </w:rPr>
              <w:t xml:space="preserve">2018 Homicide Rate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33333"/>
                <w:sz w:val="20"/>
                <w:szCs w:val="20"/>
              </w:rPr>
              <w:t xml:space="preserve">6 per 100,000 (relatively stable)</w:t>
            </w:r>
          </w:p>
        </w:tc>
      </w:tr>
      <w:tr>
        <w:tc>
          <w:tcPr>
            <w:tcW w:type="dxa" w:w="2800"/>
            <w:tcBorders>
              <w:top w:val="single" w:color="dddddd" w:sz="1"/>
              <w:left w:val="single" w:color="dddddd" w:sz="1"/>
              <w:bottom w:val="single" w:color="dddddd" w:sz="1"/>
              <w:right w:val="single" w:color="dddddd" w:sz="1"/>
            </w:tcBorders>
            <w:shd w:fill="e8eef5" w:val="clear"/>
            <w:tcMar>
              <w:top w:type="dxa" w:w="80"/>
              <w:left w:type="dxa" w:w="160"/>
              <w:bottom w:type="dxa" w:w="80"/>
              <w:right w:type="dxa" w:w="120"/>
            </w:tcMar>
          </w:tcPr>
          <w:p>
            <w:r>
              <w:rPr>
                <w:rFonts w:ascii="Arial" w:cs="Arial" w:eastAsia="Arial" w:hAnsi="Arial"/>
                <w:b/>
                <w:bCs/>
                <w:color w:val="1a3a5c"/>
                <w:sz w:val="20"/>
                <w:szCs w:val="20"/>
              </w:rPr>
              <w:t xml:space="preserve">2022 Homicide Rate</w:t>
            </w:r>
          </w:p>
        </w:tc>
        <w:tc>
          <w:tcPr>
            <w:tcW w:type="dxa" w:w="6560"/>
            <w:tcBorders>
              <w:top w:val="single" w:color="dddddd" w:sz="1"/>
              <w:left w:val="single" w:color="dddddd" w:sz="1"/>
              <w:bottom w:val="single" w:color="dddddd" w:sz="1"/>
              <w:right w:val="single" w:color="dddddd" w:sz="1"/>
            </w:tcBorders>
            <w:shd w:fill="f8f8f8" w:val="clear"/>
            <w:tcMar>
              <w:top w:type="dxa" w:w="80"/>
              <w:left w:type="dxa" w:w="160"/>
              <w:bottom w:type="dxa" w:w="80"/>
              <w:right w:type="dxa" w:w="120"/>
            </w:tcMar>
          </w:tcPr>
          <w:p>
            <w:r>
              <w:rPr>
                <w:rFonts w:ascii="Arial" w:cs="Arial" w:eastAsia="Arial" w:hAnsi="Arial"/>
                <w:color w:val="333333"/>
                <w:sz w:val="20"/>
                <w:szCs w:val="20"/>
              </w:rPr>
              <w:t xml:space="preserve">~26 per 100,000 (alarming escalation)</w:t>
            </w:r>
          </w:p>
        </w:tc>
      </w:tr>
      <w:tr>
        <w:tc>
          <w:tcPr>
            <w:tcW w:type="dxa" w:w="2800"/>
            <w:tcBorders>
              <w:top w:val="single" w:color="dddddd" w:sz="1"/>
              <w:left w:val="single" w:color="dddddd" w:sz="1"/>
              <w:bottom w:val="single" w:color="dddddd" w:sz="1"/>
              <w:right w:val="single" w:color="dddddd" w:sz="1"/>
            </w:tcBorders>
            <w:shd w:fill="f0f4f8" w:val="clear"/>
            <w:tcMar>
              <w:top w:type="dxa" w:w="80"/>
              <w:left w:type="dxa" w:w="160"/>
              <w:bottom w:type="dxa" w:w="80"/>
              <w:right w:type="dxa" w:w="120"/>
            </w:tcMar>
          </w:tcPr>
          <w:p>
            <w:r>
              <w:rPr>
                <w:rFonts w:ascii="Arial" w:cs="Arial" w:eastAsia="Arial" w:hAnsi="Arial"/>
                <w:b/>
                <w:bCs/>
                <w:color w:val="1a3a5c"/>
                <w:sz w:val="20"/>
                <w:szCs w:val="20"/>
              </w:rPr>
              <w:t xml:space="preserve">2023 Homicide Rate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33333"/>
                <w:sz w:val="20"/>
                <w:szCs w:val="20"/>
              </w:rPr>
              <w:t xml:space="preserve">~46 per 100,000 (among world's highest)</w:t>
            </w:r>
          </w:p>
        </w:tc>
      </w:tr>
      <w:tr>
        <w:tc>
          <w:tcPr>
            <w:tcW w:type="dxa" w:w="2800"/>
            <w:tcBorders>
              <w:top w:val="single" w:color="dddddd" w:sz="1"/>
              <w:left w:val="single" w:color="dddddd" w:sz="1"/>
              <w:bottom w:val="single" w:color="dddddd" w:sz="1"/>
              <w:right w:val="single" w:color="dddddd" w:sz="1"/>
            </w:tcBorders>
            <w:shd w:fill="e8eef5" w:val="clear"/>
            <w:tcMar>
              <w:top w:type="dxa" w:w="80"/>
              <w:left w:type="dxa" w:w="160"/>
              <w:bottom w:type="dxa" w:w="80"/>
              <w:right w:type="dxa" w:w="120"/>
            </w:tcMar>
          </w:tcPr>
          <w:p>
            <w:r>
              <w:rPr>
                <w:rFonts w:ascii="Arial" w:cs="Arial" w:eastAsia="Arial" w:hAnsi="Arial"/>
                <w:b/>
                <w:bCs/>
                <w:color w:val="1a3a5c"/>
                <w:sz w:val="20"/>
                <w:szCs w:val="20"/>
              </w:rPr>
              <w:t xml:space="preserve">Prison Massacres (2021)</w:t>
            </w:r>
          </w:p>
        </w:tc>
        <w:tc>
          <w:tcPr>
            <w:tcW w:type="dxa" w:w="6560"/>
            <w:tcBorders>
              <w:top w:val="single" w:color="dddddd" w:sz="1"/>
              <w:left w:val="single" w:color="dddddd" w:sz="1"/>
              <w:bottom w:val="single" w:color="dddddd" w:sz="1"/>
              <w:right w:val="single" w:color="dddddd" w:sz="1"/>
            </w:tcBorders>
            <w:shd w:fill="f8f8f8" w:val="clear"/>
            <w:tcMar>
              <w:top w:type="dxa" w:w="80"/>
              <w:left w:type="dxa" w:w="160"/>
              <w:bottom w:type="dxa" w:w="80"/>
              <w:right w:type="dxa" w:w="120"/>
            </w:tcMar>
          </w:tcPr>
          <w:p>
            <w:r>
              <w:rPr>
                <w:rFonts w:ascii="Arial" w:cs="Arial" w:eastAsia="Arial" w:hAnsi="Arial"/>
                <w:color w:val="333333"/>
                <w:sz w:val="20"/>
                <w:szCs w:val="20"/>
              </w:rPr>
              <w:t xml:space="preserve">118+ killed across 4 days — multiple facilities</w:t>
            </w:r>
          </w:p>
        </w:tc>
      </w:tr>
      <w:tr>
        <w:tc>
          <w:tcPr>
            <w:tcW w:type="dxa" w:w="2800"/>
            <w:tcBorders>
              <w:top w:val="single" w:color="dddddd" w:sz="1"/>
              <w:left w:val="single" w:color="dddddd" w:sz="1"/>
              <w:bottom w:val="single" w:color="dddddd" w:sz="1"/>
              <w:right w:val="single" w:color="dddddd" w:sz="1"/>
            </w:tcBorders>
            <w:shd w:fill="f0f4f8" w:val="clear"/>
            <w:tcMar>
              <w:top w:type="dxa" w:w="80"/>
              <w:left w:type="dxa" w:w="160"/>
              <w:bottom w:type="dxa" w:w="80"/>
              <w:right w:type="dxa" w:w="120"/>
            </w:tcMar>
          </w:tcPr>
          <w:p>
            <w:r>
              <w:rPr>
                <w:rFonts w:ascii="Arial" w:cs="Arial" w:eastAsia="Arial" w:hAnsi="Arial"/>
                <w:b/>
                <w:bCs/>
                <w:color w:val="1a3a5c"/>
                <w:sz w:val="20"/>
                <w:szCs w:val="20"/>
              </w:rPr>
              <w:t xml:space="preserve">Primary Cartels Active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33333"/>
                <w:sz w:val="20"/>
                <w:szCs w:val="20"/>
              </w:rPr>
              <w:t xml:space="preserve">Sinaloa (Mexico), CJNG (Mexico), Los Choneros, Los Lobos</w:t>
            </w:r>
          </w:p>
        </w:tc>
      </w:tr>
      <w:tr>
        <w:tc>
          <w:tcPr>
            <w:tcW w:type="dxa" w:w="2800"/>
            <w:tcBorders>
              <w:top w:val="single" w:color="dddddd" w:sz="1"/>
              <w:left w:val="single" w:color="dddddd" w:sz="1"/>
              <w:bottom w:val="single" w:color="dddddd" w:sz="1"/>
              <w:right w:val="single" w:color="dddddd" w:sz="1"/>
            </w:tcBorders>
            <w:shd w:fill="e8eef5" w:val="clear"/>
            <w:tcMar>
              <w:top w:type="dxa" w:w="80"/>
              <w:left w:type="dxa" w:w="160"/>
              <w:bottom w:type="dxa" w:w="80"/>
              <w:right w:type="dxa" w:w="120"/>
            </w:tcMar>
          </w:tcPr>
          <w:p>
            <w:r>
              <w:rPr>
                <w:rFonts w:ascii="Arial" w:cs="Arial" w:eastAsia="Arial" w:hAnsi="Arial"/>
                <w:b/>
                <w:bCs/>
                <w:color w:val="1a3a5c"/>
                <w:sz w:val="20"/>
                <w:szCs w:val="20"/>
              </w:rPr>
              <w:t xml:space="preserve">Primary Export Port</w:t>
            </w:r>
          </w:p>
        </w:tc>
        <w:tc>
          <w:tcPr>
            <w:tcW w:type="dxa" w:w="6560"/>
            <w:tcBorders>
              <w:top w:val="single" w:color="dddddd" w:sz="1"/>
              <w:left w:val="single" w:color="dddddd" w:sz="1"/>
              <w:bottom w:val="single" w:color="dddddd" w:sz="1"/>
              <w:right w:val="single" w:color="dddddd" w:sz="1"/>
            </w:tcBorders>
            <w:shd w:fill="f8f8f8" w:val="clear"/>
            <w:tcMar>
              <w:top w:type="dxa" w:w="80"/>
              <w:left w:type="dxa" w:w="160"/>
              <w:bottom w:type="dxa" w:w="80"/>
              <w:right w:type="dxa" w:w="120"/>
            </w:tcMar>
          </w:tcPr>
          <w:p>
            <w:r>
              <w:rPr>
                <w:rFonts w:ascii="Arial" w:cs="Arial" w:eastAsia="Arial" w:hAnsi="Arial"/>
                <w:color w:val="333333"/>
                <w:sz w:val="20"/>
                <w:szCs w:val="20"/>
              </w:rPr>
              <w:t xml:space="preserve">Guayaquil — one of South America's largest container hubs</w:t>
            </w:r>
          </w:p>
        </w:tc>
      </w:tr>
      <w:tr>
        <w:tc>
          <w:tcPr>
            <w:tcW w:type="dxa" w:w="2800"/>
            <w:tcBorders>
              <w:top w:val="single" w:color="dddddd" w:sz="1"/>
              <w:left w:val="single" w:color="dddddd" w:sz="1"/>
              <w:bottom w:val="single" w:color="dddddd" w:sz="1"/>
              <w:right w:val="single" w:color="dddddd" w:sz="1"/>
            </w:tcBorders>
            <w:shd w:fill="f0f4f8" w:val="clear"/>
            <w:tcMar>
              <w:top w:type="dxa" w:w="80"/>
              <w:left w:type="dxa" w:w="160"/>
              <w:bottom w:type="dxa" w:w="80"/>
              <w:right w:type="dxa" w:w="120"/>
            </w:tcMar>
          </w:tcPr>
          <w:p>
            <w:r>
              <w:rPr>
                <w:rFonts w:ascii="Arial" w:cs="Arial" w:eastAsia="Arial" w:hAnsi="Arial"/>
                <w:b/>
                <w:bCs/>
                <w:color w:val="1a3a5c"/>
                <w:sz w:val="20"/>
                <w:szCs w:val="20"/>
              </w:rPr>
              <w:t xml:space="preserve">Cocaine Seized (2022)</w:t>
            </w:r>
          </w:p>
        </w:tc>
        <w:tc>
          <w:tcPr>
            <w:tcW w:type="dxa" w:w="6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33333"/>
                <w:sz w:val="20"/>
                <w:szCs w:val="20"/>
              </w:rPr>
              <w:t xml:space="preserve">Over 200 metric tons — a record for Ecuador</w:t>
            </w:r>
          </w:p>
        </w:tc>
      </w:tr>
    </w:tbl>
    <w:p>
      <w:pPr>
        <w:spacing w:after="0" w:before="0"/>
      </w:pPr>
      <w:r>
        <w:t xml:space="preserve"/>
      </w:r>
    </w:p>
    <w:p>
      <w:pPr>
        <w:pStyle w:val="Heading2"/>
        <w:spacing w:after="120" w:before="300"/>
      </w:pPr>
      <w:r>
        <w:rPr>
          <w:rFonts w:ascii="Georgia" w:cs="Georgia" w:eastAsia="Georgia" w:hAnsi="Georgia"/>
          <w:b/>
          <w:bCs/>
          <w:color w:val="c0392b"/>
          <w:sz w:val="26"/>
          <w:szCs w:val="26"/>
        </w:rPr>
        <w:t xml:space="preserve">The Assassination of Fernando Villavicencio</w:t>
      </w:r>
    </w:p>
    <w:p>
      <w:pPr>
        <w:spacing w:after="140" w:before="100" w:line="320" w:lineRule="auto"/>
        <w:jc w:val="both"/>
      </w:pPr>
      <w:r>
        <w:rPr>
          <w:rFonts w:ascii="Georgia" w:cs="Georgia" w:eastAsia="Georgia" w:hAnsi="Georgia"/>
          <w:color w:val="1a1a1a"/>
          <w:sz w:val="22"/>
          <w:szCs w:val="22"/>
        </w:rPr>
        <w:t xml:space="preserve">On the evening of August 9, 2023, Fernando Villavicencio — investigative journalist, anti-corruption crusader, and presidential candidate — was shot dead as he exited a campaign rally in Quito. He was killed by a professional hit squad. Six Colombian nationals were subsequently arrested and linked to organised crime networks. Days later, several of the suspects died under suspicious circumstances while in custody — an event that deepened rather than resolved the mystery of who ordered the killing.</w:t>
      </w:r>
    </w:p>
    <w:p>
      <w:pPr>
        <w:spacing w:after="140" w:before="100" w:line="320" w:lineRule="auto"/>
        <w:jc w:val="both"/>
      </w:pPr>
      <w:r>
        <w:rPr>
          <w:rFonts w:ascii="Georgia" w:cs="Georgia" w:eastAsia="Georgia" w:hAnsi="Georgia"/>
          <w:color w:val="1a1a1a"/>
          <w:sz w:val="22"/>
          <w:szCs w:val="22"/>
        </w:rPr>
        <w:t xml:space="preserve">Villavicencio had spent years investigating narco-corruption, cartel infiltration of state institutions, and the links between organised crime and political power in Ecuador. He had received death threats. He had gone public about those threats. He was killed anyway — in broad daylight, in the capital, during an election campaign — an act of such brazen impunity that it shocked even the most seasoned observers of Latin American political violence.</w:t>
      </w:r>
    </w:p>
    <w:p>
      <w:pPr>
        <w:spacing w:after="140" w:before="100" w:line="320" w:lineRule="auto"/>
        <w:jc w:val="both"/>
      </w:pPr>
      <w:r>
        <w:rPr>
          <w:rFonts w:ascii="Georgia" w:cs="Georgia" w:eastAsia="Georgia" w:hAnsi="Georgia"/>
          <w:color w:val="1a1a1a"/>
          <w:sz w:val="22"/>
          <w:szCs w:val="22"/>
        </w:rPr>
        <w:t xml:space="preserve">His assassination became the defining image of Ecuador's crisis: a country where a man could research crime, report crime, run for office on a platform of fighting crime, and still be killed by crime — with no guarantee that justice would follow.</w:t>
      </w:r>
    </w:p>
    <w:p>
      <w:pPr>
        <w:spacing w:after="200" w:before="200"/>
        <w:jc w:val="center"/>
      </w:pPr>
      <w:r>
        <w:rPr>
          <w:rFonts w:ascii="Georgia" w:cs="Georgia" w:eastAsia="Georgia" w:hAnsi="Georgia"/>
          <w:color w:val="c0392b"/>
          <w:sz w:val="24"/>
          <w:szCs w:val="24"/>
        </w:rPr>
        <w:t xml:space="preserve">— ★ —</w:t>
      </w:r>
    </w:p>
    <w:p>
      <w:pPr>
        <w:spacing w:after="80" w:before="560"/>
      </w:pPr>
      <w:r>
        <w:rPr>
          <w:rFonts w:ascii="Arial" w:cs="Arial" w:eastAsia="Arial" w:hAnsi="Arial"/>
          <w:b/>
          <w:bCs/>
          <w:caps/>
          <w:color w:val="c0392b"/>
          <w:sz w:val="18"/>
          <w:szCs w:val="18"/>
        </w:rPr>
        <w:t xml:space="preserve">Chapter Three</w:t>
      </w:r>
    </w:p>
    <w:p>
      <w:pPr>
        <w:pStyle w:val="Heading1"/>
        <w:pBdr>
          <w:bottom w:val="single" w:color="1a3a5c" w:sz="8" w:space="6"/>
        </w:pBdr>
        <w:spacing w:after="200" w:before="80"/>
      </w:pPr>
      <w:r>
        <w:rPr>
          <w:rFonts w:ascii="Georgia" w:cs="Georgia" w:eastAsia="Georgia" w:hAnsi="Georgia"/>
          <w:b/>
          <w:bCs/>
          <w:color w:val="1a3a5c"/>
          <w:sz w:val="38"/>
          <w:szCs w:val="38"/>
        </w:rPr>
        <w:t xml:space="preserve">The Young President and the War He Declared</w:t>
      </w:r>
    </w:p>
    <w:p>
      <w:pPr>
        <w:pStyle w:val="Heading2"/>
        <w:spacing w:after="120" w:before="300"/>
      </w:pPr>
      <w:r>
        <w:rPr>
          <w:rFonts w:ascii="Georgia" w:cs="Georgia" w:eastAsia="Georgia" w:hAnsi="Georgia"/>
          <w:b/>
          <w:bCs/>
          <w:color w:val="c0392b"/>
          <w:sz w:val="26"/>
          <w:szCs w:val="26"/>
        </w:rPr>
        <w:t xml:space="preserve">Daniel Noboa: Ecuador's Unlikely Wartime Leader</w:t>
      </w:r>
    </w:p>
    <w:p>
      <w:pPr>
        <w:spacing w:after="140" w:before="100" w:line="320" w:lineRule="auto"/>
        <w:jc w:val="both"/>
      </w:pPr>
      <w:r>
        <w:rPr>
          <w:rFonts w:ascii="Georgia" w:cs="Georgia" w:eastAsia="Georgia" w:hAnsi="Georgia"/>
          <w:color w:val="1a1a1a"/>
          <w:sz w:val="22"/>
          <w:szCs w:val="22"/>
        </w:rPr>
        <w:t xml:space="preserve">When Daniel Noboa won Ecuador's snap presidential election in October 2023, he was 35 years old — the youngest president in Ecuadorian history, the heir to one of the country's wealthiest banana-exporting dynasties, and a political newcomer who had previously lost three elections. He inherited a country in freefall.</w:t>
      </w:r>
    </w:p>
    <w:p>
      <w:pPr>
        <w:spacing w:after="140" w:before="100" w:line="320" w:lineRule="auto"/>
        <w:jc w:val="both"/>
      </w:pPr>
      <w:r>
        <w:rPr>
          <w:rFonts w:ascii="Georgia" w:cs="Georgia" w:eastAsia="Georgia" w:hAnsi="Georgia"/>
          <w:color w:val="1a1a1a"/>
          <w:sz w:val="22"/>
          <w:szCs w:val="22"/>
        </w:rPr>
        <w:t xml:space="preserve">His response was unlike anything Ecuador had seen. In January 2024, following a series of events that compressed Ecuador's crisis into a single extraordinary week — masked gunmen storming a live television broadcast, a prison director taken hostage, car bombings across multiple cities — Noboa declared a state of internal armed conflict and classified the country's most powerful criminal organisations as terrorist entities.</w:t>
      </w:r>
    </w:p>
    <w:p>
      <w:pPr>
        <w:spacing w:after="140" w:before="100" w:line="320" w:lineRule="auto"/>
        <w:jc w:val="both"/>
      </w:pPr>
      <w:r>
        <w:rPr>
          <w:rFonts w:ascii="Georgia" w:cs="Georgia" w:eastAsia="Georgia" w:hAnsi="Georgia"/>
          <w:color w:val="1a1a1a"/>
          <w:sz w:val="22"/>
          <w:szCs w:val="22"/>
        </w:rPr>
        <w:t xml:space="preserve">He deployed the military into the streets. He authorised the armed forces to confront criminal organisations as belligerent groups under international humanitarian law — a legal framework typically reserved for civil wars. Ecuador was, in effect, declaring war on its own gangs.</w:t>
      </w:r>
    </w:p>
    <w:p>
      <w:pPr>
        <w:spacing w:after="140" w:before="100" w:line="320" w:lineRule="auto"/>
        <w:jc w:val="both"/>
      </w:pPr>
      <w:r>
        <w:rPr>
          <w:rFonts w:ascii="Georgia" w:cs="Georgia" w:eastAsia="Georgia" w:hAnsi="Georgia"/>
          <w:color w:val="1a1a1a"/>
          <w:sz w:val="22"/>
          <w:szCs w:val="22"/>
        </w:rPr>
        <w:t xml:space="preserve">The television studio attack — broadcast live, the world watching as armed men in masks pointed rifles at cameras and forced terrified journalists to the floor — became the most-shared image of Ecuador's crisis globally. It was the moment the international community could no longer look away.</w:t>
      </w:r>
    </w:p>
    <w:p>
      <w:pPr>
        <w:pStyle w:val="Heading2"/>
        <w:spacing w:after="120" w:before="300"/>
      </w:pPr>
      <w:r>
        <w:rPr>
          <w:rFonts w:ascii="Georgia" w:cs="Georgia" w:eastAsia="Georgia" w:hAnsi="Georgia"/>
          <w:b/>
          <w:bCs/>
          <w:color w:val="c0392b"/>
          <w:sz w:val="26"/>
          <w:szCs w:val="26"/>
        </w:rPr>
        <w:t xml:space="preserve">Operation Metastasis — The Judicial Purge</w:t>
      </w:r>
    </w:p>
    <w:p>
      <w:pPr>
        <w:spacing w:after="140" w:before="100" w:line="320" w:lineRule="auto"/>
        <w:jc w:val="both"/>
      </w:pPr>
      <w:r>
        <w:rPr>
          <w:rFonts w:ascii="Georgia" w:cs="Georgia" w:eastAsia="Georgia" w:hAnsi="Georgia"/>
          <w:color w:val="1a1a1a"/>
          <w:sz w:val="22"/>
          <w:szCs w:val="22"/>
        </w:rPr>
        <w:t xml:space="preserve">Alongside the military offensive, Ecuadorian investigators launched Operation Metastasis — one of the most significant anti-corruption investigations in the country's history. The operation exposed the depth of cartel infiltration into Ecuador's judiciary, prosecution service, and law enforcement agencies. Dozens of judges, prosecutors, and police officials were arrested on charges of receiving bribes from organised crime.</w:t>
      </w:r>
    </w:p>
    <w:p>
      <w:pPr>
        <w:spacing w:after="140" w:before="100" w:line="320" w:lineRule="auto"/>
        <w:jc w:val="both"/>
      </w:pPr>
      <w:r>
        <w:rPr>
          <w:rFonts w:ascii="Georgia" w:cs="Georgia" w:eastAsia="Georgia" w:hAnsi="Georgia"/>
          <w:color w:val="1a1a1a"/>
          <w:sz w:val="22"/>
          <w:szCs w:val="22"/>
        </w:rPr>
        <w:t xml:space="preserve">The name was apt. Metastasis — the spread of cancer through the body — described what investigators found: criminal corruption that had spread from the ports to the prisons to the courts to the executive bureaucracy. There was almost no institution left untouched.</w:t>
      </w:r>
    </w:p>
    <w:p>
      <w:pPr>
        <w:spacing w:after="140" w:before="100" w:line="320" w:lineRule="auto"/>
        <w:jc w:val="both"/>
      </w:pPr>
      <w:r>
        <w:rPr>
          <w:rFonts w:ascii="Georgia" w:cs="Georgia" w:eastAsia="Georgia" w:hAnsi="Georgia"/>
          <w:color w:val="1a1a1a"/>
          <w:sz w:val="22"/>
          <w:szCs w:val="22"/>
        </w:rPr>
        <w:t xml:space="preserve">The operation sent a message that was simultaneously hopeful and alarming. Hopeful, because it demonstrated that some elements of Ecuador's state retained both the will and the capacity to fight back. Alarming, because the sheer scale of what was uncovered suggested the corruption was not peripheral — it was structural.</w:t>
      </w:r>
    </w:p>
    <w:p>
      <w:pPr>
        <w:pBdr>
          <w:left w:val="thick" w:color="FFD700" w:sz="20" w:space="16"/>
          <w:right w:val="thick" w:color="FFD700" w:sz="20" w:space="16"/>
        </w:pBdr>
        <w:spacing w:after="320" w:before="320"/>
        <w:jc w:val="center"/>
      </w:pPr>
      <w:r>
        <w:rPr>
          <w:rFonts w:ascii="Georgia" w:cs="Georgia" w:eastAsia="Georgia" w:hAnsi="Georgia"/>
          <w:b/>
          <w:bCs/>
          <w:i/>
          <w:iCs/>
          <w:color w:val="1a3a5c"/>
          <w:sz w:val="30"/>
          <w:szCs w:val="30"/>
        </w:rPr>
        <w:t xml:space="preserve">"Operation Metastasis didn't find cancer in the system. It found that the cancer had become the system."</w:t>
      </w:r>
    </w:p>
    <w:p>
      <w:pPr>
        <w:spacing w:after="200" w:before="200"/>
        <w:jc w:val="center"/>
      </w:pPr>
      <w:r>
        <w:rPr>
          <w:rFonts w:ascii="Georgia" w:cs="Georgia" w:eastAsia="Georgia" w:hAnsi="Georgia"/>
          <w:color w:val="c0392b"/>
          <w:sz w:val="24"/>
          <w:szCs w:val="24"/>
        </w:rPr>
        <w:t xml:space="preserve">— ★ —</w:t>
      </w:r>
    </w:p>
    <w:p>
      <w:pPr>
        <w:spacing w:after="80" w:before="560"/>
      </w:pPr>
      <w:r>
        <w:rPr>
          <w:rFonts w:ascii="Arial" w:cs="Arial" w:eastAsia="Arial" w:hAnsi="Arial"/>
          <w:b/>
          <w:bCs/>
          <w:caps/>
          <w:color w:val="c0392b"/>
          <w:sz w:val="18"/>
          <w:szCs w:val="18"/>
        </w:rPr>
        <w:t xml:space="preserve">Chapter Four</w:t>
      </w:r>
    </w:p>
    <w:p>
      <w:pPr>
        <w:pStyle w:val="Heading1"/>
        <w:pBdr>
          <w:bottom w:val="single" w:color="1a3a5c" w:sz="8" w:space="6"/>
        </w:pBdr>
        <w:spacing w:after="200" w:before="80"/>
      </w:pPr>
      <w:r>
        <w:rPr>
          <w:rFonts w:ascii="Georgia" w:cs="Georgia" w:eastAsia="Georgia" w:hAnsi="Georgia"/>
          <w:b/>
          <w:bCs/>
          <w:color w:val="1a3a5c"/>
          <w:sz w:val="38"/>
          <w:szCs w:val="38"/>
        </w:rPr>
        <w:t xml:space="preserve">The Shadow from the North: Ecuador and Colombia</w:t>
      </w:r>
    </w:p>
    <w:p>
      <w:pPr>
        <w:pStyle w:val="Heading2"/>
        <w:spacing w:after="120" w:before="300"/>
      </w:pPr>
      <w:r>
        <w:rPr>
          <w:rFonts w:ascii="Georgia" w:cs="Georgia" w:eastAsia="Georgia" w:hAnsi="Georgia"/>
          <w:b/>
          <w:bCs/>
          <w:color w:val="c0392b"/>
          <w:sz w:val="26"/>
          <w:szCs w:val="26"/>
        </w:rPr>
        <w:t xml:space="preserve">A Brotherhood Broken — The Diplomatic Crisis</w:t>
      </w:r>
    </w:p>
    <w:p>
      <w:pPr>
        <w:spacing w:after="160" w:before="120" w:line="340" w:lineRule="auto"/>
        <w:jc w:val="both"/>
      </w:pPr>
      <w:r>
        <w:rPr>
          <w:rFonts w:ascii="Georgia" w:cs="Georgia" w:eastAsia="Georgia" w:hAnsi="Georgia"/>
          <w:i/>
          <w:iCs/>
          <w:color w:val="1a1a1a"/>
          <w:sz w:val="24"/>
          <w:szCs w:val="24"/>
        </w:rPr>
        <w:t xml:space="preserve">Of all the fractures in Ecuador's recent history, none has been quite so geopolitically consequential — or quite so publicly dramatic — as the collapse of its relationship with Colombia. Two Andean neighbours, bound by history, culture, and shared geography, found themselves in a diplomatic rupture that reverberated across the continent.</w:t>
      </w:r>
    </w:p>
    <w:p>
      <w:pPr>
        <w:spacing w:after="140" w:before="100" w:line="320" w:lineRule="auto"/>
        <w:jc w:val="both"/>
      </w:pPr>
      <w:r>
        <w:rPr>
          <w:rFonts w:ascii="Georgia" w:cs="Georgia" w:eastAsia="Georgia" w:hAnsi="Georgia"/>
          <w:color w:val="1a1a1a"/>
          <w:sz w:val="22"/>
          <w:szCs w:val="22"/>
        </w:rPr>
        <w:t xml:space="preserve">The proximate cause was an event so audacious that international observers initially struggled to believe it was real. On April 5, 2024, Ecuadorian security forces — on orders from President Noboa's government — stormed the Mexican embassy in Quito and extracted former Vice President Jorge Glas, who had been granted asylum by Mexico. It was a direct violation of the Vienna Convention on Diplomatic Relations, a foundational pillar of international law that has governed the inviolability of diplomatic premises since 1961.</w:t>
      </w:r>
    </w:p>
    <w:p>
      <w:pPr>
        <w:spacing w:after="140" w:before="100" w:line="320" w:lineRule="auto"/>
        <w:jc w:val="both"/>
      </w:pPr>
      <w:r>
        <w:rPr>
          <w:rFonts w:ascii="Georgia" w:cs="Georgia" w:eastAsia="Georgia" w:hAnsi="Georgia"/>
          <w:color w:val="1a1a1a"/>
          <w:sz w:val="22"/>
          <w:szCs w:val="22"/>
        </w:rPr>
        <w:t xml:space="preserve">Mexico immediately broke diplomatic relations with Ecuador. The action drew condemnation from across Latin America and beyond. But the Colombia dimension of this crisis ran deeper and in a different direction.</w:t>
      </w:r>
    </w:p>
    <w:p>
      <w:pPr>
        <w:pStyle w:val="Heading2"/>
        <w:spacing w:after="120" w:before="300"/>
      </w:pPr>
      <w:r>
        <w:rPr>
          <w:rFonts w:ascii="Georgia" w:cs="Georgia" w:eastAsia="Georgia" w:hAnsi="Georgia"/>
          <w:b/>
          <w:bCs/>
          <w:color w:val="c0392b"/>
          <w:sz w:val="26"/>
          <w:szCs w:val="26"/>
        </w:rPr>
        <w:t xml:space="preserve">The Colombian Cartel Overspill — When Peace Deals Create Vacuums</w:t>
      </w:r>
    </w:p>
    <w:p>
      <w:pPr>
        <w:spacing w:after="140" w:before="100" w:line="320" w:lineRule="auto"/>
        <w:jc w:val="both"/>
      </w:pPr>
      <w:r>
        <w:rPr>
          <w:rFonts w:ascii="Georgia" w:cs="Georgia" w:eastAsia="Georgia" w:hAnsi="Georgia"/>
          <w:color w:val="1a1a1a"/>
          <w:sz w:val="22"/>
          <w:szCs w:val="22"/>
        </w:rPr>
        <w:t xml:space="preserve">Colombia's 2016 peace deal with the FARC — the Revolutionary Armed Forces of Colombia — was one of the most celebrated diplomatic achievements in recent Latin American history. It ended more than five decades of civil war and opened the possibility of a transformed Colombia. What it also did, in ways that took years to fully understand, was create a power vacuum.</w:t>
      </w:r>
    </w:p>
    <w:p>
      <w:pPr>
        <w:spacing w:after="140" w:before="100" w:line="320" w:lineRule="auto"/>
        <w:jc w:val="both"/>
      </w:pPr>
      <w:r>
        <w:rPr>
          <w:rFonts w:ascii="Georgia" w:cs="Georgia" w:eastAsia="Georgia" w:hAnsi="Georgia"/>
          <w:color w:val="1a1a1a"/>
          <w:sz w:val="22"/>
          <w:szCs w:val="22"/>
        </w:rPr>
        <w:t xml:space="preserve">When the FARC demobilised, it did not demobilise uniformly. Dissident factions — known as FARC dissidents or simply 'dissidencias' — refused to lay down arms and instead transformed themselves from ideologically motivated guerrillas into profit-driven criminal enterprises. These groups, particularly the Estado Mayor Central and the Segunda Marquetalia, moved aggressively into territories the FARC had previously controlled — including border regions that overlapped with Ecuador.</w:t>
      </w:r>
    </w:p>
    <w:p>
      <w:pPr>
        <w:spacing w:after="140" w:before="100" w:line="320" w:lineRule="auto"/>
        <w:jc w:val="both"/>
      </w:pPr>
      <w:r>
        <w:rPr>
          <w:rFonts w:ascii="Georgia" w:cs="Georgia" w:eastAsia="Georgia" w:hAnsi="Georgia"/>
          <w:color w:val="1a1a1a"/>
          <w:sz w:val="22"/>
          <w:szCs w:val="22"/>
        </w:rPr>
        <w:t xml:space="preserve">The result was a flood of violence across the Ecuadorian border. Colombian dissident groups established footholds in Ecuador's Esmeraldas and Sucumbios provinces — remote, jungle-covered territories with minimal state presence. They used these areas to move cocaine, establish safe houses, and recruit among economically marginalised local populations.</w:t>
      </w:r>
    </w:p>
    <w:p>
      <w:pPr>
        <w:spacing w:after="140" w:before="100" w:line="320" w:lineRule="auto"/>
        <w:jc w:val="both"/>
      </w:pPr>
      <w:r>
        <w:rPr>
          <w:rFonts w:ascii="Georgia" w:cs="Georgia" w:eastAsia="Georgia" w:hAnsi="Georgia"/>
          <w:color w:val="1a1a1a"/>
          <w:sz w:val="22"/>
          <w:szCs w:val="22"/>
        </w:rPr>
        <w:t xml:space="preserve">Ecuador protested to Colombia repeatedly. The relationship between Quito and Bogota, once warm and cooperative, became strained — Ecuador accusing Colombia of insufficient control over its dissident groups; Colombia arguing that Ecuador's own institutional failures created the conditions being exploited.</w:t>
      </w:r>
    </w:p>
    <w:p>
      <w:pPr>
        <w:pStyle w:val="Heading2"/>
        <w:spacing w:after="120" w:before="300"/>
      </w:pPr>
      <w:r>
        <w:rPr>
          <w:rFonts w:ascii="Georgia" w:cs="Georgia" w:eastAsia="Georgia" w:hAnsi="Georgia"/>
          <w:b/>
          <w:bCs/>
          <w:color w:val="c0392b"/>
          <w:sz w:val="26"/>
          <w:szCs w:val="26"/>
        </w:rPr>
        <w:t xml:space="preserve">The Assassination of a Commander and Its Aftermath</w:t>
      </w:r>
    </w:p>
    <w:p>
      <w:pPr>
        <w:spacing w:after="140" w:before="100" w:line="320" w:lineRule="auto"/>
        <w:jc w:val="both"/>
      </w:pPr>
      <w:r>
        <w:rPr>
          <w:rFonts w:ascii="Georgia" w:cs="Georgia" w:eastAsia="Georgia" w:hAnsi="Georgia"/>
          <w:color w:val="1a1a1a"/>
          <w:sz w:val="22"/>
          <w:szCs w:val="22"/>
        </w:rPr>
        <w:t xml:space="preserve">The violence crossed the border in the most explicit possible way on March 27, 2018, when Walter Patricio Arizala — known by his alias 'Guacho,' commander of the Oliver Sinisterra Front, a FARC dissident group — ordered the kidnapping and murder of three Ecuadorian journalists near the Colombian border. The killings of Javier Ortega, Paul Rivas, and their driver Efrain Segarra shocked Ecuador to its foundations.</w:t>
      </w:r>
    </w:p>
    <w:p>
      <w:pPr>
        <w:spacing w:after="140" w:before="100" w:line="320" w:lineRule="auto"/>
        <w:jc w:val="both"/>
      </w:pPr>
      <w:r>
        <w:rPr>
          <w:rFonts w:ascii="Georgia" w:cs="Georgia" w:eastAsia="Georgia" w:hAnsi="Georgia"/>
          <w:color w:val="1a1a1a"/>
          <w:sz w:val="22"/>
          <w:szCs w:val="22"/>
        </w:rPr>
        <w:t xml:space="preserve">The journalists had been covering the security situation in the border region for El Comercio newspaper. They were captured, held, and killed despite active negotiations for their release. Guacho himself was eventually killed by Colombian security forces in December 2018. But the murders left a permanent scar on the Ecuador-Colombia relationship and accelerated the domestic security conversation that would eventually produce the Noboa government's wartime response.</w:t>
      </w:r>
    </w:p>
    <w:p>
      <w:pPr>
        <w:pStyle w:val="Heading2"/>
        <w:spacing w:after="120" w:before="300"/>
      </w:pPr>
      <w:r>
        <w:rPr>
          <w:rFonts w:ascii="Georgia" w:cs="Georgia" w:eastAsia="Georgia" w:hAnsi="Georgia"/>
          <w:b/>
          <w:bCs/>
          <w:color w:val="c0392b"/>
          <w:sz w:val="26"/>
          <w:szCs w:val="26"/>
        </w:rPr>
        <w:t xml:space="preserve">Petro, Noboa, and the Ideological Fault Line</w:t>
      </w:r>
    </w:p>
    <w:p>
      <w:pPr>
        <w:spacing w:after="140" w:before="100" w:line="320" w:lineRule="auto"/>
        <w:jc w:val="both"/>
      </w:pPr>
      <w:r>
        <w:rPr>
          <w:rFonts w:ascii="Georgia" w:cs="Georgia" w:eastAsia="Georgia" w:hAnsi="Georgia"/>
          <w:color w:val="1a1a1a"/>
          <w:sz w:val="22"/>
          <w:szCs w:val="22"/>
        </w:rPr>
        <w:t xml:space="preserve">When Gustavo Petro won Colombia's presidential election in June 2022 — becoming the country's first leftist president and a former M-19 guerrilla fighter — it introduced an ideological dimension to the Ecuador-Colombia relationship that had previously been managed with pragmatic diplomacy.</w:t>
      </w:r>
    </w:p>
    <w:p>
      <w:pPr>
        <w:spacing w:after="140" w:before="100" w:line="320" w:lineRule="auto"/>
        <w:jc w:val="both"/>
      </w:pPr>
      <w:r>
        <w:rPr>
          <w:rFonts w:ascii="Georgia" w:cs="Georgia" w:eastAsia="Georgia" w:hAnsi="Georgia"/>
          <w:color w:val="1a1a1a"/>
          <w:sz w:val="22"/>
          <w:szCs w:val="22"/>
        </w:rPr>
        <w:t xml:space="preserve">Petro's approach to the drug war was fundamentally different from anything Colombia had tried before. He pursued dialogue with criminal organisations, paused coca eradication campaigns, and spoke openly about the failure of the prohibitionist model. He styled his approach 'Total Peace' — a sweeping attempt to negotiate with every armed group simultaneously.</w:t>
      </w:r>
    </w:p>
    <w:p>
      <w:pPr>
        <w:spacing w:after="140" w:before="100" w:line="320" w:lineRule="auto"/>
        <w:jc w:val="both"/>
      </w:pPr>
      <w:r>
        <w:rPr>
          <w:rFonts w:ascii="Georgia" w:cs="Georgia" w:eastAsia="Georgia" w:hAnsi="Georgia"/>
          <w:color w:val="1a1a1a"/>
          <w:sz w:val="22"/>
          <w:szCs w:val="22"/>
        </w:rPr>
        <w:t xml:space="preserve">Noboa's Ecuador, fighting what it had declared an internal armed conflict with criminal-terrorist organisations, viewed this approach with barely concealed alarm. The ideological gap between Bogota and Quito was sharp: Petro was talking to the organisations that Noboa was shooting at. Cooperation on border security became diplomatically complicated when the two governments could not even agree on whether the enemy should be negotiated with or eliminated.</w:t>
      </w:r>
    </w:p>
    <w:p>
      <w:pPr>
        <w:spacing w:after="140" w:before="100" w:line="320" w:lineRule="auto"/>
        <w:jc w:val="both"/>
      </w:pPr>
      <w:r>
        <w:rPr>
          <w:rFonts w:ascii="Georgia" w:cs="Georgia" w:eastAsia="Georgia" w:hAnsi="Georgia"/>
          <w:color w:val="1a1a1a"/>
          <w:sz w:val="22"/>
          <w:szCs w:val="22"/>
        </w:rPr>
        <w:t xml:space="preserve">The tension was not merely rhetorical. Intelligence sharing between Ecuador and Colombia became inconsistent. Joint border operations, which had been a feature of the security relationship during more aligned administrations, grew infrequent. In the border provinces, where Ecuadorian communities depended on cross-border security cooperation, the diplomatic friction translated directly into human vulnerability.</w:t>
      </w:r>
    </w:p>
    <w:p>
      <w:pPr>
        <w:pBdr>
          <w:left w:val="thick" w:color="FFD700" w:sz="20" w:space="16"/>
          <w:right w:val="thick" w:color="FFD700" w:sz="20" w:space="16"/>
        </w:pBdr>
        <w:spacing w:after="320" w:before="320"/>
        <w:jc w:val="center"/>
      </w:pPr>
      <w:r>
        <w:rPr>
          <w:rFonts w:ascii="Georgia" w:cs="Georgia" w:eastAsia="Georgia" w:hAnsi="Georgia"/>
          <w:b/>
          <w:bCs/>
          <w:i/>
          <w:iCs/>
          <w:color w:val="1a3a5c"/>
          <w:sz w:val="30"/>
          <w:szCs w:val="30"/>
        </w:rPr>
        <w:t xml:space="preserve">"Petro was offering the cartels a chair at the table. Noboa was offering them a cell — or a coffin."</w:t>
      </w:r>
    </w:p>
    <w:p>
      <w:pPr>
        <w:pStyle w:val="Heading2"/>
        <w:spacing w:after="120" w:before="300"/>
      </w:pPr>
      <w:r>
        <w:rPr>
          <w:rFonts w:ascii="Georgia" w:cs="Georgia" w:eastAsia="Georgia" w:hAnsi="Georgia"/>
          <w:b/>
          <w:bCs/>
          <w:color w:val="c0392b"/>
          <w:sz w:val="26"/>
          <w:szCs w:val="26"/>
        </w:rPr>
        <w:t xml:space="preserve">The Esmeraldas Conflict — A Province at War</w:t>
      </w:r>
    </w:p>
    <w:p>
      <w:pPr>
        <w:spacing w:after="140" w:before="100" w:line="320" w:lineRule="auto"/>
        <w:jc w:val="both"/>
      </w:pPr>
      <w:r>
        <w:rPr>
          <w:rFonts w:ascii="Georgia" w:cs="Georgia" w:eastAsia="Georgia" w:hAnsi="Georgia"/>
          <w:color w:val="1a1a1a"/>
          <w:sz w:val="22"/>
          <w:szCs w:val="22"/>
        </w:rPr>
        <w:t xml:space="preserve">Esmeraldas province, in Ecuador's northwest corner adjacent to Colombia, deserves a chapter of its own in any account of this crisis. A region of extraordinary natural beauty — tropical forests, Pacific beaches, Afro-Ecuadorian cultural heritage — Esmeraldas became, during the peak of the border violence, one of the most dangerous territories in the Western Hemisphere.</w:t>
      </w:r>
    </w:p>
    <w:p>
      <w:pPr>
        <w:spacing w:after="140" w:before="100" w:line="320" w:lineRule="auto"/>
        <w:jc w:val="both"/>
      </w:pPr>
      <w:r>
        <w:rPr>
          <w:rFonts w:ascii="Georgia" w:cs="Georgia" w:eastAsia="Georgia" w:hAnsi="Georgia"/>
          <w:color w:val="1a1a1a"/>
          <w:sz w:val="22"/>
          <w:szCs w:val="22"/>
        </w:rPr>
        <w:t xml:space="preserve">Colombian dissident groups competed with Ecuadorian gangs for territorial control over smuggling routes. The local population — predominantly Afro-Ecuadorian communities with deep historical roots in the region — found themselves caught between armed groups that demanded silence, collaboration, or departure. Displacement from border communities became widespread. Schools closed. Local officials resigned or were threatened into compliance.</w:t>
      </w:r>
    </w:p>
    <w:p>
      <w:pPr>
        <w:spacing w:after="140" w:before="100" w:line="320" w:lineRule="auto"/>
        <w:jc w:val="both"/>
      </w:pPr>
      <w:r>
        <w:rPr>
          <w:rFonts w:ascii="Georgia" w:cs="Georgia" w:eastAsia="Georgia" w:hAnsi="Georgia"/>
          <w:color w:val="1a1a1a"/>
          <w:sz w:val="22"/>
          <w:szCs w:val="22"/>
        </w:rPr>
        <w:t xml:space="preserve">The Ecuadorian military deployed significant forces to Esmeraldas during the state of emergency. The results were partial: some territorial recovery, significant cocaine seizures, and the capture or killing of several mid-level criminal leaders. But the structural drivers — poverty, geographic isolation, institutional absence, and the inexhaustible demand for cocaine in wealthy countries far away — remained entirely unaddressed.</w:t>
      </w:r>
    </w:p>
    <w:p>
      <w:pPr>
        <w:spacing w:after="200" w:before="200"/>
        <w:jc w:val="center"/>
      </w:pPr>
      <w:r>
        <w:rPr>
          <w:rFonts w:ascii="Georgia" w:cs="Georgia" w:eastAsia="Georgia" w:hAnsi="Georgia"/>
          <w:color w:val="c0392b"/>
          <w:sz w:val="24"/>
          <w:szCs w:val="24"/>
        </w:rPr>
        <w:t xml:space="preserve">— ★ —</w:t>
      </w:r>
    </w:p>
    <w:p>
      <w:pPr>
        <w:spacing w:after="80" w:before="560"/>
      </w:pPr>
      <w:r>
        <w:rPr>
          <w:rFonts w:ascii="Arial" w:cs="Arial" w:eastAsia="Arial" w:hAnsi="Arial"/>
          <w:b/>
          <w:bCs/>
          <w:caps/>
          <w:color w:val="c0392b"/>
          <w:sz w:val="18"/>
          <w:szCs w:val="18"/>
        </w:rPr>
        <w:t xml:space="preserve">Chapter Five</w:t>
      </w:r>
    </w:p>
    <w:p>
      <w:pPr>
        <w:pStyle w:val="Heading1"/>
        <w:pBdr>
          <w:bottom w:val="single" w:color="1a3a5c" w:sz="8" w:space="6"/>
        </w:pBdr>
        <w:spacing w:after="200" w:before="80"/>
      </w:pPr>
      <w:r>
        <w:rPr>
          <w:rFonts w:ascii="Georgia" w:cs="Georgia" w:eastAsia="Georgia" w:hAnsi="Georgia"/>
          <w:b/>
          <w:bCs/>
          <w:color w:val="1a3a5c"/>
          <w:sz w:val="38"/>
          <w:szCs w:val="38"/>
        </w:rPr>
        <w:t xml:space="preserve">Ecuador's Web of Alliances — The Bilateral Landscape</w:t>
      </w:r>
    </w:p>
    <w:p>
      <w:pPr>
        <w:pStyle w:val="Heading2"/>
        <w:spacing w:after="120" w:before="300"/>
      </w:pPr>
      <w:r>
        <w:rPr>
          <w:rFonts w:ascii="Georgia" w:cs="Georgia" w:eastAsia="Georgia" w:hAnsi="Georgia"/>
          <w:b/>
          <w:bCs/>
          <w:color w:val="c0392b"/>
          <w:sz w:val="26"/>
          <w:szCs w:val="26"/>
        </w:rPr>
        <w:t xml:space="preserve">United States: Security Partner, Complicated Friend</w:t>
      </w:r>
    </w:p>
    <w:p>
      <w:pPr>
        <w:spacing w:after="140" w:before="100" w:line="320" w:lineRule="auto"/>
        <w:jc w:val="both"/>
      </w:pPr>
      <w:r>
        <w:rPr>
          <w:rFonts w:ascii="Georgia" w:cs="Georgia" w:eastAsia="Georgia" w:hAnsi="Georgia"/>
          <w:color w:val="1a1a1a"/>
          <w:sz w:val="22"/>
          <w:szCs w:val="22"/>
        </w:rPr>
        <w:t xml:space="preserve">Ecuador's relationship with the United States is the most consequential of its bilateral partnerships — and among the most complicated. Washington provides counter-narcotics assistance, military training, intelligence sharing, and diplomatic support. In return, Ecuador accepts a degree of American operational presence on its territory that is not always discussed openly.</w:t>
      </w:r>
    </w:p>
    <w:p>
      <w:pPr>
        <w:spacing w:after="140" w:before="100" w:line="320" w:lineRule="auto"/>
        <w:jc w:val="both"/>
      </w:pPr>
      <w:r>
        <w:rPr>
          <w:rFonts w:ascii="Georgia" w:cs="Georgia" w:eastAsia="Georgia" w:hAnsi="Georgia"/>
          <w:color w:val="1a1a1a"/>
          <w:sz w:val="22"/>
          <w:szCs w:val="22"/>
        </w:rPr>
        <w:t xml:space="preserve">The Manta Air Base arrangement — under which the United States operated an anti-drug surveillance facility at Ecuador's Manta airport from 1999 until 2009, when Correa refused to renew the agreement — illustrated the ambivalence at the heart of this relationship. Ecuador wanted American support; it did not always want American presence.</w:t>
      </w:r>
    </w:p>
    <w:p>
      <w:pPr>
        <w:spacing w:after="140" w:before="100" w:line="320" w:lineRule="auto"/>
        <w:jc w:val="both"/>
      </w:pPr>
      <w:r>
        <w:rPr>
          <w:rFonts w:ascii="Georgia" w:cs="Georgia" w:eastAsia="Georgia" w:hAnsi="Georgia"/>
          <w:color w:val="1a1a1a"/>
          <w:sz w:val="22"/>
          <w:szCs w:val="22"/>
        </w:rPr>
        <w:t xml:space="preserve">Under Noboa, the relationship has warmed considerably. The 2024 state of emergency triggered an expansion of US security assistance, including equipment, training, and intelligence cooperation. Noboa met with American officials and explicitly sought closer alignment with Washington's security priorities. In a region where many governments were hedging between Washington and Beijing, Noboa's Ecuador tilted clearly westward.</w:t>
      </w:r>
    </w:p>
    <w:p>
      <w:pPr>
        <w:spacing w:after="140" w:before="100" w:line="320" w:lineRule="auto"/>
        <w:jc w:val="both"/>
      </w:pPr>
      <w:r>
        <w:rPr>
          <w:rFonts w:ascii="Georgia" w:cs="Georgia" w:eastAsia="Georgia" w:hAnsi="Georgia"/>
          <w:color w:val="1a1a1a"/>
          <w:sz w:val="22"/>
          <w:szCs w:val="22"/>
        </w:rPr>
        <w:t xml:space="preserve">The political bargain is understood on both sides: America helps Ecuador fight the cartels; Ecuador provides the United States with a reliable partner in a region becoming increasingly complex.</w:t>
      </w:r>
    </w:p>
    <w:p>
      <w:pPr>
        <w:pStyle w:val="Heading2"/>
        <w:spacing w:after="120" w:before="300"/>
      </w:pPr>
      <w:r>
        <w:rPr>
          <w:rFonts w:ascii="Georgia" w:cs="Georgia" w:eastAsia="Georgia" w:hAnsi="Georgia"/>
          <w:b/>
          <w:bCs/>
          <w:color w:val="c0392b"/>
          <w:sz w:val="26"/>
          <w:szCs w:val="26"/>
        </w:rPr>
        <w:t xml:space="preserve">Mexico: The Diplomatic Rupture</w:t>
      </w:r>
    </w:p>
    <w:p>
      <w:pPr>
        <w:spacing w:after="140" w:before="100" w:line="320" w:lineRule="auto"/>
        <w:jc w:val="both"/>
      </w:pPr>
      <w:r>
        <w:rPr>
          <w:rFonts w:ascii="Georgia" w:cs="Georgia" w:eastAsia="Georgia" w:hAnsi="Georgia"/>
          <w:color w:val="1a1a1a"/>
          <w:sz w:val="22"/>
          <w:szCs w:val="22"/>
        </w:rPr>
        <w:t xml:space="preserve">The embassy raid of April 2024 destroyed Ecuador's relationship with Mexico in a single evening. Mexico's President Andres Manuel Lopez Obrador — already ideologically hostile to the Noboa government's security posture — responded with fury. Diplomatic relations were severed. Mexico brought a case before the International Court of Justice. Latin American governments lined up to condemn Ecuador's action.</w:t>
      </w:r>
    </w:p>
    <w:p>
      <w:pPr>
        <w:spacing w:after="140" w:before="100" w:line="320" w:lineRule="auto"/>
        <w:jc w:val="both"/>
      </w:pPr>
      <w:r>
        <w:rPr>
          <w:rFonts w:ascii="Georgia" w:cs="Georgia" w:eastAsia="Georgia" w:hAnsi="Georgia"/>
          <w:color w:val="1a1a1a"/>
          <w:sz w:val="22"/>
          <w:szCs w:val="22"/>
        </w:rPr>
        <w:t xml:space="preserve">Ecuador's government defended the raid on the grounds that Glas had been granted asylum illegally and that Mexico was using its diplomatic premises to shelter a convicted criminal. International lawyers disagreed almost universally about the legality of the action, regardless of their view of Glas himself.</w:t>
      </w:r>
    </w:p>
    <w:p>
      <w:pPr>
        <w:spacing w:after="140" w:before="100" w:line="320" w:lineRule="auto"/>
        <w:jc w:val="both"/>
      </w:pPr>
      <w:r>
        <w:rPr>
          <w:rFonts w:ascii="Georgia" w:cs="Georgia" w:eastAsia="Georgia" w:hAnsi="Georgia"/>
          <w:color w:val="1a1a1a"/>
          <w:sz w:val="22"/>
          <w:szCs w:val="22"/>
        </w:rPr>
        <w:t xml:space="preserve">The rupture with Mexico was diplomatically costly but domestically popular in Ecuador. Noboa's approval ratings rose. Ecuadorians who had watched their country be torn apart by crime responded to a president who appeared willing to break the rules in return.</w:t>
      </w:r>
    </w:p>
    <w:p>
      <w:pPr>
        <w:pStyle w:val="Heading2"/>
        <w:spacing w:after="120" w:before="300"/>
      </w:pPr>
      <w:r>
        <w:rPr>
          <w:rFonts w:ascii="Georgia" w:cs="Georgia" w:eastAsia="Georgia" w:hAnsi="Georgia"/>
          <w:b/>
          <w:bCs/>
          <w:color w:val="c0392b"/>
          <w:sz w:val="26"/>
          <w:szCs w:val="26"/>
        </w:rPr>
        <w:t xml:space="preserve">China: The Debt Relationship</w:t>
      </w:r>
    </w:p>
    <w:p>
      <w:pPr>
        <w:spacing w:after="140" w:before="100" w:line="320" w:lineRule="auto"/>
        <w:jc w:val="both"/>
      </w:pPr>
      <w:r>
        <w:rPr>
          <w:rFonts w:ascii="Georgia" w:cs="Georgia" w:eastAsia="Georgia" w:hAnsi="Georgia"/>
          <w:color w:val="1a1a1a"/>
          <w:sz w:val="22"/>
          <w:szCs w:val="22"/>
        </w:rPr>
        <w:t xml:space="preserve">China's relationship with Ecuador is primarily economic — but economics, at these scales and with these power asymmetries, is always also political. The loans that financed Ecuador's infrastructure boom during the Correa years came with conditions that constrained Ecuador's economic policy choices in the years that followed. Oil-backed loans meant that when oil prices fell, Ecuador's debt burden became crushing.</w:t>
      </w:r>
    </w:p>
    <w:p>
      <w:pPr>
        <w:spacing w:after="140" w:before="100" w:line="320" w:lineRule="auto"/>
        <w:jc w:val="both"/>
      </w:pPr>
      <w:r>
        <w:rPr>
          <w:rFonts w:ascii="Georgia" w:cs="Georgia" w:eastAsia="Georgia" w:hAnsi="Georgia"/>
          <w:color w:val="1a1a1a"/>
          <w:sz w:val="22"/>
          <w:szCs w:val="22"/>
        </w:rPr>
        <w:t xml:space="preserve">Subsequent governments renegotiated some of these arrangements with Beijing. The relationship stabilised into something more transactional — China as a major creditor and trading partner; Ecuador as a commodity exporter seeking investment. There was no particular warmth, but significant mutual interest.</w:t>
      </w:r>
    </w:p>
    <w:p>
      <w:pPr>
        <w:spacing w:after="140" w:before="100" w:line="320" w:lineRule="auto"/>
        <w:jc w:val="both"/>
      </w:pPr>
      <w:r>
        <w:rPr>
          <w:rFonts w:ascii="Georgia" w:cs="Georgia" w:eastAsia="Georgia" w:hAnsi="Georgia"/>
          <w:color w:val="1a1a1a"/>
          <w:sz w:val="22"/>
          <w:szCs w:val="22"/>
        </w:rPr>
        <w:t xml:space="preserve">The security crisis complicated even this relationship. Chinese business investments in Ecuador — mining, infrastructure, fishing — faced disruption from violence and instability. Chinese nationals working on Ecuadorian projects became targets for kidnapping by criminal groups. Beijing, which prefers to operate in stable environments, watched Ecuador's deterioration with growing concern.</w:t>
      </w:r>
    </w:p>
    <w:p>
      <w:pPr>
        <w:pStyle w:val="Heading2"/>
        <w:spacing w:after="120" w:before="300"/>
      </w:pPr>
      <w:r>
        <w:rPr>
          <w:rFonts w:ascii="Georgia" w:cs="Georgia" w:eastAsia="Georgia" w:hAnsi="Georgia"/>
          <w:b/>
          <w:bCs/>
          <w:color w:val="c0392b"/>
          <w:sz w:val="26"/>
          <w:szCs w:val="26"/>
        </w:rPr>
        <w:t xml:space="preserve">Peru: The Southern Neighbour and Shared Drug Geography</w:t>
      </w:r>
    </w:p>
    <w:p>
      <w:pPr>
        <w:spacing w:after="140" w:before="100" w:line="320" w:lineRule="auto"/>
        <w:jc w:val="both"/>
      </w:pPr>
      <w:r>
        <w:rPr>
          <w:rFonts w:ascii="Georgia" w:cs="Georgia" w:eastAsia="Georgia" w:hAnsi="Georgia"/>
          <w:color w:val="1a1a1a"/>
          <w:sz w:val="22"/>
          <w:szCs w:val="22"/>
        </w:rPr>
        <w:t xml:space="preserve">Ecuador's southern neighbour, Peru, shares the fundamental challenge: both countries sit within the cocaine production and transit geography of the Andes. Peru is the world's second-largest cocaine producer. The two countries cooperate on counter-narcotics through bilateral arrangements and multilateral frameworks, but the relationship lacks the strategic depth of Ecuador-US ties.</w:t>
      </w:r>
    </w:p>
    <w:p>
      <w:pPr>
        <w:spacing w:after="140" w:before="100" w:line="320" w:lineRule="auto"/>
        <w:jc w:val="both"/>
      </w:pPr>
      <w:r>
        <w:rPr>
          <w:rFonts w:ascii="Georgia" w:cs="Georgia" w:eastAsia="Georgia" w:hAnsi="Georgia"/>
          <w:color w:val="1a1a1a"/>
          <w:sz w:val="22"/>
          <w:szCs w:val="22"/>
        </w:rPr>
        <w:t xml:space="preserve">The Peruvian-Ecuadorian relationship carries the historical memory of a border war — the 1995 Cenepa War over disputed Amazon territory — that was resolved by the 1998 Brasilia Accords. The peace has held, but the historical tension adds a layer of complexity to security cooperation in the border region.</w:t>
      </w:r>
    </w:p>
    <w:p>
      <w:pPr>
        <w:pStyle w:val="Heading2"/>
        <w:spacing w:after="120" w:before="300"/>
      </w:pPr>
      <w:r>
        <w:rPr>
          <w:rFonts w:ascii="Georgia" w:cs="Georgia" w:eastAsia="Georgia" w:hAnsi="Georgia"/>
          <w:b/>
          <w:bCs/>
          <w:color w:val="c0392b"/>
          <w:sz w:val="26"/>
          <w:szCs w:val="26"/>
        </w:rPr>
        <w:t xml:space="preserve">European Union: The Drug Demand Problem</w:t>
      </w:r>
    </w:p>
    <w:p>
      <w:pPr>
        <w:spacing w:after="140" w:before="100" w:line="320" w:lineRule="auto"/>
        <w:jc w:val="both"/>
      </w:pPr>
      <w:r>
        <w:rPr>
          <w:rFonts w:ascii="Georgia" w:cs="Georgia" w:eastAsia="Georgia" w:hAnsi="Georgia"/>
          <w:color w:val="1a1a1a"/>
          <w:sz w:val="22"/>
          <w:szCs w:val="22"/>
        </w:rPr>
        <w:t xml:space="preserve">Europe is increasingly significant in Ecuador's drug crisis not as a security partner but as a destination market. European cocaine consumption has grown substantially over the past decade, making European ports — Rotterdam, Antwerp, Hamburg — major endpoints for cocaine shipped from Guayaquil's container terminal.</w:t>
      </w:r>
    </w:p>
    <w:p>
      <w:pPr>
        <w:spacing w:after="140" w:before="100" w:line="320" w:lineRule="auto"/>
        <w:jc w:val="both"/>
      </w:pPr>
      <w:r>
        <w:rPr>
          <w:rFonts w:ascii="Georgia" w:cs="Georgia" w:eastAsia="Georgia" w:hAnsi="Georgia"/>
          <w:color w:val="1a1a1a"/>
          <w:sz w:val="22"/>
          <w:szCs w:val="22"/>
        </w:rPr>
        <w:t xml:space="preserve">The EU has engaged Ecuador on counter-narcotics cooperation, and several European governments provide development assistance. But the fundamental conversation — about the role of European consumption in financing the violence tearing Ecuador apart — remains diplomatically uncomfortable and largely unspoken.</w:t>
      </w:r>
    </w:p>
    <w:p>
      <w:pPr>
        <w:spacing w:after="200" w:before="200"/>
        <w:jc w:val="center"/>
      </w:pPr>
      <w:r>
        <w:rPr>
          <w:rFonts w:ascii="Georgia" w:cs="Georgia" w:eastAsia="Georgia" w:hAnsi="Georgia"/>
          <w:color w:val="c0392b"/>
          <w:sz w:val="24"/>
          <w:szCs w:val="24"/>
        </w:rPr>
        <w:t xml:space="preserve">— ★ —</w:t>
      </w:r>
    </w:p>
    <w:p>
      <w:pPr>
        <w:spacing w:after="80" w:before="560"/>
      </w:pPr>
      <w:r>
        <w:rPr>
          <w:rFonts w:ascii="Arial" w:cs="Arial" w:eastAsia="Arial" w:hAnsi="Arial"/>
          <w:b/>
          <w:bCs/>
          <w:caps/>
          <w:color w:val="c0392b"/>
          <w:sz w:val="18"/>
          <w:szCs w:val="18"/>
        </w:rPr>
        <w:t xml:space="preserve">Epilogue</w:t>
      </w:r>
    </w:p>
    <w:p>
      <w:pPr>
        <w:pStyle w:val="Heading1"/>
        <w:pBdr>
          <w:bottom w:val="single" w:color="1a3a5c" w:sz="8" w:space="6"/>
        </w:pBdr>
        <w:spacing w:after="200" w:before="80"/>
      </w:pPr>
      <w:r>
        <w:rPr>
          <w:rFonts w:ascii="Georgia" w:cs="Georgia" w:eastAsia="Georgia" w:hAnsi="Georgia"/>
          <w:b/>
          <w:bCs/>
          <w:color w:val="1a3a5c"/>
          <w:sz w:val="38"/>
          <w:szCs w:val="38"/>
        </w:rPr>
        <w:t xml:space="preserve">Ecuador at the Crossroads: What Comes Next</w:t>
      </w:r>
    </w:p>
    <w:p>
      <w:pPr>
        <w:spacing w:after="160" w:before="120" w:line="340" w:lineRule="auto"/>
        <w:jc w:val="both"/>
      </w:pPr>
      <w:r>
        <w:rPr>
          <w:rFonts w:ascii="Georgia" w:cs="Georgia" w:eastAsia="Georgia" w:hAnsi="Georgia"/>
          <w:i/>
          <w:iCs/>
          <w:color w:val="1a1a1a"/>
          <w:sz w:val="24"/>
          <w:szCs w:val="24"/>
        </w:rPr>
        <w:t xml:space="preserve">In the old city of Quito, the churches are gilded and the mountains are permanent. Walking through the colonial centre at dusk, with the scent of eucalyptus on the wind and the lights of the city spreading below, it is possible — briefly — to forget what the country has been through. And then your phone buzzes with a news alert, and you remember.</w:t>
      </w:r>
    </w:p>
    <w:p>
      <w:pPr>
        <w:spacing w:after="140" w:before="100" w:line="320" w:lineRule="auto"/>
        <w:jc w:val="both"/>
      </w:pPr>
      <w:r>
        <w:rPr>
          <w:rFonts w:ascii="Georgia" w:cs="Georgia" w:eastAsia="Georgia" w:hAnsi="Georgia"/>
          <w:color w:val="1a1a1a"/>
          <w:sz w:val="22"/>
          <w:szCs w:val="22"/>
        </w:rPr>
        <w:t xml:space="preserve">Ecuador's crisis is not over. The state of emergency measures brought measurable short-term improvements in some security indicators — homicide rates in certain cities declined from their catastrophic peaks, several significant cartel operatives were captured, cocaine seizures reached historic levels. But the structural conditions that produced the crisis remain largely intact.</w:t>
      </w:r>
    </w:p>
    <w:p>
      <w:pPr>
        <w:spacing w:after="140" w:before="100" w:line="320" w:lineRule="auto"/>
        <w:jc w:val="both"/>
      </w:pPr>
      <w:r>
        <w:rPr>
          <w:rFonts w:ascii="Georgia" w:cs="Georgia" w:eastAsia="Georgia" w:hAnsi="Georgia"/>
          <w:color w:val="1a1a1a"/>
          <w:sz w:val="22"/>
          <w:szCs w:val="22"/>
        </w:rPr>
        <w:t xml:space="preserve">The cartels have not been defeated. They have adapted. The corruption that allowed them to thrive inside state institutions has been identified — but not eradicated. The poverty and inequality that provide their recruiting ground are decades-long problems that no security operation alone can solve. The Colombian dissident groups that use Ecuador's border as a staging ground are still there, transformed but not diminished.</w:t>
      </w:r>
    </w:p>
    <w:p>
      <w:pPr>
        <w:spacing w:after="140" w:before="100" w:line="320" w:lineRule="auto"/>
        <w:jc w:val="both"/>
      </w:pPr>
      <w:r>
        <w:rPr>
          <w:rFonts w:ascii="Georgia" w:cs="Georgia" w:eastAsia="Georgia" w:hAnsi="Georgia"/>
          <w:color w:val="1a1a1a"/>
          <w:sz w:val="22"/>
          <w:szCs w:val="22"/>
        </w:rPr>
        <w:t xml:space="preserve">The diplomatic landscape is equally unresolved. Ecuador's relationship with Colombia depends on the political trajectories of two governments with incompatible security philosophies. The rupture with Mexico created a precedent — that Ecuador would violate international law if it felt circumstances demanded it — that will shadow its diplomatic standing for years. The relationship with China remains an economic dependency that constrains policy choices. And the relationship with the United States, while warmer, carries the historical ambivalence of a smaller country accepting a larger country's definition of the security problem.</w:t>
      </w:r>
    </w:p>
    <w:p>
      <w:pPr>
        <w:spacing w:after="140" w:before="100" w:line="320" w:lineRule="auto"/>
        <w:jc w:val="both"/>
      </w:pPr>
      <w:r>
        <w:rPr>
          <w:rFonts w:ascii="Georgia" w:cs="Georgia" w:eastAsia="Georgia" w:hAnsi="Georgia"/>
          <w:color w:val="1a1a1a"/>
          <w:sz w:val="22"/>
          <w:szCs w:val="22"/>
        </w:rPr>
        <w:t xml:space="preserve">What is different now — what makes Ecuador's current moment genuinely historic rather than merely tragic — is that the country has, for the first time in its modern history, confronted the full scale of the problem with open eyes. There is no longer a polite fiction that Ecuador is merely a transit country, an innocent bystander to other nations' crimes. There is no longer a pretense that the corruption was isolated or manageable.</w:t>
      </w:r>
    </w:p>
    <w:p>
      <w:pPr>
        <w:spacing w:after="140" w:before="100" w:line="320" w:lineRule="auto"/>
        <w:jc w:val="both"/>
      </w:pPr>
      <w:r>
        <w:rPr>
          <w:rFonts w:ascii="Georgia" w:cs="Georgia" w:eastAsia="Georgia" w:hAnsi="Georgia"/>
          <w:color w:val="1a1a1a"/>
          <w:sz w:val="22"/>
          <w:szCs w:val="22"/>
        </w:rPr>
        <w:t xml:space="preserve">The question is whether confronting a problem honestly is enough — or whether honesty, in the absence of resources, regional cooperation, and a fundamental shift in the economics of global drug consumption, is simply a clearer view of a wall you still cannot climb.</w:t>
      </w:r>
    </w:p>
    <w:p>
      <w:pPr>
        <w:pBdr>
          <w:left w:val="thick" w:color="FFD700" w:sz="20" w:space="16"/>
          <w:right w:val="thick" w:color="FFD700" w:sz="20" w:space="16"/>
        </w:pBdr>
        <w:spacing w:after="320" w:before="320"/>
        <w:jc w:val="center"/>
      </w:pPr>
      <w:r>
        <w:rPr>
          <w:rFonts w:ascii="Georgia" w:cs="Georgia" w:eastAsia="Georgia" w:hAnsi="Georgia"/>
          <w:b/>
          <w:bCs/>
          <w:i/>
          <w:iCs/>
          <w:color w:val="1a3a5c"/>
          <w:sz w:val="30"/>
          <w:szCs w:val="30"/>
        </w:rPr>
        <w:t xml:space="preserve">"Ecuador did not create the cocaine economy. But it has paid for it, in blood, in sovereignty, and in the quiet erosion of the ordinary life its people deserve."</w:t>
      </w:r>
    </w:p>
    <w:p>
      <w:pPr>
        <w:spacing w:after="140" w:before="100" w:line="320" w:lineRule="auto"/>
        <w:jc w:val="both"/>
      </w:pPr>
      <w:r>
        <w:rPr>
          <w:rFonts w:ascii="Georgia" w:cs="Georgia" w:eastAsia="Georgia" w:hAnsi="Georgia"/>
          <w:color w:val="1a1a1a"/>
          <w:sz w:val="22"/>
          <w:szCs w:val="22"/>
        </w:rPr>
        <w:t xml:space="preserve">The children in Guayaquil's port barrios still play football in the evenings, in the narrow streets between the container yards. They play with extraordinary skill — with the fluid grace that Latin America produces as naturally as it produces contradictions. They play until the light goes. And then, when the darkness comes, they go inside.</w:t>
      </w:r>
    </w:p>
    <w:p>
      <w:pPr>
        <w:spacing w:after="140" w:before="100" w:line="320" w:lineRule="auto"/>
        <w:jc w:val="both"/>
      </w:pPr>
      <w:r>
        <w:rPr>
          <w:rFonts w:ascii="Georgia" w:cs="Georgia" w:eastAsia="Georgia" w:hAnsi="Georgia"/>
          <w:color w:val="1a1a1a"/>
          <w:sz w:val="22"/>
          <w:szCs w:val="22"/>
        </w:rPr>
        <w:t xml:space="preserve">That habit — the careful accounting of when it is safe and when it is not — is the most honest measure of where Ecuador stands. A country still capable of beauty, still possessed of resilience, still fighting. But fighting, as yet, without certainty of winning.</w:t>
      </w:r>
    </w:p>
    <w:p>
      <w:pPr>
        <w:spacing w:after="200" w:before="200"/>
        <w:jc w:val="center"/>
      </w:pPr>
      <w:r>
        <w:rPr>
          <w:rFonts w:ascii="Georgia" w:cs="Georgia" w:eastAsia="Georgia" w:hAnsi="Georgia"/>
          <w:color w:val="c0392b"/>
          <w:sz w:val="24"/>
          <w:szCs w:val="24"/>
        </w:rPr>
        <w:t xml:space="preserve">— ★ —</w:t>
      </w:r>
    </w:p>
    <w:p>
      <w:pPr>
        <w:spacing w:after="80" w:before="560"/>
      </w:pPr>
      <w:r>
        <w:rPr>
          <w:rFonts w:ascii="Arial" w:cs="Arial" w:eastAsia="Arial" w:hAnsi="Arial"/>
          <w:b/>
          <w:bCs/>
          <w:caps/>
          <w:color w:val="c0392b"/>
          <w:sz w:val="18"/>
          <w:szCs w:val="18"/>
        </w:rPr>
        <w:t xml:space="preserve">Appendix</w:t>
      </w:r>
    </w:p>
    <w:p>
      <w:pPr>
        <w:pStyle w:val="Heading1"/>
        <w:pBdr>
          <w:bottom w:val="single" w:color="1a3a5c" w:sz="8" w:space="6"/>
        </w:pBdr>
        <w:spacing w:after="200" w:before="80"/>
      </w:pPr>
      <w:r>
        <w:rPr>
          <w:rFonts w:ascii="Georgia" w:cs="Georgia" w:eastAsia="Georgia" w:hAnsi="Georgia"/>
          <w:b/>
          <w:bCs/>
          <w:color w:val="1a3a5c"/>
          <w:sz w:val="38"/>
          <w:szCs w:val="38"/>
        </w:rPr>
        <w:t xml:space="preserve">Key Facts, Figures &amp; Timeline</w:t>
      </w:r>
    </w:p>
    <w:p>
      <w:pPr>
        <w:pStyle w:val="Heading2"/>
        <w:spacing w:after="120" w:before="300"/>
      </w:pPr>
      <w:r>
        <w:rPr>
          <w:rFonts w:ascii="Georgia" w:cs="Georgia" w:eastAsia="Georgia" w:hAnsi="Georgia"/>
          <w:b/>
          <w:bCs/>
          <w:color w:val="c0392b"/>
          <w:sz w:val="26"/>
          <w:szCs w:val="26"/>
        </w:rPr>
        <w:t xml:space="preserve">Ecuador at a Glance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0f4f8" w:val="clear"/>
            <w:tcMar>
              <w:top w:type="dxa" w:w="80"/>
              <w:left w:type="dxa" w:w="160"/>
              <w:bottom w:type="dxa" w:w="80"/>
              <w:right w:type="dxa" w:w="120"/>
            </w:tcMar>
          </w:tcPr>
          <w:p>
            <w:r>
              <w:rPr>
                <w:rFonts w:ascii="Arial" w:cs="Arial" w:eastAsia="Arial" w:hAnsi="Arial"/>
                <w:b/>
                <w:bCs/>
                <w:color w:val="1a3a5c"/>
                <w:sz w:val="20"/>
                <w:szCs w:val="20"/>
              </w:rPr>
              <w:t xml:space="preserve">Capital</w:t>
            </w:r>
          </w:p>
        </w:tc>
        <w:tc>
          <w:tcPr>
            <w:tcW w:type="dxa" w:w="6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33333"/>
                <w:sz w:val="20"/>
                <w:szCs w:val="20"/>
              </w:rPr>
              <w:t xml:space="preserve">Quito (administrative); Guayaquil (commercial)</w:t>
            </w:r>
          </w:p>
        </w:tc>
      </w:tr>
      <w:tr>
        <w:tc>
          <w:tcPr>
            <w:tcW w:type="dxa" w:w="2800"/>
            <w:tcBorders>
              <w:top w:val="single" w:color="dddddd" w:sz="1"/>
              <w:left w:val="single" w:color="dddddd" w:sz="1"/>
              <w:bottom w:val="single" w:color="dddddd" w:sz="1"/>
              <w:right w:val="single" w:color="dddddd" w:sz="1"/>
            </w:tcBorders>
            <w:shd w:fill="e8eef5" w:val="clear"/>
            <w:tcMar>
              <w:top w:type="dxa" w:w="80"/>
              <w:left w:type="dxa" w:w="160"/>
              <w:bottom w:type="dxa" w:w="80"/>
              <w:right w:type="dxa" w:w="120"/>
            </w:tcMar>
          </w:tcPr>
          <w:p>
            <w:r>
              <w:rPr>
                <w:rFonts w:ascii="Arial" w:cs="Arial" w:eastAsia="Arial" w:hAnsi="Arial"/>
                <w:b/>
                <w:bCs/>
                <w:color w:val="1a3a5c"/>
                <w:sz w:val="20"/>
                <w:szCs w:val="20"/>
              </w:rPr>
              <w:t xml:space="preserve">Population</w:t>
            </w:r>
          </w:p>
        </w:tc>
        <w:tc>
          <w:tcPr>
            <w:tcW w:type="dxa" w:w="6560"/>
            <w:tcBorders>
              <w:top w:val="single" w:color="dddddd" w:sz="1"/>
              <w:left w:val="single" w:color="dddddd" w:sz="1"/>
              <w:bottom w:val="single" w:color="dddddd" w:sz="1"/>
              <w:right w:val="single" w:color="dddddd" w:sz="1"/>
            </w:tcBorders>
            <w:shd w:fill="f8f8f8" w:val="clear"/>
            <w:tcMar>
              <w:top w:type="dxa" w:w="80"/>
              <w:left w:type="dxa" w:w="160"/>
              <w:bottom w:type="dxa" w:w="80"/>
              <w:right w:type="dxa" w:w="120"/>
            </w:tcMar>
          </w:tcPr>
          <w:p>
            <w:r>
              <w:rPr>
                <w:rFonts w:ascii="Arial" w:cs="Arial" w:eastAsia="Arial" w:hAnsi="Arial"/>
                <w:color w:val="333333"/>
                <w:sz w:val="20"/>
                <w:szCs w:val="20"/>
              </w:rPr>
              <w:t xml:space="preserve">~18.5 million (2024 estimate)</w:t>
            </w:r>
          </w:p>
        </w:tc>
      </w:tr>
      <w:tr>
        <w:tc>
          <w:tcPr>
            <w:tcW w:type="dxa" w:w="2800"/>
            <w:tcBorders>
              <w:top w:val="single" w:color="dddddd" w:sz="1"/>
              <w:left w:val="single" w:color="dddddd" w:sz="1"/>
              <w:bottom w:val="single" w:color="dddddd" w:sz="1"/>
              <w:right w:val="single" w:color="dddddd" w:sz="1"/>
            </w:tcBorders>
            <w:shd w:fill="f0f4f8" w:val="clear"/>
            <w:tcMar>
              <w:top w:type="dxa" w:w="80"/>
              <w:left w:type="dxa" w:w="160"/>
              <w:bottom w:type="dxa" w:w="80"/>
              <w:right w:type="dxa" w:w="120"/>
            </w:tcMar>
          </w:tcPr>
          <w:p>
            <w:r>
              <w:rPr>
                <w:rFonts w:ascii="Arial" w:cs="Arial" w:eastAsia="Arial" w:hAnsi="Arial"/>
                <w:b/>
                <w:bCs/>
                <w:color w:val="1a3a5c"/>
                <w:sz w:val="20"/>
                <w:szCs w:val="20"/>
              </w:rPr>
              <w:t xml:space="preserve">Currency</w:t>
            </w:r>
          </w:p>
        </w:tc>
        <w:tc>
          <w:tcPr>
            <w:tcW w:type="dxa" w:w="6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33333"/>
                <w:sz w:val="20"/>
                <w:szCs w:val="20"/>
              </w:rPr>
              <w:t xml:space="preserve">US Dollar (dollarised since 2000)</w:t>
            </w:r>
          </w:p>
        </w:tc>
      </w:tr>
      <w:tr>
        <w:tc>
          <w:tcPr>
            <w:tcW w:type="dxa" w:w="2800"/>
            <w:tcBorders>
              <w:top w:val="single" w:color="dddddd" w:sz="1"/>
              <w:left w:val="single" w:color="dddddd" w:sz="1"/>
              <w:bottom w:val="single" w:color="dddddd" w:sz="1"/>
              <w:right w:val="single" w:color="dddddd" w:sz="1"/>
            </w:tcBorders>
            <w:shd w:fill="e8eef5" w:val="clear"/>
            <w:tcMar>
              <w:top w:type="dxa" w:w="80"/>
              <w:left w:type="dxa" w:w="160"/>
              <w:bottom w:type="dxa" w:w="80"/>
              <w:right w:type="dxa" w:w="120"/>
            </w:tcMar>
          </w:tcPr>
          <w:p>
            <w:r>
              <w:rPr>
                <w:rFonts w:ascii="Arial" w:cs="Arial" w:eastAsia="Arial" w:hAnsi="Arial"/>
                <w:b/>
                <w:bCs/>
                <w:color w:val="1a3a5c"/>
                <w:sz w:val="20"/>
                <w:szCs w:val="20"/>
              </w:rPr>
              <w:t xml:space="preserve">President (2024–)</w:t>
            </w:r>
          </w:p>
        </w:tc>
        <w:tc>
          <w:tcPr>
            <w:tcW w:type="dxa" w:w="6560"/>
            <w:tcBorders>
              <w:top w:val="single" w:color="dddddd" w:sz="1"/>
              <w:left w:val="single" w:color="dddddd" w:sz="1"/>
              <w:bottom w:val="single" w:color="dddddd" w:sz="1"/>
              <w:right w:val="single" w:color="dddddd" w:sz="1"/>
            </w:tcBorders>
            <w:shd w:fill="f8f8f8" w:val="clear"/>
            <w:tcMar>
              <w:top w:type="dxa" w:w="80"/>
              <w:left w:type="dxa" w:w="160"/>
              <w:bottom w:type="dxa" w:w="80"/>
              <w:right w:type="dxa" w:w="120"/>
            </w:tcMar>
          </w:tcPr>
          <w:p>
            <w:r>
              <w:rPr>
                <w:rFonts w:ascii="Arial" w:cs="Arial" w:eastAsia="Arial" w:hAnsi="Arial"/>
                <w:color w:val="333333"/>
                <w:sz w:val="20"/>
                <w:szCs w:val="20"/>
              </w:rPr>
              <w:t xml:space="preserve">Daniel Noboa (elected October 2023)</w:t>
            </w:r>
          </w:p>
        </w:tc>
      </w:tr>
      <w:tr>
        <w:tc>
          <w:tcPr>
            <w:tcW w:type="dxa" w:w="2800"/>
            <w:tcBorders>
              <w:top w:val="single" w:color="dddddd" w:sz="1"/>
              <w:left w:val="single" w:color="dddddd" w:sz="1"/>
              <w:bottom w:val="single" w:color="dddddd" w:sz="1"/>
              <w:right w:val="single" w:color="dddddd" w:sz="1"/>
            </w:tcBorders>
            <w:shd w:fill="f0f4f8" w:val="clear"/>
            <w:tcMar>
              <w:top w:type="dxa" w:w="80"/>
              <w:left w:type="dxa" w:w="160"/>
              <w:bottom w:type="dxa" w:w="80"/>
              <w:right w:type="dxa" w:w="120"/>
            </w:tcMar>
          </w:tcPr>
          <w:p>
            <w:r>
              <w:rPr>
                <w:rFonts w:ascii="Arial" w:cs="Arial" w:eastAsia="Arial" w:hAnsi="Arial"/>
                <w:b/>
                <w:bCs/>
                <w:color w:val="1a3a5c"/>
                <w:sz w:val="20"/>
                <w:szCs w:val="20"/>
              </w:rPr>
              <w:t xml:space="preserve">Primary exports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33333"/>
                <w:sz w:val="20"/>
                <w:szCs w:val="20"/>
              </w:rPr>
              <w:t xml:space="preserve">Oil, bananas, shrimp, cacao, cut flowers</w:t>
            </w:r>
          </w:p>
        </w:tc>
      </w:tr>
      <w:tr>
        <w:tc>
          <w:tcPr>
            <w:tcW w:type="dxa" w:w="2800"/>
            <w:tcBorders>
              <w:top w:val="single" w:color="dddddd" w:sz="1"/>
              <w:left w:val="single" w:color="dddddd" w:sz="1"/>
              <w:bottom w:val="single" w:color="dddddd" w:sz="1"/>
              <w:right w:val="single" w:color="dddddd" w:sz="1"/>
            </w:tcBorders>
            <w:shd w:fill="e8eef5" w:val="clear"/>
            <w:tcMar>
              <w:top w:type="dxa" w:w="80"/>
              <w:left w:type="dxa" w:w="160"/>
              <w:bottom w:type="dxa" w:w="80"/>
              <w:right w:type="dxa" w:w="120"/>
            </w:tcMar>
          </w:tcPr>
          <w:p>
            <w:r>
              <w:rPr>
                <w:rFonts w:ascii="Arial" w:cs="Arial" w:eastAsia="Arial" w:hAnsi="Arial"/>
                <w:b/>
                <w:bCs/>
                <w:color w:val="1a3a5c"/>
                <w:sz w:val="20"/>
                <w:szCs w:val="20"/>
              </w:rPr>
              <w:t xml:space="preserve">GDP (2023 est.)</w:t>
            </w:r>
          </w:p>
        </w:tc>
        <w:tc>
          <w:tcPr>
            <w:tcW w:type="dxa" w:w="6560"/>
            <w:tcBorders>
              <w:top w:val="single" w:color="dddddd" w:sz="1"/>
              <w:left w:val="single" w:color="dddddd" w:sz="1"/>
              <w:bottom w:val="single" w:color="dddddd" w:sz="1"/>
              <w:right w:val="single" w:color="dddddd" w:sz="1"/>
            </w:tcBorders>
            <w:shd w:fill="f8f8f8" w:val="clear"/>
            <w:tcMar>
              <w:top w:type="dxa" w:w="80"/>
              <w:left w:type="dxa" w:w="160"/>
              <w:bottom w:type="dxa" w:w="80"/>
              <w:right w:type="dxa" w:w="120"/>
            </w:tcMar>
          </w:tcPr>
          <w:p>
            <w:r>
              <w:rPr>
                <w:rFonts w:ascii="Arial" w:cs="Arial" w:eastAsia="Arial" w:hAnsi="Arial"/>
                <w:color w:val="333333"/>
                <w:sz w:val="20"/>
                <w:szCs w:val="20"/>
              </w:rPr>
              <w:t xml:space="preserve">~$115 billion USD</w:t>
            </w:r>
          </w:p>
        </w:tc>
      </w:tr>
      <w:tr>
        <w:tc>
          <w:tcPr>
            <w:tcW w:type="dxa" w:w="2800"/>
            <w:tcBorders>
              <w:top w:val="single" w:color="dddddd" w:sz="1"/>
              <w:left w:val="single" w:color="dddddd" w:sz="1"/>
              <w:bottom w:val="single" w:color="dddddd" w:sz="1"/>
              <w:right w:val="single" w:color="dddddd" w:sz="1"/>
            </w:tcBorders>
            <w:shd w:fill="f0f4f8" w:val="clear"/>
            <w:tcMar>
              <w:top w:type="dxa" w:w="80"/>
              <w:left w:type="dxa" w:w="160"/>
              <w:bottom w:type="dxa" w:w="80"/>
              <w:right w:type="dxa" w:w="120"/>
            </w:tcMar>
          </w:tcPr>
          <w:p>
            <w:r>
              <w:rPr>
                <w:rFonts w:ascii="Arial" w:cs="Arial" w:eastAsia="Arial" w:hAnsi="Arial"/>
                <w:b/>
                <w:bCs/>
                <w:color w:val="1a3a5c"/>
                <w:sz w:val="20"/>
                <w:szCs w:val="20"/>
              </w:rPr>
              <w:t xml:space="preserve">Borders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333333"/>
                <w:sz w:val="20"/>
                <w:szCs w:val="20"/>
              </w:rPr>
              <w:t xml:space="preserve">Colombia (north), Peru (south &amp; east), Pacific Ocean (west)</w:t>
            </w:r>
          </w:p>
        </w:tc>
      </w:tr>
      <w:tr>
        <w:tc>
          <w:tcPr>
            <w:tcW w:type="dxa" w:w="2800"/>
            <w:tcBorders>
              <w:top w:val="single" w:color="dddddd" w:sz="1"/>
              <w:left w:val="single" w:color="dddddd" w:sz="1"/>
              <w:bottom w:val="single" w:color="dddddd" w:sz="1"/>
              <w:right w:val="single" w:color="dddddd" w:sz="1"/>
            </w:tcBorders>
            <w:shd w:fill="e8eef5" w:val="clear"/>
            <w:tcMar>
              <w:top w:type="dxa" w:w="80"/>
              <w:left w:type="dxa" w:w="160"/>
              <w:bottom w:type="dxa" w:w="80"/>
              <w:right w:type="dxa" w:w="120"/>
            </w:tcMar>
          </w:tcPr>
          <w:p>
            <w:r>
              <w:rPr>
                <w:rFonts w:ascii="Arial" w:cs="Arial" w:eastAsia="Arial" w:hAnsi="Arial"/>
                <w:b/>
                <w:bCs/>
                <w:color w:val="1a3a5c"/>
                <w:sz w:val="20"/>
                <w:szCs w:val="20"/>
              </w:rPr>
              <w:t xml:space="preserve">State of Emergency</w:t>
            </w:r>
          </w:p>
        </w:tc>
        <w:tc>
          <w:tcPr>
            <w:tcW w:type="dxa" w:w="6560"/>
            <w:tcBorders>
              <w:top w:val="single" w:color="dddddd" w:sz="1"/>
              <w:left w:val="single" w:color="dddddd" w:sz="1"/>
              <w:bottom w:val="single" w:color="dddddd" w:sz="1"/>
              <w:right w:val="single" w:color="dddddd" w:sz="1"/>
            </w:tcBorders>
            <w:shd w:fill="f8f8f8" w:val="clear"/>
            <w:tcMar>
              <w:top w:type="dxa" w:w="80"/>
              <w:left w:type="dxa" w:w="160"/>
              <w:bottom w:type="dxa" w:w="80"/>
              <w:right w:type="dxa" w:w="120"/>
            </w:tcMar>
          </w:tcPr>
          <w:p>
            <w:r>
              <w:rPr>
                <w:rFonts w:ascii="Arial" w:cs="Arial" w:eastAsia="Arial" w:hAnsi="Arial"/>
                <w:color w:val="333333"/>
                <w:sz w:val="20"/>
                <w:szCs w:val="20"/>
              </w:rPr>
              <w:t xml:space="preserve">Declared January 2024 — internal armed conflict designation</w:t>
            </w:r>
          </w:p>
        </w:tc>
      </w:tr>
    </w:tbl>
    <w:p>
      <w:pPr>
        <w:spacing w:after="0" w:before="0"/>
      </w:pPr>
      <w:r>
        <w:t xml:space="preserve"/>
      </w:r>
    </w:p>
    <w:p>
      <w:pPr>
        <w:pStyle w:val="Heading2"/>
        <w:spacing w:after="120" w:before="300"/>
      </w:pPr>
      <w:r>
        <w:rPr>
          <w:rFonts w:ascii="Georgia" w:cs="Georgia" w:eastAsia="Georgia" w:hAnsi="Georgia"/>
          <w:b/>
          <w:bCs/>
          <w:color w:val="c0392b"/>
          <w:sz w:val="26"/>
          <w:szCs w:val="26"/>
        </w:rPr>
        <w:t xml:space="preserve">Crisis Timeline</w:t>
      </w:r>
    </w:p>
    <w:p>
      <w:pPr>
        <w:spacing w:after="80" w:before="80"/>
      </w:pPr>
      <w:r>
        <w:rPr>
          <w:rFonts w:ascii="Arial" w:cs="Arial" w:eastAsia="Arial" w:hAnsi="Arial"/>
          <w:b/>
          <w:bCs/>
          <w:color w:val="c0392b"/>
          <w:sz w:val="21"/>
          <w:szCs w:val="21"/>
        </w:rPr>
        <w:t xml:space="preserve">2007–2017:  </w:t>
      </w:r>
      <w:r>
        <w:rPr>
          <w:rFonts w:ascii="Arial" w:cs="Arial" w:eastAsia="Arial" w:hAnsi="Arial"/>
          <w:color w:val="2c2c2c"/>
          <w:sz w:val="21"/>
          <w:szCs w:val="21"/>
        </w:rPr>
        <w:t xml:space="preserve">Rafael Correa presidency — constitutional rewrite, ALBA membership, China debt accumulation, Assange asylum granted</w:t>
      </w:r>
    </w:p>
    <w:p>
      <w:pPr>
        <w:spacing w:after="80" w:before="80"/>
      </w:pPr>
      <w:r>
        <w:rPr>
          <w:rFonts w:ascii="Arial" w:cs="Arial" w:eastAsia="Arial" w:hAnsi="Arial"/>
          <w:b/>
          <w:bCs/>
          <w:color w:val="c0392b"/>
          <w:sz w:val="21"/>
          <w:szCs w:val="21"/>
        </w:rPr>
        <w:t xml:space="preserve">2016:  </w:t>
      </w:r>
      <w:r>
        <w:rPr>
          <w:rFonts w:ascii="Arial" w:cs="Arial" w:eastAsia="Arial" w:hAnsi="Arial"/>
          <w:color w:val="2c2c2c"/>
          <w:sz w:val="21"/>
          <w:szCs w:val="21"/>
        </w:rPr>
        <w:t xml:space="preserve">Colombia-FARC peace deal signed — dissident splinter groups begin border operations</w:t>
      </w:r>
    </w:p>
    <w:p>
      <w:pPr>
        <w:spacing w:after="80" w:before="80"/>
      </w:pPr>
      <w:r>
        <w:rPr>
          <w:rFonts w:ascii="Arial" w:cs="Arial" w:eastAsia="Arial" w:hAnsi="Arial"/>
          <w:b/>
          <w:bCs/>
          <w:color w:val="c0392b"/>
          <w:sz w:val="21"/>
          <w:szCs w:val="21"/>
        </w:rPr>
        <w:t xml:space="preserve">2018:  </w:t>
      </w:r>
      <w:r>
        <w:rPr>
          <w:rFonts w:ascii="Arial" w:cs="Arial" w:eastAsia="Arial" w:hAnsi="Arial"/>
          <w:color w:val="2c2c2c"/>
          <w:sz w:val="21"/>
          <w:szCs w:val="21"/>
        </w:rPr>
        <w:t xml:space="preserve">Three El Comercio journalists kidnapped and murdered by FARC dissident group 'Guacho'</w:t>
      </w:r>
    </w:p>
    <w:p>
      <w:pPr>
        <w:spacing w:after="80" w:before="80"/>
      </w:pPr>
      <w:r>
        <w:rPr>
          <w:rFonts w:ascii="Arial" w:cs="Arial" w:eastAsia="Arial" w:hAnsi="Arial"/>
          <w:b/>
          <w:bCs/>
          <w:color w:val="c0392b"/>
          <w:sz w:val="21"/>
          <w:szCs w:val="21"/>
        </w:rPr>
        <w:t xml:space="preserve">2021:  </w:t>
      </w:r>
      <w:r>
        <w:rPr>
          <w:rFonts w:ascii="Arial" w:cs="Arial" w:eastAsia="Arial" w:hAnsi="Arial"/>
          <w:color w:val="2c2c2c"/>
          <w:sz w:val="21"/>
          <w:szCs w:val="21"/>
        </w:rPr>
        <w:t xml:space="preserve">October prison massacres — 118+ killed across 4 days. Homicide rate escalates sharply</w:t>
      </w:r>
    </w:p>
    <w:p>
      <w:pPr>
        <w:spacing w:after="80" w:before="80"/>
      </w:pPr>
      <w:r>
        <w:rPr>
          <w:rFonts w:ascii="Arial" w:cs="Arial" w:eastAsia="Arial" w:hAnsi="Arial"/>
          <w:b/>
          <w:bCs/>
          <w:color w:val="c0392b"/>
          <w:sz w:val="21"/>
          <w:szCs w:val="21"/>
        </w:rPr>
        <w:t xml:space="preserve">2022–2023:  </w:t>
      </w:r>
      <w:r>
        <w:rPr>
          <w:rFonts w:ascii="Arial" w:cs="Arial" w:eastAsia="Arial" w:hAnsi="Arial"/>
          <w:color w:val="2c2c2c"/>
          <w:sz w:val="21"/>
          <w:szCs w:val="21"/>
        </w:rPr>
        <w:t xml:space="preserve">Cartel territorial expansion. Murder rate reaches 46/100,000. Operation Metastasis begins</w:t>
      </w:r>
    </w:p>
    <w:p>
      <w:pPr>
        <w:spacing w:after="80" w:before="80"/>
      </w:pPr>
      <w:r>
        <w:rPr>
          <w:rFonts w:ascii="Arial" w:cs="Arial" w:eastAsia="Arial" w:hAnsi="Arial"/>
          <w:b/>
          <w:bCs/>
          <w:color w:val="c0392b"/>
          <w:sz w:val="21"/>
          <w:szCs w:val="21"/>
        </w:rPr>
        <w:t xml:space="preserve">Aug 2023:  </w:t>
      </w:r>
      <w:r>
        <w:rPr>
          <w:rFonts w:ascii="Arial" w:cs="Arial" w:eastAsia="Arial" w:hAnsi="Arial"/>
          <w:color w:val="2c2c2c"/>
          <w:sz w:val="21"/>
          <w:szCs w:val="21"/>
        </w:rPr>
        <w:t xml:space="preserve">Presidential candidate Fernando Villavicencio assassinated at campaign rally in Quito</w:t>
      </w:r>
    </w:p>
    <w:p>
      <w:pPr>
        <w:spacing w:after="80" w:before="80"/>
      </w:pPr>
      <w:r>
        <w:rPr>
          <w:rFonts w:ascii="Arial" w:cs="Arial" w:eastAsia="Arial" w:hAnsi="Arial"/>
          <w:b/>
          <w:bCs/>
          <w:color w:val="c0392b"/>
          <w:sz w:val="21"/>
          <w:szCs w:val="21"/>
        </w:rPr>
        <w:t xml:space="preserve">Oct 2023:  </w:t>
      </w:r>
      <w:r>
        <w:rPr>
          <w:rFonts w:ascii="Arial" w:cs="Arial" w:eastAsia="Arial" w:hAnsi="Arial"/>
          <w:color w:val="2c2c2c"/>
          <w:sz w:val="21"/>
          <w:szCs w:val="21"/>
        </w:rPr>
        <w:t xml:space="preserve">Daniel Noboa elected president — youngest in Ecuador's history</w:t>
      </w:r>
    </w:p>
    <w:p>
      <w:pPr>
        <w:spacing w:after="80" w:before="80"/>
      </w:pPr>
      <w:r>
        <w:rPr>
          <w:rFonts w:ascii="Arial" w:cs="Arial" w:eastAsia="Arial" w:hAnsi="Arial"/>
          <w:b/>
          <w:bCs/>
          <w:color w:val="c0392b"/>
          <w:sz w:val="21"/>
          <w:szCs w:val="21"/>
        </w:rPr>
        <w:t xml:space="preserve">Jan 2024:  </w:t>
      </w:r>
      <w:r>
        <w:rPr>
          <w:rFonts w:ascii="Arial" w:cs="Arial" w:eastAsia="Arial" w:hAnsi="Arial"/>
          <w:color w:val="2c2c2c"/>
          <w:sz w:val="21"/>
          <w:szCs w:val="21"/>
        </w:rPr>
        <w:t xml:space="preserve">State of internal armed conflict declared. Military deployed. TV studio siege broadcast live</w:t>
      </w:r>
    </w:p>
    <w:p>
      <w:pPr>
        <w:spacing w:after="80" w:before="80"/>
      </w:pPr>
      <w:r>
        <w:rPr>
          <w:rFonts w:ascii="Arial" w:cs="Arial" w:eastAsia="Arial" w:hAnsi="Arial"/>
          <w:b/>
          <w:bCs/>
          <w:color w:val="c0392b"/>
          <w:sz w:val="21"/>
          <w:szCs w:val="21"/>
        </w:rPr>
        <w:t xml:space="preserve">Apr 2024:  </w:t>
      </w:r>
      <w:r>
        <w:rPr>
          <w:rFonts w:ascii="Arial" w:cs="Arial" w:eastAsia="Arial" w:hAnsi="Arial"/>
          <w:color w:val="2c2c2c"/>
          <w:sz w:val="21"/>
          <w:szCs w:val="21"/>
        </w:rPr>
        <w:t xml:space="preserve">Ecuadorian forces storm Mexican embassy to extract Jorge Glas — diplomatic crisis erupts</w:t>
      </w:r>
    </w:p>
    <w:p>
      <w:pPr>
        <w:spacing w:after="80" w:before="80"/>
      </w:pPr>
      <w:r>
        <w:rPr>
          <w:rFonts w:ascii="Arial" w:cs="Arial" w:eastAsia="Arial" w:hAnsi="Arial"/>
          <w:b/>
          <w:bCs/>
          <w:color w:val="c0392b"/>
          <w:sz w:val="21"/>
          <w:szCs w:val="21"/>
        </w:rPr>
        <w:t xml:space="preserve">2024 (ongoing):  </w:t>
      </w:r>
      <w:r>
        <w:rPr>
          <w:rFonts w:ascii="Arial" w:cs="Arial" w:eastAsia="Arial" w:hAnsi="Arial"/>
          <w:color w:val="2c2c2c"/>
          <w:sz w:val="21"/>
          <w:szCs w:val="21"/>
        </w:rPr>
        <w:t xml:space="preserve">Operation Metastasis arrests expand. Colombia-Ecuador security tensions persist. ICJ case filed by Mexico</w:t>
      </w:r>
    </w:p>
    <w:p>
      <w:pPr>
        <w:spacing w:after="0" w:before="0"/>
      </w:pPr>
      <w:r>
        <w:t xml:space="preserve"/>
      </w:r>
    </w:p>
    <w:p>
      <w:pPr>
        <w:pStyle w:val="Heading2"/>
        <w:spacing w:after="120" w:before="300"/>
      </w:pPr>
      <w:r>
        <w:rPr>
          <w:rFonts w:ascii="Georgia" w:cs="Georgia" w:eastAsia="Georgia" w:hAnsi="Georgia"/>
          <w:b/>
          <w:bCs/>
          <w:color w:val="c0392b"/>
          <w:sz w:val="26"/>
          <w:szCs w:val="26"/>
        </w:rPr>
        <w:t xml:space="preserve">Key Sources Consulted</w:t>
      </w:r>
    </w:p>
    <w:p>
      <w:pPr>
        <w:pStyle w:val="ListParagraph"/>
        <w:numPr>
          <w:ilvl w:val="0"/>
          <w:numId w:val="2"/>
        </w:numPr>
        <w:spacing w:after="80" w:before="80"/>
      </w:pPr>
      <w:r>
        <w:rPr>
          <w:rFonts w:ascii="Georgia" w:cs="Georgia" w:eastAsia="Georgia" w:hAnsi="Georgia"/>
          <w:b w:val="false"/>
          <w:bCs w:val="false"/>
          <w:color w:val="1a1a1a"/>
          <w:sz w:val="22"/>
          <w:szCs w:val="22"/>
        </w:rPr>
        <w:t xml:space="preserve">InSight Crime — Organised crime reporting in Latin America (insightcrime.org)</w:t>
      </w:r>
    </w:p>
    <w:p>
      <w:pPr>
        <w:pStyle w:val="ListParagraph"/>
        <w:numPr>
          <w:ilvl w:val="0"/>
          <w:numId w:val="2"/>
        </w:numPr>
        <w:spacing w:after="80" w:before="80"/>
      </w:pPr>
      <w:r>
        <w:rPr>
          <w:rFonts w:ascii="Georgia" w:cs="Georgia" w:eastAsia="Georgia" w:hAnsi="Georgia"/>
          <w:b w:val="false"/>
          <w:bCs w:val="false"/>
          <w:color w:val="1a1a1a"/>
          <w:sz w:val="22"/>
          <w:szCs w:val="22"/>
        </w:rPr>
        <w:t xml:space="preserve">International Crisis Group — Ecuador country reports (2022–2024)</w:t>
      </w:r>
    </w:p>
    <w:p>
      <w:pPr>
        <w:pStyle w:val="ListParagraph"/>
        <w:numPr>
          <w:ilvl w:val="0"/>
          <w:numId w:val="2"/>
        </w:numPr>
        <w:spacing w:after="80" w:before="80"/>
      </w:pPr>
      <w:r>
        <w:rPr>
          <w:rFonts w:ascii="Georgia" w:cs="Georgia" w:eastAsia="Georgia" w:hAnsi="Georgia"/>
          <w:b w:val="false"/>
          <w:bCs w:val="false"/>
          <w:color w:val="1a1a1a"/>
          <w:sz w:val="22"/>
          <w:szCs w:val="22"/>
        </w:rPr>
        <w:t xml:space="preserve">El Comercio (Ecuador) — Domestic investigative journalism</w:t>
      </w:r>
    </w:p>
    <w:p>
      <w:pPr>
        <w:pStyle w:val="ListParagraph"/>
        <w:numPr>
          <w:ilvl w:val="0"/>
          <w:numId w:val="2"/>
        </w:numPr>
        <w:spacing w:after="80" w:before="80"/>
      </w:pPr>
      <w:r>
        <w:rPr>
          <w:rFonts w:ascii="Georgia" w:cs="Georgia" w:eastAsia="Georgia" w:hAnsi="Georgia"/>
          <w:b w:val="false"/>
          <w:bCs w:val="false"/>
          <w:color w:val="1a1a1a"/>
          <w:sz w:val="22"/>
          <w:szCs w:val="22"/>
        </w:rPr>
        <w:t xml:space="preserve">Reuters / AP — Breaking news and diplomatic coverage</w:t>
      </w:r>
    </w:p>
    <w:p>
      <w:pPr>
        <w:pStyle w:val="ListParagraph"/>
        <w:numPr>
          <w:ilvl w:val="0"/>
          <w:numId w:val="2"/>
        </w:numPr>
        <w:spacing w:after="80" w:before="80"/>
      </w:pPr>
      <w:r>
        <w:rPr>
          <w:rFonts w:ascii="Georgia" w:cs="Georgia" w:eastAsia="Georgia" w:hAnsi="Georgia"/>
          <w:b w:val="false"/>
          <w:bCs w:val="false"/>
          <w:color w:val="1a1a1a"/>
          <w:sz w:val="22"/>
          <w:szCs w:val="22"/>
        </w:rPr>
        <w:t xml:space="preserve">Council on Foreign Relations — Latin America geopolitical briefings</w:t>
      </w:r>
    </w:p>
    <w:p>
      <w:pPr>
        <w:pStyle w:val="ListParagraph"/>
        <w:numPr>
          <w:ilvl w:val="0"/>
          <w:numId w:val="2"/>
        </w:numPr>
        <w:spacing w:after="80" w:before="80"/>
      </w:pPr>
      <w:r>
        <w:rPr>
          <w:rFonts w:ascii="Georgia" w:cs="Georgia" w:eastAsia="Georgia" w:hAnsi="Georgia"/>
          <w:b w:val="false"/>
          <w:bCs w:val="false"/>
          <w:color w:val="1a1a1a"/>
          <w:sz w:val="22"/>
          <w:szCs w:val="22"/>
        </w:rPr>
        <w:t xml:space="preserve">UNODC World Drug Report (2022, 2023) — Cocaine production and trafficking data</w:t>
      </w:r>
    </w:p>
    <w:p>
      <w:pPr>
        <w:pStyle w:val="ListParagraph"/>
        <w:numPr>
          <w:ilvl w:val="0"/>
          <w:numId w:val="2"/>
        </w:numPr>
        <w:spacing w:after="80" w:before="80"/>
      </w:pPr>
      <w:r>
        <w:rPr>
          <w:rFonts w:ascii="Georgia" w:cs="Georgia" w:eastAsia="Georgia" w:hAnsi="Georgia"/>
          <w:b w:val="false"/>
          <w:bCs w:val="false"/>
          <w:color w:val="1a1a1a"/>
          <w:sz w:val="22"/>
          <w:szCs w:val="22"/>
        </w:rPr>
        <w:t xml:space="preserve">Human Rights Watch — Prison conditions and violence documentation</w:t>
      </w:r>
    </w:p>
    <w:p>
      <w:pPr>
        <w:pStyle w:val="ListParagraph"/>
        <w:numPr>
          <w:ilvl w:val="0"/>
          <w:numId w:val="2"/>
        </w:numPr>
        <w:spacing w:after="80" w:before="80"/>
      </w:pPr>
      <w:r>
        <w:rPr>
          <w:rFonts w:ascii="Georgia" w:cs="Georgia" w:eastAsia="Georgia" w:hAnsi="Georgia"/>
          <w:b w:val="false"/>
          <w:bCs w:val="false"/>
          <w:color w:val="1a1a1a"/>
          <w:sz w:val="22"/>
          <w:szCs w:val="22"/>
        </w:rPr>
        <w:t xml:space="preserve">Al Jazeera English — Regional coverage of Andean security crisis</w:t>
      </w:r>
    </w:p>
    <w:p>
      <w:pPr>
        <w:pStyle w:val="ListParagraph"/>
        <w:numPr>
          <w:ilvl w:val="0"/>
          <w:numId w:val="2"/>
        </w:numPr>
        <w:spacing w:after="80" w:before="80"/>
      </w:pPr>
      <w:r>
        <w:rPr>
          <w:rFonts w:ascii="Georgia" w:cs="Georgia" w:eastAsia="Georgia" w:hAnsi="Georgia"/>
          <w:b w:val="false"/>
          <w:bCs w:val="false"/>
          <w:color w:val="1a1a1a"/>
          <w:sz w:val="22"/>
          <w:szCs w:val="22"/>
        </w:rPr>
        <w:t xml:space="preserve">The Guardian — Investigative features on Ecuador's collapse</w:t>
      </w:r>
    </w:p>
    <w:p>
      <w:pPr>
        <w:pStyle w:val="ListParagraph"/>
        <w:numPr>
          <w:ilvl w:val="0"/>
          <w:numId w:val="2"/>
        </w:numPr>
        <w:spacing w:after="80" w:before="80"/>
      </w:pPr>
      <w:r>
        <w:rPr>
          <w:rFonts w:ascii="Georgia" w:cs="Georgia" w:eastAsia="Georgia" w:hAnsi="Georgia"/>
          <w:b w:val="false"/>
          <w:bCs w:val="false"/>
          <w:color w:val="1a1a1a"/>
          <w:sz w:val="22"/>
          <w:szCs w:val="22"/>
        </w:rPr>
        <w:t xml:space="preserve">Foreign Affairs Magazine — Geopolitical analysis, Andean region</w:t>
      </w:r>
    </w:p>
    <w:p>
      <w:pPr>
        <w:pStyle w:val="ListParagraph"/>
        <w:numPr>
          <w:ilvl w:val="0"/>
          <w:numId w:val="2"/>
        </w:numPr>
        <w:spacing w:after="80" w:before="80"/>
      </w:pPr>
      <w:r>
        <w:rPr>
          <w:rFonts w:ascii="Georgia" w:cs="Georgia" w:eastAsia="Georgia" w:hAnsi="Georgia"/>
          <w:b w:val="false"/>
          <w:bCs w:val="false"/>
          <w:color w:val="1a1a1a"/>
          <w:sz w:val="22"/>
          <w:szCs w:val="22"/>
        </w:rPr>
        <w:t xml:space="preserve">Colombia Reports — Cross-border FARC dissident reporting</w:t>
      </w:r>
    </w:p>
    <w:p>
      <w:pPr>
        <w:pBdr>
          <w:bottom w:val="single" w:color="1a3a5c" w:sz="3" w:space="1"/>
        </w:pBdr>
        <w:spacing w:after="240" w:before="240"/>
      </w:pPr>
      <w:r>
        <w:t xml:space="preserve"/>
      </w:r>
    </w:p>
    <w:p>
      <w:pPr>
        <w:spacing w:after="120" w:before="300"/>
        <w:jc w:val="center"/>
      </w:pPr>
      <w:r>
        <w:rPr>
          <w:rFonts w:ascii="Georgia" w:cs="Georgia" w:eastAsia="Georgia" w:hAnsi="Georgia"/>
          <w:b/>
          <w:bCs/>
          <w:color w:val="888888"/>
          <w:sz w:val="22"/>
          <w:szCs w:val="22"/>
        </w:rPr>
        <w:t xml:space="preserve">— END OF REPORT —</w:t>
      </w:r>
    </w:p>
    <w:p>
      <w:pPr>
        <w:spacing w:after="60" w:before="0"/>
        <w:jc w:val="center"/>
      </w:pPr>
      <w:r>
        <w:rPr>
          <w:rFonts w:ascii="Georgia" w:cs="Georgia" w:eastAsia="Georgia" w:hAnsi="Georgia"/>
          <w:i/>
          <w:iCs/>
          <w:color w:val="aaaaaa"/>
          <w:sz w:val="20"/>
          <w:szCs w:val="20"/>
        </w:rPr>
        <w:t xml:space="preserve">Ecuador: The Republic at the Edge of the Abyss</w:t>
      </w:r>
    </w:p>
    <w:p>
      <w:pPr>
        <w:spacing w:after="0" w:before="0"/>
        <w:jc w:val="center"/>
      </w:pPr>
      <w:r>
        <w:rPr>
          <w:rFonts w:ascii="Arial" w:cs="Arial" w:eastAsia="Arial" w:hAnsi="Arial"/>
          <w:color w:val="bbbbbb"/>
          <w:sz w:val="17"/>
          <w:szCs w:val="17"/>
        </w:rPr>
        <w:t xml:space="preserve">A Foreign Dispatches Investigative Report | For Journalistic &amp; Research Reference</w:t>
      </w:r>
    </w:p>
    <w:sectPr>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c0392b"/>
        <w:sz w:val="18"/>
        <w:szCs w:val="1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80"/>
      <w:outlineLvl w:val="0"/>
    </w:pPr>
    <w:rPr>
      <w:rFonts w:ascii="Georgia" w:cs="Georgia" w:eastAsia="Georgia" w:hAnsi="Georgia"/>
      <w:b/>
      <w:bCs/>
      <w:color w:val="1a3a5c"/>
      <w:sz w:val="38"/>
      <w:szCs w:val="38"/>
    </w:rPr>
  </w:style>
  <w:style w:type="paragraph" w:styleId="Heading2">
    <w:name w:val="Heading 2"/>
    <w:basedOn w:val="Normal"/>
    <w:next w:val="Normal"/>
    <w:qFormat/>
    <w:pPr>
      <w:spacing w:after="120" w:before="300"/>
      <w:outlineLvl w:val="1"/>
    </w:pPr>
    <w:rPr>
      <w:rFonts w:ascii="Georgia" w:cs="Georgia" w:eastAsia="Georgia" w:hAnsi="Georgia"/>
      <w:b/>
      <w:bCs/>
      <w:color w:val="c0392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2026-05-07T09:48:28.473Z</dcterms:created>
  <dcterms:modified xsi:type="dcterms:W3CDTF">2026-05-07T09:48:28.487Z</dcterms:modified>
</cp:coreProperties>
</file>

<file path=docProps/custom.xml><?xml version="1.0" encoding="utf-8"?>
<Properties xmlns="http://schemas.openxmlformats.org/officeDocument/2006/custom-properties" xmlns:vt="http://schemas.openxmlformats.org/officeDocument/2006/docPropsVTypes"/>
</file>