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DDDDDD" w:themeColor="accent1"/>
        </w:rPr>
        <w:id w:val="-788671291"/>
        <w:docPartObj>
          <w:docPartGallery w:val="Cover Pages"/>
          <w:docPartUnique/>
        </w:docPartObj>
      </w:sdtPr>
      <w:sdtEndPr>
        <w:rPr>
          <w:color w:val="auto"/>
          <w:kern w:val="24"/>
          <w:sz w:val="22"/>
          <w:szCs w:val="22"/>
          <w:lang w:val="de-DE"/>
        </w:rPr>
      </w:sdtEndPr>
      <w:sdtContent>
        <w:bookmarkStart w:id="0" w:name="_GoBack" w:displacedByCustomXml="prev"/>
        <w:bookmarkEnd w:id="0" w:displacedByCustomXml="prev"/>
        <w:p w:rsidR="00A06EDE" w:rsidRDefault="00A06EDE">
          <w:pPr>
            <w:pStyle w:val="NoSpacing"/>
            <w:spacing w:before="1540" w:after="240"/>
            <w:jc w:val="center"/>
            <w:rPr>
              <w:color w:val="DDDDDD" w:themeColor="accent1"/>
            </w:rPr>
          </w:pPr>
          <w:r>
            <w:rPr>
              <w:noProof/>
              <w:color w:val="DDDDD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A06EDE" w:rsidRPr="00A06EDE" w:rsidRDefault="00A06EDE">
          <w:pPr>
            <w:pStyle w:val="NoSpacing"/>
            <w:pBdr>
              <w:top w:val="single" w:sz="6" w:space="6" w:color="DDDDDD" w:themeColor="accent1"/>
              <w:bottom w:val="single" w:sz="6" w:space="6" w:color="DDDDDD" w:themeColor="accent1"/>
            </w:pBdr>
            <w:spacing w:after="240"/>
            <w:jc w:val="center"/>
            <w:rPr>
              <w:rFonts w:asciiTheme="majorHAnsi" w:eastAsiaTheme="majorEastAsia" w:hAnsiTheme="majorHAnsi" w:cstheme="majorBidi"/>
              <w:caps/>
              <w:color w:val="000000" w:themeColor="text1"/>
              <w:sz w:val="52"/>
              <w:szCs w:val="52"/>
            </w:rPr>
          </w:pPr>
          <w:r w:rsidRPr="00A06EDE">
            <w:rPr>
              <w:rFonts w:asciiTheme="majorHAnsi" w:eastAsiaTheme="majorEastAsia" w:hAnsiTheme="majorHAnsi" w:cstheme="majorBidi"/>
              <w:caps/>
              <w:color w:val="000000" w:themeColor="text1"/>
              <w:sz w:val="52"/>
              <w:szCs w:val="52"/>
            </w:rPr>
            <w:t>RIVER DISCHARGE aNALYSIS OF DANUBE AND ISAR</w:t>
          </w:r>
        </w:p>
        <w:sdt>
          <w:sdtPr>
            <w:rPr>
              <w:kern w:val="24"/>
              <w:sz w:val="22"/>
              <w:szCs w:val="22"/>
            </w:rPr>
            <w:alias w:val="Subtitle"/>
            <w:tag w:val=""/>
            <w:id w:val="328029620"/>
            <w:placeholder>
              <w:docPart w:val="3E735A05EAEA46F5A9AAE2A399EF1C16"/>
            </w:placeholder>
            <w:dataBinding w:prefixMappings="xmlns:ns0='http://purl.org/dc/elements/1.1/' xmlns:ns1='http://schemas.openxmlformats.org/package/2006/metadata/core-properties' " w:xpath="/ns1:coreProperties[1]/ns0:subject[1]" w:storeItemID="{6C3C8BC8-F283-45AE-878A-BAB7291924A1}"/>
            <w:text/>
          </w:sdtPr>
          <w:sdtContent>
            <w:p w:rsidR="00A06EDE" w:rsidRDefault="00A06EDE" w:rsidP="00A06EDE">
              <w:pPr>
                <w:pStyle w:val="NoSpacing"/>
                <w:jc w:val="center"/>
                <w:rPr>
                  <w:color w:val="DDDDDD" w:themeColor="accent1"/>
                  <w:sz w:val="28"/>
                  <w:szCs w:val="28"/>
                </w:rPr>
              </w:pPr>
              <w:r w:rsidRPr="00A06EDE">
                <w:rPr>
                  <w:kern w:val="24"/>
                  <w:sz w:val="22"/>
                  <w:szCs w:val="22"/>
                </w:rPr>
                <w:t xml:space="preserve">Abhijeet </w:t>
              </w:r>
              <w:proofErr w:type="spellStart"/>
              <w:r w:rsidRPr="00A06EDE">
                <w:rPr>
                  <w:kern w:val="24"/>
                  <w:sz w:val="22"/>
                  <w:szCs w:val="22"/>
                </w:rPr>
                <w:t>Parida</w:t>
              </w:r>
              <w:proofErr w:type="spellEnd"/>
              <w:r w:rsidRPr="00A06EDE">
                <w:rPr>
                  <w:kern w:val="24"/>
                  <w:sz w:val="22"/>
                  <w:szCs w:val="22"/>
                </w:rPr>
                <w:t xml:space="preserve"> - 03679676 and Nikhil Agarwal - 03681647</w:t>
              </w:r>
            </w:p>
          </w:sdtContent>
        </w:sdt>
        <w:p w:rsidR="00A06EDE" w:rsidRDefault="00A06EDE">
          <w:pPr>
            <w:pStyle w:val="NoSpacing"/>
            <w:spacing w:before="480"/>
            <w:jc w:val="center"/>
            <w:rPr>
              <w:color w:val="DDDDDD" w:themeColor="accent1"/>
            </w:rPr>
          </w:pPr>
          <w:r>
            <w:rPr>
              <w:noProof/>
              <w:color w:val="DDDDDD"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DDDDD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06EDE" w:rsidRDefault="00A06EDE">
                                    <w:pPr>
                                      <w:pStyle w:val="NoSpacing"/>
                                      <w:spacing w:after="40"/>
                                      <w:jc w:val="center"/>
                                      <w:rPr>
                                        <w:caps/>
                                        <w:color w:val="DDDDDD" w:themeColor="accent1"/>
                                        <w:sz w:val="28"/>
                                        <w:szCs w:val="28"/>
                                      </w:rPr>
                                    </w:pPr>
                                    <w:r>
                                      <w:rPr>
                                        <w:caps/>
                                        <w:color w:val="DDDDDD" w:themeColor="accent1"/>
                                        <w:sz w:val="28"/>
                                        <w:szCs w:val="28"/>
                                      </w:rPr>
                                      <w:t xml:space="preserve">     </w:t>
                                    </w:r>
                                  </w:p>
                                </w:sdtContent>
                              </w:sdt>
                              <w:p w:rsidR="00A06EDE" w:rsidRPr="00A06EDE" w:rsidRDefault="00A06EDE" w:rsidP="00A06EDE">
                                <w:pPr>
                                  <w:pStyle w:val="NoSpacing"/>
                                  <w:jc w:val="center"/>
                                  <w:rPr>
                                    <w:sz w:val="22"/>
                                    <w:szCs w:val="22"/>
                                    <w:lang w:val="de-DE"/>
                                  </w:rPr>
                                </w:pPr>
                                <w:sdt>
                                  <w:sdtPr>
                                    <w:rPr>
                                      <w:sz w:val="22"/>
                                      <w:szCs w:val="22"/>
                                      <w:lang w:val="de-DE"/>
                                    </w:rPr>
                                    <w:alias w:val="Company"/>
                                    <w:tag w:val=""/>
                                    <w:id w:val="1390145197"/>
                                    <w:dataBinding w:prefixMappings="xmlns:ns0='http://schemas.openxmlformats.org/officeDocument/2006/extended-properties' " w:xpath="/ns0:Properties[1]/ns0:Company[1]" w:storeItemID="{6668398D-A668-4E3E-A5EB-62B293D839F1}"/>
                                    <w:text/>
                                  </w:sdtPr>
                                  <w:sdtContent>
                                    <w:r w:rsidRPr="00A06EDE">
                                      <w:rPr>
                                        <w:sz w:val="22"/>
                                        <w:szCs w:val="22"/>
                                        <w:lang w:val="de-DE"/>
                                      </w:rPr>
                                      <w:t>Technische Universität München</w:t>
                                    </w:r>
                                  </w:sdtContent>
                                </w:sdt>
                              </w:p>
                              <w:p w:rsidR="00A06EDE" w:rsidRDefault="00A06EDE">
                                <w:pPr>
                                  <w:pStyle w:val="NoSpacing"/>
                                  <w:jc w:val="center"/>
                                  <w:rPr>
                                    <w:color w:val="DDDDDD" w:themeColor="accent1"/>
                                  </w:rPr>
                                </w:pPr>
                                <w:sdt>
                                  <w:sdtPr>
                                    <w:rPr>
                                      <w:color w:val="DDDDD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DDDDD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DDDDD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06EDE" w:rsidRDefault="00A06EDE">
                              <w:pPr>
                                <w:pStyle w:val="NoSpacing"/>
                                <w:spacing w:after="40"/>
                                <w:jc w:val="center"/>
                                <w:rPr>
                                  <w:caps/>
                                  <w:color w:val="DDDDDD" w:themeColor="accent1"/>
                                  <w:sz w:val="28"/>
                                  <w:szCs w:val="28"/>
                                </w:rPr>
                              </w:pPr>
                              <w:r>
                                <w:rPr>
                                  <w:caps/>
                                  <w:color w:val="DDDDDD" w:themeColor="accent1"/>
                                  <w:sz w:val="28"/>
                                  <w:szCs w:val="28"/>
                                </w:rPr>
                                <w:t xml:space="preserve">     </w:t>
                              </w:r>
                            </w:p>
                          </w:sdtContent>
                        </w:sdt>
                        <w:p w:rsidR="00A06EDE" w:rsidRPr="00A06EDE" w:rsidRDefault="00A06EDE" w:rsidP="00A06EDE">
                          <w:pPr>
                            <w:pStyle w:val="NoSpacing"/>
                            <w:jc w:val="center"/>
                            <w:rPr>
                              <w:sz w:val="22"/>
                              <w:szCs w:val="22"/>
                              <w:lang w:val="de-DE"/>
                            </w:rPr>
                          </w:pPr>
                          <w:sdt>
                            <w:sdtPr>
                              <w:rPr>
                                <w:sz w:val="22"/>
                                <w:szCs w:val="22"/>
                                <w:lang w:val="de-DE"/>
                              </w:rPr>
                              <w:alias w:val="Company"/>
                              <w:tag w:val=""/>
                              <w:id w:val="1390145197"/>
                              <w:dataBinding w:prefixMappings="xmlns:ns0='http://schemas.openxmlformats.org/officeDocument/2006/extended-properties' " w:xpath="/ns0:Properties[1]/ns0:Company[1]" w:storeItemID="{6668398D-A668-4E3E-A5EB-62B293D839F1}"/>
                              <w:text/>
                            </w:sdtPr>
                            <w:sdtContent>
                              <w:r w:rsidRPr="00A06EDE">
                                <w:rPr>
                                  <w:sz w:val="22"/>
                                  <w:szCs w:val="22"/>
                                  <w:lang w:val="de-DE"/>
                                </w:rPr>
                                <w:t>Technische Universität München</w:t>
                              </w:r>
                            </w:sdtContent>
                          </w:sdt>
                        </w:p>
                        <w:p w:rsidR="00A06EDE" w:rsidRDefault="00A06EDE">
                          <w:pPr>
                            <w:pStyle w:val="NoSpacing"/>
                            <w:jc w:val="center"/>
                            <w:rPr>
                              <w:color w:val="DDDDDD" w:themeColor="accent1"/>
                            </w:rPr>
                          </w:pPr>
                          <w:sdt>
                            <w:sdtPr>
                              <w:rPr>
                                <w:color w:val="DDDDD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DDDDDD" w:themeColor="accent1"/>
                                </w:rPr>
                                <w:t xml:space="preserve">     </w:t>
                              </w:r>
                            </w:sdtContent>
                          </w:sdt>
                        </w:p>
                      </w:txbxContent>
                    </v:textbox>
                    <w10:wrap anchorx="margin" anchory="page"/>
                  </v:shape>
                </w:pict>
              </mc:Fallback>
            </mc:AlternateContent>
          </w:r>
          <w:r>
            <w:rPr>
              <w:noProof/>
              <w:color w:val="DDDDD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06EDE" w:rsidRDefault="00A06EDE" w:rsidP="00A06EDE">
          <w:pPr>
            <w:rPr>
              <w:sz w:val="22"/>
              <w:szCs w:val="22"/>
              <w:lang w:val="de-DE"/>
            </w:rPr>
          </w:pPr>
          <w:r>
            <w:rPr>
              <w:sz w:val="22"/>
              <w:szCs w:val="22"/>
              <w:lang w:val="de-DE"/>
            </w:rPr>
            <w:br w:type="page"/>
          </w:r>
        </w:p>
      </w:sdtContent>
    </w:sdt>
    <w:sdt>
      <w:sdtPr>
        <w:id w:val="-1925405195"/>
        <w:docPartObj>
          <w:docPartGallery w:val="Table of Contents"/>
          <w:docPartUnique/>
        </w:docPartObj>
      </w:sdtPr>
      <w:sdtEndPr>
        <w:rPr>
          <w:rFonts w:asciiTheme="minorHAnsi" w:eastAsiaTheme="minorEastAsia" w:hAnsiTheme="minorHAnsi" w:cstheme="minorBidi"/>
          <w:bCs/>
          <w:noProof/>
          <w:szCs w:val="24"/>
        </w:rPr>
      </w:sdtEndPr>
      <w:sdtContent>
        <w:p w:rsidR="00A06EDE" w:rsidRDefault="00A06EDE">
          <w:pPr>
            <w:pStyle w:val="TOCHeading"/>
          </w:pPr>
          <w:r>
            <w:t>Contents</w:t>
          </w:r>
        </w:p>
        <w:p w:rsidR="00A06EDE" w:rsidRDefault="00A06EDE" w:rsidP="00E57BEC">
          <w:pPr>
            <w:pStyle w:val="TOC1"/>
            <w:numPr>
              <w:ilvl w:val="0"/>
              <w:numId w:val="25"/>
            </w:numPr>
            <w:tabs>
              <w:tab w:val="left" w:pos="440"/>
              <w:tab w:val="right" w:leader="dot" w:pos="9350"/>
            </w:tabs>
            <w:rPr>
              <w:noProof/>
            </w:rPr>
          </w:pPr>
          <w:r>
            <w:fldChar w:fldCharType="begin"/>
          </w:r>
          <w:r>
            <w:instrText xml:space="preserve"> TOC \o "1-3" \h \z \u </w:instrText>
          </w:r>
          <w:r>
            <w:fldChar w:fldCharType="separate"/>
          </w:r>
          <w:hyperlink w:anchor="_Toc486610041" w:history="1">
            <w:r w:rsidRPr="0029106D">
              <w:rPr>
                <w:rStyle w:val="Hyperlink"/>
                <w:noProof/>
              </w:rPr>
              <w:t>Introduction</w:t>
            </w:r>
            <w:r>
              <w:rPr>
                <w:noProof/>
                <w:webHidden/>
              </w:rPr>
              <w:tab/>
            </w:r>
            <w:r>
              <w:rPr>
                <w:noProof/>
                <w:webHidden/>
              </w:rPr>
              <w:fldChar w:fldCharType="begin"/>
            </w:r>
            <w:r>
              <w:rPr>
                <w:noProof/>
                <w:webHidden/>
              </w:rPr>
              <w:instrText xml:space="preserve"> PAGEREF _Toc486610041 \h </w:instrText>
            </w:r>
            <w:r>
              <w:rPr>
                <w:noProof/>
                <w:webHidden/>
              </w:rPr>
            </w:r>
            <w:r>
              <w:rPr>
                <w:noProof/>
                <w:webHidden/>
              </w:rPr>
              <w:fldChar w:fldCharType="separate"/>
            </w:r>
            <w:r>
              <w:rPr>
                <w:noProof/>
                <w:webHidden/>
              </w:rPr>
              <w:t>1</w:t>
            </w:r>
            <w:r>
              <w:rPr>
                <w:noProof/>
                <w:webHidden/>
              </w:rPr>
              <w:fldChar w:fldCharType="end"/>
            </w:r>
          </w:hyperlink>
        </w:p>
        <w:p w:rsidR="00A06EDE" w:rsidRDefault="00A06EDE">
          <w:pPr>
            <w:pStyle w:val="TOC1"/>
            <w:tabs>
              <w:tab w:val="right" w:leader="dot" w:pos="9350"/>
            </w:tabs>
            <w:rPr>
              <w:noProof/>
            </w:rPr>
          </w:pPr>
          <w:hyperlink w:anchor="_Toc486610042" w:history="1">
            <w:r w:rsidRPr="0029106D">
              <w:rPr>
                <w:rStyle w:val="Hyperlink"/>
                <w:noProof/>
              </w:rPr>
              <w:t>2. Descriptive Statistical Analysis</w:t>
            </w:r>
            <w:r>
              <w:rPr>
                <w:noProof/>
                <w:webHidden/>
              </w:rPr>
              <w:tab/>
            </w:r>
            <w:r>
              <w:rPr>
                <w:noProof/>
                <w:webHidden/>
              </w:rPr>
              <w:fldChar w:fldCharType="begin"/>
            </w:r>
            <w:r>
              <w:rPr>
                <w:noProof/>
                <w:webHidden/>
              </w:rPr>
              <w:instrText xml:space="preserve"> PAGEREF _Toc486610042 \h </w:instrText>
            </w:r>
            <w:r>
              <w:rPr>
                <w:noProof/>
                <w:webHidden/>
              </w:rPr>
            </w:r>
            <w:r>
              <w:rPr>
                <w:noProof/>
                <w:webHidden/>
              </w:rPr>
              <w:fldChar w:fldCharType="separate"/>
            </w:r>
            <w:r>
              <w:rPr>
                <w:noProof/>
                <w:webHidden/>
              </w:rPr>
              <w:t>2</w:t>
            </w:r>
            <w:r>
              <w:rPr>
                <w:noProof/>
                <w:webHidden/>
              </w:rPr>
              <w:fldChar w:fldCharType="end"/>
            </w:r>
          </w:hyperlink>
        </w:p>
        <w:p w:rsidR="00A06EDE" w:rsidRDefault="00A06EDE">
          <w:pPr>
            <w:pStyle w:val="TOC2"/>
            <w:tabs>
              <w:tab w:val="right" w:leader="dot" w:pos="9350"/>
            </w:tabs>
            <w:rPr>
              <w:noProof/>
            </w:rPr>
          </w:pPr>
          <w:hyperlink w:anchor="_Toc486610043" w:history="1">
            <w:r w:rsidRPr="0029106D">
              <w:rPr>
                <w:rStyle w:val="Hyperlink"/>
                <w:noProof/>
              </w:rPr>
              <w:t>2.1 Central Tendency</w:t>
            </w:r>
            <w:r>
              <w:rPr>
                <w:noProof/>
                <w:webHidden/>
              </w:rPr>
              <w:tab/>
            </w:r>
            <w:r>
              <w:rPr>
                <w:noProof/>
                <w:webHidden/>
              </w:rPr>
              <w:fldChar w:fldCharType="begin"/>
            </w:r>
            <w:r>
              <w:rPr>
                <w:noProof/>
                <w:webHidden/>
              </w:rPr>
              <w:instrText xml:space="preserve"> PAGEREF _Toc486610043 \h </w:instrText>
            </w:r>
            <w:r>
              <w:rPr>
                <w:noProof/>
                <w:webHidden/>
              </w:rPr>
            </w:r>
            <w:r>
              <w:rPr>
                <w:noProof/>
                <w:webHidden/>
              </w:rPr>
              <w:fldChar w:fldCharType="separate"/>
            </w:r>
            <w:r>
              <w:rPr>
                <w:noProof/>
                <w:webHidden/>
              </w:rPr>
              <w:t>2</w:t>
            </w:r>
            <w:r>
              <w:rPr>
                <w:noProof/>
                <w:webHidden/>
              </w:rPr>
              <w:fldChar w:fldCharType="end"/>
            </w:r>
          </w:hyperlink>
        </w:p>
        <w:p w:rsidR="00A06EDE" w:rsidRDefault="00A06EDE">
          <w:pPr>
            <w:pStyle w:val="TOC2"/>
            <w:tabs>
              <w:tab w:val="right" w:leader="dot" w:pos="9350"/>
            </w:tabs>
            <w:rPr>
              <w:noProof/>
            </w:rPr>
          </w:pPr>
          <w:hyperlink w:anchor="_Toc486610044" w:history="1">
            <w:r w:rsidRPr="0029106D">
              <w:rPr>
                <w:rStyle w:val="Hyperlink"/>
                <w:noProof/>
              </w:rPr>
              <w:t>2.2 Dispersion</w:t>
            </w:r>
            <w:r>
              <w:rPr>
                <w:noProof/>
                <w:webHidden/>
              </w:rPr>
              <w:tab/>
            </w:r>
            <w:r>
              <w:rPr>
                <w:noProof/>
                <w:webHidden/>
              </w:rPr>
              <w:fldChar w:fldCharType="begin"/>
            </w:r>
            <w:r>
              <w:rPr>
                <w:noProof/>
                <w:webHidden/>
              </w:rPr>
              <w:instrText xml:space="preserve"> PAGEREF _Toc486610044 \h </w:instrText>
            </w:r>
            <w:r>
              <w:rPr>
                <w:noProof/>
                <w:webHidden/>
              </w:rPr>
            </w:r>
            <w:r>
              <w:rPr>
                <w:noProof/>
                <w:webHidden/>
              </w:rPr>
              <w:fldChar w:fldCharType="separate"/>
            </w:r>
            <w:r>
              <w:rPr>
                <w:noProof/>
                <w:webHidden/>
              </w:rPr>
              <w:t>2</w:t>
            </w:r>
            <w:r>
              <w:rPr>
                <w:noProof/>
                <w:webHidden/>
              </w:rPr>
              <w:fldChar w:fldCharType="end"/>
            </w:r>
          </w:hyperlink>
        </w:p>
        <w:p w:rsidR="00A06EDE" w:rsidRDefault="00A06EDE">
          <w:pPr>
            <w:pStyle w:val="TOC2"/>
            <w:tabs>
              <w:tab w:val="right" w:leader="dot" w:pos="9350"/>
            </w:tabs>
            <w:rPr>
              <w:noProof/>
            </w:rPr>
          </w:pPr>
          <w:hyperlink w:anchor="_Toc486610045" w:history="1">
            <w:r w:rsidRPr="0029106D">
              <w:rPr>
                <w:rStyle w:val="Hyperlink"/>
                <w:noProof/>
              </w:rPr>
              <w:t>2.3 Range, Min and Max</w:t>
            </w:r>
            <w:r w:rsidRPr="0029106D">
              <w:rPr>
                <w:rStyle w:val="Hyperlink"/>
                <w:noProof/>
                <w:vertAlign w:val="superscript"/>
              </w:rPr>
              <w:t>[2]</w:t>
            </w:r>
            <w:r>
              <w:rPr>
                <w:noProof/>
                <w:webHidden/>
              </w:rPr>
              <w:tab/>
            </w:r>
            <w:r>
              <w:rPr>
                <w:noProof/>
                <w:webHidden/>
              </w:rPr>
              <w:fldChar w:fldCharType="begin"/>
            </w:r>
            <w:r>
              <w:rPr>
                <w:noProof/>
                <w:webHidden/>
              </w:rPr>
              <w:instrText xml:space="preserve"> PAGEREF _Toc486610045 \h </w:instrText>
            </w:r>
            <w:r>
              <w:rPr>
                <w:noProof/>
                <w:webHidden/>
              </w:rPr>
            </w:r>
            <w:r>
              <w:rPr>
                <w:noProof/>
                <w:webHidden/>
              </w:rPr>
              <w:fldChar w:fldCharType="separate"/>
            </w:r>
            <w:r>
              <w:rPr>
                <w:noProof/>
                <w:webHidden/>
              </w:rPr>
              <w:t>3</w:t>
            </w:r>
            <w:r>
              <w:rPr>
                <w:noProof/>
                <w:webHidden/>
              </w:rPr>
              <w:fldChar w:fldCharType="end"/>
            </w:r>
          </w:hyperlink>
        </w:p>
        <w:p w:rsidR="00A06EDE" w:rsidRDefault="00A06EDE">
          <w:pPr>
            <w:pStyle w:val="TOC2"/>
            <w:tabs>
              <w:tab w:val="right" w:leader="dot" w:pos="9350"/>
            </w:tabs>
            <w:rPr>
              <w:noProof/>
            </w:rPr>
          </w:pPr>
          <w:hyperlink w:anchor="_Toc486610046" w:history="1">
            <w:r w:rsidRPr="0029106D">
              <w:rPr>
                <w:rStyle w:val="Hyperlink"/>
                <w:noProof/>
              </w:rPr>
              <w:t>2.4 Quantiles</w:t>
            </w:r>
            <w:r w:rsidRPr="0029106D">
              <w:rPr>
                <w:rStyle w:val="Hyperlink"/>
                <w:noProof/>
                <w:vertAlign w:val="superscript"/>
              </w:rPr>
              <w:t>[3]</w:t>
            </w:r>
            <w:r w:rsidRPr="0029106D">
              <w:rPr>
                <w:rStyle w:val="Hyperlink"/>
                <w:noProof/>
              </w:rPr>
              <w:t>, Quartiles</w:t>
            </w:r>
            <w:r w:rsidRPr="0029106D">
              <w:rPr>
                <w:rStyle w:val="Hyperlink"/>
                <w:noProof/>
                <w:vertAlign w:val="superscript"/>
              </w:rPr>
              <w:t>[4]</w:t>
            </w:r>
            <w:r w:rsidRPr="0029106D">
              <w:rPr>
                <w:rStyle w:val="Hyperlink"/>
                <w:noProof/>
              </w:rPr>
              <w:t xml:space="preserve"> and Outliers</w:t>
            </w:r>
            <w:r w:rsidRPr="0029106D">
              <w:rPr>
                <w:rStyle w:val="Hyperlink"/>
                <w:noProof/>
                <w:vertAlign w:val="superscript"/>
              </w:rPr>
              <w:t>[5,6]</w:t>
            </w:r>
            <w:r>
              <w:rPr>
                <w:noProof/>
                <w:webHidden/>
              </w:rPr>
              <w:tab/>
            </w:r>
            <w:r>
              <w:rPr>
                <w:noProof/>
                <w:webHidden/>
              </w:rPr>
              <w:fldChar w:fldCharType="begin"/>
            </w:r>
            <w:r>
              <w:rPr>
                <w:noProof/>
                <w:webHidden/>
              </w:rPr>
              <w:instrText xml:space="preserve"> PAGEREF _Toc486610046 \h </w:instrText>
            </w:r>
            <w:r>
              <w:rPr>
                <w:noProof/>
                <w:webHidden/>
              </w:rPr>
            </w:r>
            <w:r>
              <w:rPr>
                <w:noProof/>
                <w:webHidden/>
              </w:rPr>
              <w:fldChar w:fldCharType="separate"/>
            </w:r>
            <w:r>
              <w:rPr>
                <w:noProof/>
                <w:webHidden/>
              </w:rPr>
              <w:t>4</w:t>
            </w:r>
            <w:r>
              <w:rPr>
                <w:noProof/>
                <w:webHidden/>
              </w:rPr>
              <w:fldChar w:fldCharType="end"/>
            </w:r>
          </w:hyperlink>
        </w:p>
        <w:p w:rsidR="00A06EDE" w:rsidRDefault="00A06EDE">
          <w:pPr>
            <w:pStyle w:val="TOC1"/>
            <w:tabs>
              <w:tab w:val="right" w:leader="dot" w:pos="9350"/>
            </w:tabs>
            <w:rPr>
              <w:noProof/>
            </w:rPr>
          </w:pPr>
          <w:hyperlink w:anchor="_Toc486610048" w:history="1">
            <w:r w:rsidRPr="0029106D">
              <w:rPr>
                <w:rStyle w:val="Hyperlink"/>
                <w:noProof/>
              </w:rPr>
              <w:t>3 Probability Distribution</w:t>
            </w:r>
            <w:r>
              <w:rPr>
                <w:noProof/>
                <w:webHidden/>
              </w:rPr>
              <w:tab/>
            </w:r>
            <w:r>
              <w:rPr>
                <w:noProof/>
                <w:webHidden/>
              </w:rPr>
              <w:fldChar w:fldCharType="begin"/>
            </w:r>
            <w:r>
              <w:rPr>
                <w:noProof/>
                <w:webHidden/>
              </w:rPr>
              <w:instrText xml:space="preserve"> PAGEREF _Toc486610048 \h </w:instrText>
            </w:r>
            <w:r>
              <w:rPr>
                <w:noProof/>
                <w:webHidden/>
              </w:rPr>
            </w:r>
            <w:r>
              <w:rPr>
                <w:noProof/>
                <w:webHidden/>
              </w:rPr>
              <w:fldChar w:fldCharType="separate"/>
            </w:r>
            <w:r>
              <w:rPr>
                <w:noProof/>
                <w:webHidden/>
              </w:rPr>
              <w:t>6</w:t>
            </w:r>
            <w:r>
              <w:rPr>
                <w:noProof/>
                <w:webHidden/>
              </w:rPr>
              <w:fldChar w:fldCharType="end"/>
            </w:r>
          </w:hyperlink>
        </w:p>
        <w:p w:rsidR="00A06EDE" w:rsidRDefault="00A06EDE" w:rsidP="00E57BEC">
          <w:pPr>
            <w:pStyle w:val="TOC2"/>
            <w:tabs>
              <w:tab w:val="right" w:leader="dot" w:pos="9350"/>
            </w:tabs>
            <w:rPr>
              <w:noProof/>
            </w:rPr>
          </w:pPr>
          <w:hyperlink w:anchor="_Toc486610049" w:history="1">
            <w:r w:rsidRPr="0029106D">
              <w:rPr>
                <w:rStyle w:val="Hyperlink"/>
                <w:noProof/>
              </w:rPr>
              <w:t>3.1 Identifying Distribution</w:t>
            </w:r>
            <w:r>
              <w:rPr>
                <w:noProof/>
                <w:webHidden/>
              </w:rPr>
              <w:tab/>
            </w:r>
            <w:r>
              <w:rPr>
                <w:noProof/>
                <w:webHidden/>
              </w:rPr>
              <w:fldChar w:fldCharType="begin"/>
            </w:r>
            <w:r>
              <w:rPr>
                <w:noProof/>
                <w:webHidden/>
              </w:rPr>
              <w:instrText xml:space="preserve"> PAGEREF _Toc486610049 \h </w:instrText>
            </w:r>
            <w:r>
              <w:rPr>
                <w:noProof/>
                <w:webHidden/>
              </w:rPr>
            </w:r>
            <w:r>
              <w:rPr>
                <w:noProof/>
                <w:webHidden/>
              </w:rPr>
              <w:fldChar w:fldCharType="separate"/>
            </w:r>
            <w:r>
              <w:rPr>
                <w:noProof/>
                <w:webHidden/>
              </w:rPr>
              <w:t>6</w:t>
            </w:r>
            <w:r>
              <w:rPr>
                <w:noProof/>
                <w:webHidden/>
              </w:rPr>
              <w:fldChar w:fldCharType="end"/>
            </w:r>
          </w:hyperlink>
        </w:p>
        <w:p w:rsidR="00A06EDE" w:rsidRDefault="00A06EDE">
          <w:pPr>
            <w:pStyle w:val="TOC2"/>
            <w:tabs>
              <w:tab w:val="right" w:leader="dot" w:pos="9350"/>
            </w:tabs>
            <w:rPr>
              <w:noProof/>
            </w:rPr>
          </w:pPr>
          <w:hyperlink w:anchor="_Toc486610051" w:history="1">
            <w:r w:rsidRPr="0029106D">
              <w:rPr>
                <w:rStyle w:val="Hyperlink"/>
                <w:noProof/>
              </w:rPr>
              <w:t>3.2 Plotting PDF</w:t>
            </w:r>
            <w:r>
              <w:rPr>
                <w:noProof/>
                <w:webHidden/>
              </w:rPr>
              <w:tab/>
            </w:r>
            <w:r>
              <w:rPr>
                <w:noProof/>
                <w:webHidden/>
              </w:rPr>
              <w:fldChar w:fldCharType="begin"/>
            </w:r>
            <w:r>
              <w:rPr>
                <w:noProof/>
                <w:webHidden/>
              </w:rPr>
              <w:instrText xml:space="preserve"> PAGEREF _Toc486610051 \h </w:instrText>
            </w:r>
            <w:r>
              <w:rPr>
                <w:noProof/>
                <w:webHidden/>
              </w:rPr>
            </w:r>
            <w:r>
              <w:rPr>
                <w:noProof/>
                <w:webHidden/>
              </w:rPr>
              <w:fldChar w:fldCharType="separate"/>
            </w:r>
            <w:r>
              <w:rPr>
                <w:noProof/>
                <w:webHidden/>
              </w:rPr>
              <w:t>6</w:t>
            </w:r>
            <w:r>
              <w:rPr>
                <w:noProof/>
                <w:webHidden/>
              </w:rPr>
              <w:fldChar w:fldCharType="end"/>
            </w:r>
          </w:hyperlink>
        </w:p>
        <w:p w:rsidR="00A06EDE" w:rsidRDefault="00A06EDE">
          <w:pPr>
            <w:pStyle w:val="TOC2"/>
            <w:tabs>
              <w:tab w:val="right" w:leader="dot" w:pos="9350"/>
            </w:tabs>
            <w:rPr>
              <w:noProof/>
            </w:rPr>
          </w:pPr>
          <w:hyperlink w:anchor="_Toc486610052" w:history="1">
            <w:r w:rsidRPr="0029106D">
              <w:rPr>
                <w:rStyle w:val="Hyperlink"/>
                <w:noProof/>
              </w:rPr>
              <w:t>3.3 Quantile-Quantile Plot (Probability Plot)</w:t>
            </w:r>
            <w:r>
              <w:rPr>
                <w:noProof/>
                <w:webHidden/>
              </w:rPr>
              <w:tab/>
            </w:r>
            <w:r>
              <w:rPr>
                <w:noProof/>
                <w:webHidden/>
              </w:rPr>
              <w:fldChar w:fldCharType="begin"/>
            </w:r>
            <w:r>
              <w:rPr>
                <w:noProof/>
                <w:webHidden/>
              </w:rPr>
              <w:instrText xml:space="preserve"> PAGEREF _Toc486610052 \h </w:instrText>
            </w:r>
            <w:r>
              <w:rPr>
                <w:noProof/>
                <w:webHidden/>
              </w:rPr>
            </w:r>
            <w:r>
              <w:rPr>
                <w:noProof/>
                <w:webHidden/>
              </w:rPr>
              <w:fldChar w:fldCharType="separate"/>
            </w:r>
            <w:r>
              <w:rPr>
                <w:noProof/>
                <w:webHidden/>
              </w:rPr>
              <w:t>6</w:t>
            </w:r>
            <w:r>
              <w:rPr>
                <w:noProof/>
                <w:webHidden/>
              </w:rPr>
              <w:fldChar w:fldCharType="end"/>
            </w:r>
          </w:hyperlink>
        </w:p>
        <w:p w:rsidR="00A06EDE" w:rsidRDefault="00A06EDE">
          <w:pPr>
            <w:pStyle w:val="TOC3"/>
            <w:tabs>
              <w:tab w:val="right" w:leader="dot" w:pos="9350"/>
            </w:tabs>
            <w:rPr>
              <w:noProof/>
            </w:rPr>
          </w:pPr>
          <w:hyperlink w:anchor="_Toc486610053" w:history="1">
            <w:r w:rsidRPr="0029106D">
              <w:rPr>
                <w:rStyle w:val="Hyperlink"/>
                <w:noProof/>
              </w:rPr>
              <w:t>3.3.1 Difference in means, all else constant.</w:t>
            </w:r>
            <w:r>
              <w:rPr>
                <w:noProof/>
                <w:webHidden/>
              </w:rPr>
              <w:tab/>
            </w:r>
            <w:r>
              <w:rPr>
                <w:noProof/>
                <w:webHidden/>
              </w:rPr>
              <w:fldChar w:fldCharType="begin"/>
            </w:r>
            <w:r>
              <w:rPr>
                <w:noProof/>
                <w:webHidden/>
              </w:rPr>
              <w:instrText xml:space="preserve"> PAGEREF _Toc486610053 \h </w:instrText>
            </w:r>
            <w:r>
              <w:rPr>
                <w:noProof/>
                <w:webHidden/>
              </w:rPr>
            </w:r>
            <w:r>
              <w:rPr>
                <w:noProof/>
                <w:webHidden/>
              </w:rPr>
              <w:fldChar w:fldCharType="separate"/>
            </w:r>
            <w:r>
              <w:rPr>
                <w:noProof/>
                <w:webHidden/>
              </w:rPr>
              <w:t>7</w:t>
            </w:r>
            <w:r>
              <w:rPr>
                <w:noProof/>
                <w:webHidden/>
              </w:rPr>
              <w:fldChar w:fldCharType="end"/>
            </w:r>
          </w:hyperlink>
        </w:p>
        <w:p w:rsidR="00A06EDE" w:rsidRDefault="00A06EDE">
          <w:pPr>
            <w:pStyle w:val="TOC3"/>
            <w:tabs>
              <w:tab w:val="right" w:leader="dot" w:pos="9350"/>
            </w:tabs>
            <w:rPr>
              <w:noProof/>
            </w:rPr>
          </w:pPr>
          <w:hyperlink w:anchor="_Toc486610054" w:history="1">
            <w:r w:rsidRPr="0029106D">
              <w:rPr>
                <w:rStyle w:val="Hyperlink"/>
                <w:noProof/>
              </w:rPr>
              <w:t>3.3.2 Difference in variance, all else constant.</w:t>
            </w:r>
            <w:r>
              <w:rPr>
                <w:noProof/>
                <w:webHidden/>
              </w:rPr>
              <w:tab/>
            </w:r>
            <w:r>
              <w:rPr>
                <w:noProof/>
                <w:webHidden/>
              </w:rPr>
              <w:fldChar w:fldCharType="begin"/>
            </w:r>
            <w:r>
              <w:rPr>
                <w:noProof/>
                <w:webHidden/>
              </w:rPr>
              <w:instrText xml:space="preserve"> PAGEREF _Toc486610054 \h </w:instrText>
            </w:r>
            <w:r>
              <w:rPr>
                <w:noProof/>
                <w:webHidden/>
              </w:rPr>
            </w:r>
            <w:r>
              <w:rPr>
                <w:noProof/>
                <w:webHidden/>
              </w:rPr>
              <w:fldChar w:fldCharType="separate"/>
            </w:r>
            <w:r>
              <w:rPr>
                <w:noProof/>
                <w:webHidden/>
              </w:rPr>
              <w:t>7</w:t>
            </w:r>
            <w:r>
              <w:rPr>
                <w:noProof/>
                <w:webHidden/>
              </w:rPr>
              <w:fldChar w:fldCharType="end"/>
            </w:r>
          </w:hyperlink>
        </w:p>
        <w:p w:rsidR="00A06EDE" w:rsidRDefault="00A06EDE">
          <w:pPr>
            <w:pStyle w:val="TOC3"/>
            <w:tabs>
              <w:tab w:val="right" w:leader="dot" w:pos="9350"/>
            </w:tabs>
            <w:rPr>
              <w:noProof/>
            </w:rPr>
          </w:pPr>
          <w:hyperlink w:anchor="_Toc486610055" w:history="1">
            <w:r w:rsidRPr="0029106D">
              <w:rPr>
                <w:rStyle w:val="Hyperlink"/>
                <w:noProof/>
              </w:rPr>
              <w:t>3.3.3 Difference in skew, all else constant.</w:t>
            </w:r>
            <w:r>
              <w:rPr>
                <w:noProof/>
                <w:webHidden/>
              </w:rPr>
              <w:tab/>
            </w:r>
            <w:r>
              <w:rPr>
                <w:noProof/>
                <w:webHidden/>
              </w:rPr>
              <w:fldChar w:fldCharType="begin"/>
            </w:r>
            <w:r>
              <w:rPr>
                <w:noProof/>
                <w:webHidden/>
              </w:rPr>
              <w:instrText xml:space="preserve"> PAGEREF _Toc486610055 \h </w:instrText>
            </w:r>
            <w:r>
              <w:rPr>
                <w:noProof/>
                <w:webHidden/>
              </w:rPr>
            </w:r>
            <w:r>
              <w:rPr>
                <w:noProof/>
                <w:webHidden/>
              </w:rPr>
              <w:fldChar w:fldCharType="separate"/>
            </w:r>
            <w:r>
              <w:rPr>
                <w:noProof/>
                <w:webHidden/>
              </w:rPr>
              <w:t>8</w:t>
            </w:r>
            <w:r>
              <w:rPr>
                <w:noProof/>
                <w:webHidden/>
              </w:rPr>
              <w:fldChar w:fldCharType="end"/>
            </w:r>
          </w:hyperlink>
        </w:p>
        <w:p w:rsidR="00A06EDE" w:rsidRDefault="00A06EDE">
          <w:pPr>
            <w:pStyle w:val="TOC3"/>
            <w:tabs>
              <w:tab w:val="right" w:leader="dot" w:pos="9350"/>
            </w:tabs>
            <w:rPr>
              <w:noProof/>
            </w:rPr>
          </w:pPr>
          <w:hyperlink w:anchor="_Toc486610056" w:history="1">
            <w:r w:rsidRPr="0029106D">
              <w:rPr>
                <w:rStyle w:val="Hyperlink"/>
                <w:noProof/>
              </w:rPr>
              <w:t>3.3.4 Difference in kurtosis, all else constant</w:t>
            </w:r>
            <w:r>
              <w:rPr>
                <w:noProof/>
                <w:webHidden/>
              </w:rPr>
              <w:tab/>
            </w:r>
            <w:r>
              <w:rPr>
                <w:noProof/>
                <w:webHidden/>
              </w:rPr>
              <w:fldChar w:fldCharType="begin"/>
            </w:r>
            <w:r>
              <w:rPr>
                <w:noProof/>
                <w:webHidden/>
              </w:rPr>
              <w:instrText xml:space="preserve"> PAGEREF _Toc486610056 \h </w:instrText>
            </w:r>
            <w:r>
              <w:rPr>
                <w:noProof/>
                <w:webHidden/>
              </w:rPr>
            </w:r>
            <w:r>
              <w:rPr>
                <w:noProof/>
                <w:webHidden/>
              </w:rPr>
              <w:fldChar w:fldCharType="separate"/>
            </w:r>
            <w:r>
              <w:rPr>
                <w:noProof/>
                <w:webHidden/>
              </w:rPr>
              <w:t>9</w:t>
            </w:r>
            <w:r>
              <w:rPr>
                <w:noProof/>
                <w:webHidden/>
              </w:rPr>
              <w:fldChar w:fldCharType="end"/>
            </w:r>
          </w:hyperlink>
        </w:p>
        <w:p w:rsidR="00A06EDE" w:rsidRDefault="00A06EDE">
          <w:pPr>
            <w:pStyle w:val="TOC2"/>
            <w:tabs>
              <w:tab w:val="right" w:leader="dot" w:pos="9350"/>
            </w:tabs>
            <w:rPr>
              <w:noProof/>
            </w:rPr>
          </w:pPr>
          <w:hyperlink w:anchor="_Toc486610057" w:history="1">
            <w:r w:rsidRPr="0029106D">
              <w:rPr>
                <w:rStyle w:val="Hyperlink"/>
                <w:noProof/>
              </w:rPr>
              <w:t>3.4 Quantitative Evaluation of Distribution fit</w:t>
            </w:r>
            <w:r>
              <w:rPr>
                <w:noProof/>
                <w:webHidden/>
              </w:rPr>
              <w:tab/>
            </w:r>
            <w:r>
              <w:rPr>
                <w:noProof/>
                <w:webHidden/>
              </w:rPr>
              <w:fldChar w:fldCharType="begin"/>
            </w:r>
            <w:r>
              <w:rPr>
                <w:noProof/>
                <w:webHidden/>
              </w:rPr>
              <w:instrText xml:space="preserve"> PAGEREF _Toc486610057 \h </w:instrText>
            </w:r>
            <w:r>
              <w:rPr>
                <w:noProof/>
                <w:webHidden/>
              </w:rPr>
            </w:r>
            <w:r>
              <w:rPr>
                <w:noProof/>
                <w:webHidden/>
              </w:rPr>
              <w:fldChar w:fldCharType="separate"/>
            </w:r>
            <w:r>
              <w:rPr>
                <w:noProof/>
                <w:webHidden/>
              </w:rPr>
              <w:t>10</w:t>
            </w:r>
            <w:r>
              <w:rPr>
                <w:noProof/>
                <w:webHidden/>
              </w:rPr>
              <w:fldChar w:fldCharType="end"/>
            </w:r>
          </w:hyperlink>
        </w:p>
        <w:p w:rsidR="00A06EDE" w:rsidRDefault="00A06EDE">
          <w:pPr>
            <w:pStyle w:val="TOC2"/>
            <w:tabs>
              <w:tab w:val="right" w:leader="dot" w:pos="9350"/>
            </w:tabs>
            <w:rPr>
              <w:noProof/>
            </w:rPr>
          </w:pPr>
          <w:hyperlink w:anchor="_Toc486610058" w:history="1">
            <w:r w:rsidRPr="0029106D">
              <w:rPr>
                <w:rStyle w:val="Hyperlink"/>
                <w:noProof/>
              </w:rPr>
              <w:t>3.5 Log-logistic Distribution</w:t>
            </w:r>
            <w:r>
              <w:rPr>
                <w:noProof/>
                <w:webHidden/>
              </w:rPr>
              <w:tab/>
            </w:r>
            <w:r>
              <w:rPr>
                <w:noProof/>
                <w:webHidden/>
              </w:rPr>
              <w:fldChar w:fldCharType="begin"/>
            </w:r>
            <w:r>
              <w:rPr>
                <w:noProof/>
                <w:webHidden/>
              </w:rPr>
              <w:instrText xml:space="preserve"> PAGEREF _Toc486610058 \h </w:instrText>
            </w:r>
            <w:r>
              <w:rPr>
                <w:noProof/>
                <w:webHidden/>
              </w:rPr>
            </w:r>
            <w:r>
              <w:rPr>
                <w:noProof/>
                <w:webHidden/>
              </w:rPr>
              <w:fldChar w:fldCharType="separate"/>
            </w:r>
            <w:r>
              <w:rPr>
                <w:noProof/>
                <w:webHidden/>
              </w:rPr>
              <w:t>10</w:t>
            </w:r>
            <w:r>
              <w:rPr>
                <w:noProof/>
                <w:webHidden/>
              </w:rPr>
              <w:fldChar w:fldCharType="end"/>
            </w:r>
          </w:hyperlink>
        </w:p>
        <w:p w:rsidR="00A06EDE" w:rsidRDefault="00A06EDE">
          <w:pPr>
            <w:pStyle w:val="TOC1"/>
            <w:tabs>
              <w:tab w:val="right" w:leader="dot" w:pos="9350"/>
            </w:tabs>
            <w:rPr>
              <w:noProof/>
            </w:rPr>
          </w:pPr>
          <w:hyperlink w:anchor="_Toc486610059" w:history="1">
            <w:r w:rsidRPr="0029106D">
              <w:rPr>
                <w:rStyle w:val="Hyperlink"/>
                <w:noProof/>
              </w:rPr>
              <w:t>4. Monte Carlo Simulations</w:t>
            </w:r>
            <w:r>
              <w:rPr>
                <w:noProof/>
                <w:webHidden/>
              </w:rPr>
              <w:tab/>
            </w:r>
            <w:r>
              <w:rPr>
                <w:noProof/>
                <w:webHidden/>
              </w:rPr>
              <w:fldChar w:fldCharType="begin"/>
            </w:r>
            <w:r>
              <w:rPr>
                <w:noProof/>
                <w:webHidden/>
              </w:rPr>
              <w:instrText xml:space="preserve"> PAGEREF _Toc486610059 \h </w:instrText>
            </w:r>
            <w:r>
              <w:rPr>
                <w:noProof/>
                <w:webHidden/>
              </w:rPr>
            </w:r>
            <w:r>
              <w:rPr>
                <w:noProof/>
                <w:webHidden/>
              </w:rPr>
              <w:fldChar w:fldCharType="separate"/>
            </w:r>
            <w:r>
              <w:rPr>
                <w:noProof/>
                <w:webHidden/>
              </w:rPr>
              <w:t>13</w:t>
            </w:r>
            <w:r>
              <w:rPr>
                <w:noProof/>
                <w:webHidden/>
              </w:rPr>
              <w:fldChar w:fldCharType="end"/>
            </w:r>
          </w:hyperlink>
        </w:p>
        <w:p w:rsidR="00A06EDE" w:rsidRDefault="00A06EDE">
          <w:pPr>
            <w:pStyle w:val="TOC2"/>
            <w:tabs>
              <w:tab w:val="right" w:leader="dot" w:pos="9350"/>
            </w:tabs>
            <w:rPr>
              <w:noProof/>
            </w:rPr>
          </w:pPr>
          <w:hyperlink w:anchor="_Toc486610060" w:history="1">
            <w:r w:rsidRPr="0029106D">
              <w:rPr>
                <w:rStyle w:val="Hyperlink"/>
                <w:noProof/>
              </w:rPr>
              <w:t>4.1. How Monte Carlo Simulation Work?[8]</w:t>
            </w:r>
            <w:r>
              <w:rPr>
                <w:noProof/>
                <w:webHidden/>
              </w:rPr>
              <w:tab/>
            </w:r>
            <w:r>
              <w:rPr>
                <w:noProof/>
                <w:webHidden/>
              </w:rPr>
              <w:fldChar w:fldCharType="begin"/>
            </w:r>
            <w:r>
              <w:rPr>
                <w:noProof/>
                <w:webHidden/>
              </w:rPr>
              <w:instrText xml:space="preserve"> PAGEREF _Toc486610060 \h </w:instrText>
            </w:r>
            <w:r>
              <w:rPr>
                <w:noProof/>
                <w:webHidden/>
              </w:rPr>
            </w:r>
            <w:r>
              <w:rPr>
                <w:noProof/>
                <w:webHidden/>
              </w:rPr>
              <w:fldChar w:fldCharType="separate"/>
            </w:r>
            <w:r>
              <w:rPr>
                <w:noProof/>
                <w:webHidden/>
              </w:rPr>
              <w:t>13</w:t>
            </w:r>
            <w:r>
              <w:rPr>
                <w:noProof/>
                <w:webHidden/>
              </w:rPr>
              <w:fldChar w:fldCharType="end"/>
            </w:r>
          </w:hyperlink>
        </w:p>
        <w:p w:rsidR="00A06EDE" w:rsidRDefault="00A06EDE">
          <w:pPr>
            <w:pStyle w:val="TOC2"/>
            <w:tabs>
              <w:tab w:val="right" w:leader="dot" w:pos="9350"/>
            </w:tabs>
            <w:rPr>
              <w:noProof/>
            </w:rPr>
          </w:pPr>
          <w:hyperlink w:anchor="_Toc486610061" w:history="1">
            <w:r w:rsidRPr="0029106D">
              <w:rPr>
                <w:rStyle w:val="Hyperlink"/>
                <w:noProof/>
              </w:rPr>
              <w:t>4.2. Monte Carlo Simulation to predict flooding of Isar</w:t>
            </w:r>
            <w:r>
              <w:rPr>
                <w:noProof/>
                <w:webHidden/>
              </w:rPr>
              <w:tab/>
            </w:r>
            <w:r>
              <w:rPr>
                <w:noProof/>
                <w:webHidden/>
              </w:rPr>
              <w:fldChar w:fldCharType="begin"/>
            </w:r>
            <w:r>
              <w:rPr>
                <w:noProof/>
                <w:webHidden/>
              </w:rPr>
              <w:instrText xml:space="preserve"> PAGEREF _Toc486610061 \h </w:instrText>
            </w:r>
            <w:r>
              <w:rPr>
                <w:noProof/>
                <w:webHidden/>
              </w:rPr>
            </w:r>
            <w:r>
              <w:rPr>
                <w:noProof/>
                <w:webHidden/>
              </w:rPr>
              <w:fldChar w:fldCharType="separate"/>
            </w:r>
            <w:r>
              <w:rPr>
                <w:noProof/>
                <w:webHidden/>
              </w:rPr>
              <w:t>13</w:t>
            </w:r>
            <w:r>
              <w:rPr>
                <w:noProof/>
                <w:webHidden/>
              </w:rPr>
              <w:fldChar w:fldCharType="end"/>
            </w:r>
          </w:hyperlink>
        </w:p>
        <w:p w:rsidR="00A06EDE" w:rsidRDefault="00A06EDE">
          <w:pPr>
            <w:pStyle w:val="TOC1"/>
            <w:tabs>
              <w:tab w:val="right" w:leader="dot" w:pos="9350"/>
            </w:tabs>
            <w:rPr>
              <w:noProof/>
            </w:rPr>
          </w:pPr>
          <w:hyperlink w:anchor="_Toc486610062" w:history="1">
            <w:r w:rsidRPr="0029106D">
              <w:rPr>
                <w:rStyle w:val="Hyperlink"/>
                <w:noProof/>
              </w:rPr>
              <w:t>5. Results</w:t>
            </w:r>
            <w:r>
              <w:rPr>
                <w:noProof/>
                <w:webHidden/>
              </w:rPr>
              <w:tab/>
            </w:r>
            <w:r>
              <w:rPr>
                <w:noProof/>
                <w:webHidden/>
              </w:rPr>
              <w:fldChar w:fldCharType="begin"/>
            </w:r>
            <w:r>
              <w:rPr>
                <w:noProof/>
                <w:webHidden/>
              </w:rPr>
              <w:instrText xml:space="preserve"> PAGEREF _Toc486610062 \h </w:instrText>
            </w:r>
            <w:r>
              <w:rPr>
                <w:noProof/>
                <w:webHidden/>
              </w:rPr>
            </w:r>
            <w:r>
              <w:rPr>
                <w:noProof/>
                <w:webHidden/>
              </w:rPr>
              <w:fldChar w:fldCharType="separate"/>
            </w:r>
            <w:r>
              <w:rPr>
                <w:noProof/>
                <w:webHidden/>
              </w:rPr>
              <w:t>14</w:t>
            </w:r>
            <w:r>
              <w:rPr>
                <w:noProof/>
                <w:webHidden/>
              </w:rPr>
              <w:fldChar w:fldCharType="end"/>
            </w:r>
          </w:hyperlink>
        </w:p>
        <w:p w:rsidR="00A06EDE" w:rsidRDefault="00A06EDE">
          <w:pPr>
            <w:pStyle w:val="TOC1"/>
            <w:tabs>
              <w:tab w:val="right" w:leader="dot" w:pos="9350"/>
            </w:tabs>
            <w:rPr>
              <w:noProof/>
            </w:rPr>
          </w:pPr>
          <w:hyperlink w:anchor="_Toc486610063" w:history="1">
            <w:r w:rsidRPr="0029106D">
              <w:rPr>
                <w:rStyle w:val="Hyperlink"/>
                <w:noProof/>
              </w:rPr>
              <w:t>4. Conclusion</w:t>
            </w:r>
            <w:r>
              <w:rPr>
                <w:noProof/>
                <w:webHidden/>
              </w:rPr>
              <w:tab/>
            </w:r>
            <w:r>
              <w:rPr>
                <w:noProof/>
                <w:webHidden/>
              </w:rPr>
              <w:fldChar w:fldCharType="begin"/>
            </w:r>
            <w:r>
              <w:rPr>
                <w:noProof/>
                <w:webHidden/>
              </w:rPr>
              <w:instrText xml:space="preserve"> PAGEREF _Toc486610063 \h </w:instrText>
            </w:r>
            <w:r>
              <w:rPr>
                <w:noProof/>
                <w:webHidden/>
              </w:rPr>
            </w:r>
            <w:r>
              <w:rPr>
                <w:noProof/>
                <w:webHidden/>
              </w:rPr>
              <w:fldChar w:fldCharType="separate"/>
            </w:r>
            <w:r>
              <w:rPr>
                <w:noProof/>
                <w:webHidden/>
              </w:rPr>
              <w:t>21</w:t>
            </w:r>
            <w:r>
              <w:rPr>
                <w:noProof/>
                <w:webHidden/>
              </w:rPr>
              <w:fldChar w:fldCharType="end"/>
            </w:r>
          </w:hyperlink>
        </w:p>
        <w:p w:rsidR="00A06EDE" w:rsidRDefault="00A06EDE">
          <w:pPr>
            <w:pStyle w:val="TOC1"/>
            <w:tabs>
              <w:tab w:val="right" w:leader="dot" w:pos="9350"/>
            </w:tabs>
            <w:rPr>
              <w:noProof/>
            </w:rPr>
          </w:pPr>
          <w:hyperlink w:anchor="_Toc486610064" w:history="1">
            <w:r w:rsidRPr="0029106D">
              <w:rPr>
                <w:rStyle w:val="Hyperlink"/>
                <w:noProof/>
              </w:rPr>
              <w:t>5. References</w:t>
            </w:r>
            <w:r>
              <w:rPr>
                <w:noProof/>
                <w:webHidden/>
              </w:rPr>
              <w:tab/>
            </w:r>
            <w:r>
              <w:rPr>
                <w:noProof/>
                <w:webHidden/>
              </w:rPr>
              <w:fldChar w:fldCharType="begin"/>
            </w:r>
            <w:r>
              <w:rPr>
                <w:noProof/>
                <w:webHidden/>
              </w:rPr>
              <w:instrText xml:space="preserve"> PAGEREF _Toc486610064 \h </w:instrText>
            </w:r>
            <w:r>
              <w:rPr>
                <w:noProof/>
                <w:webHidden/>
              </w:rPr>
            </w:r>
            <w:r>
              <w:rPr>
                <w:noProof/>
                <w:webHidden/>
              </w:rPr>
              <w:fldChar w:fldCharType="separate"/>
            </w:r>
            <w:r>
              <w:rPr>
                <w:noProof/>
                <w:webHidden/>
              </w:rPr>
              <w:t>22</w:t>
            </w:r>
            <w:r>
              <w:rPr>
                <w:noProof/>
                <w:webHidden/>
              </w:rPr>
              <w:fldChar w:fldCharType="end"/>
            </w:r>
          </w:hyperlink>
        </w:p>
        <w:p w:rsidR="00A06EDE" w:rsidRDefault="00A06EDE">
          <w:r>
            <w:rPr>
              <w:b/>
              <w:bCs/>
              <w:noProof/>
            </w:rPr>
            <w:fldChar w:fldCharType="end"/>
          </w:r>
        </w:p>
      </w:sdtContent>
    </w:sdt>
    <w:p w:rsidR="00E57BEC" w:rsidRDefault="00E57BEC">
      <w:pPr>
        <w:rPr>
          <w:rFonts w:asciiTheme="majorHAnsi" w:eastAsiaTheme="majorEastAsia" w:hAnsiTheme="majorHAnsi" w:cstheme="majorBidi"/>
          <w:b/>
          <w:bCs/>
        </w:rPr>
      </w:pPr>
      <w:r>
        <w:br w:type="page"/>
      </w:r>
    </w:p>
    <w:bookmarkStart w:id="1" w:name="_Toc486610041"/>
    <w:p w:rsidR="00E81978" w:rsidRPr="008354CA" w:rsidRDefault="008354CA" w:rsidP="00A06EDE">
      <w:pPr>
        <w:pStyle w:val="Heading1"/>
        <w:numPr>
          <w:ilvl w:val="0"/>
          <w:numId w:val="24"/>
        </w:numPr>
      </w:pPr>
      <w:sdt>
        <w:sdtPr>
          <w:alias w:val="Section title:"/>
          <w:tag w:val="Section title:"/>
          <w:id w:val="984196707"/>
          <w:placeholder>
            <w:docPart w:val="019A63687C2C40DFA2DC0E2F3A7A9E3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06EDE">
            <w:t>Introduction</w:t>
          </w:r>
        </w:sdtContent>
      </w:sdt>
      <w:bookmarkEnd w:id="1"/>
    </w:p>
    <w:p w:rsidR="00E81978" w:rsidRPr="008354CA" w:rsidRDefault="00B75F73" w:rsidP="008C33DA">
      <w:pPr>
        <w:jc w:val="both"/>
        <w:rPr>
          <w:sz w:val="22"/>
          <w:szCs w:val="22"/>
        </w:rPr>
      </w:pPr>
      <w:r w:rsidRPr="008354CA">
        <w:rPr>
          <w:sz w:val="22"/>
          <w:szCs w:val="22"/>
        </w:rPr>
        <w:t xml:space="preserve">For better prevention of flood events, thus planning protection measures and mitigation actions it is important to analyze the discharge of rivers and the regarding water height, e.g. </w:t>
      </w:r>
      <w:proofErr w:type="gramStart"/>
      <w:r w:rsidRPr="008354CA">
        <w:rPr>
          <w:sz w:val="22"/>
          <w:szCs w:val="22"/>
        </w:rPr>
        <w:t>in order to</w:t>
      </w:r>
      <w:proofErr w:type="gramEnd"/>
      <w:r w:rsidRPr="008354CA">
        <w:rPr>
          <w:sz w:val="22"/>
          <w:szCs w:val="22"/>
        </w:rPr>
        <w:t xml:space="preserve"> estimate how likely a critical water height could be exceeded.</w:t>
      </w:r>
      <w:r w:rsidR="008354CA" w:rsidRPr="008354CA">
        <w:rPr>
          <w:sz w:val="22"/>
          <w:szCs w:val="22"/>
        </w:rPr>
        <w:t xml:space="preserve"> D</w:t>
      </w:r>
      <w:r w:rsidRPr="008354CA">
        <w:rPr>
          <w:sz w:val="22"/>
          <w:szCs w:val="22"/>
        </w:rPr>
        <w:t>aily measurements</w:t>
      </w:r>
      <w:r w:rsidR="008354CA" w:rsidRPr="008354CA">
        <w:rPr>
          <w:sz w:val="22"/>
          <w:szCs w:val="22"/>
        </w:rPr>
        <w:t xml:space="preserve"> were given</w:t>
      </w:r>
      <w:r w:rsidRPr="008354CA">
        <w:rPr>
          <w:sz w:val="22"/>
          <w:szCs w:val="22"/>
        </w:rPr>
        <w:t xml:space="preserve"> for the discharge of the two rivers </w:t>
      </w:r>
      <w:proofErr w:type="spellStart"/>
      <w:r w:rsidRPr="008354CA">
        <w:rPr>
          <w:sz w:val="22"/>
          <w:szCs w:val="22"/>
        </w:rPr>
        <w:t>Isar</w:t>
      </w:r>
      <w:proofErr w:type="spellEnd"/>
      <w:r w:rsidRPr="008354CA">
        <w:rPr>
          <w:sz w:val="22"/>
          <w:szCs w:val="22"/>
        </w:rPr>
        <w:t xml:space="preserve"> and Danube from 1925/11/01 to 2017/05/21 as they can be downloaded from </w:t>
      </w:r>
      <w:proofErr w:type="spellStart"/>
      <w:r w:rsidRPr="008354CA">
        <w:rPr>
          <w:sz w:val="22"/>
          <w:szCs w:val="22"/>
        </w:rPr>
        <w:t>Bayerisches</w:t>
      </w:r>
      <w:proofErr w:type="spellEnd"/>
      <w:r w:rsidRPr="008354CA">
        <w:rPr>
          <w:sz w:val="22"/>
          <w:szCs w:val="22"/>
        </w:rPr>
        <w:t xml:space="preserve"> </w:t>
      </w:r>
      <w:proofErr w:type="spellStart"/>
      <w:r w:rsidRPr="008354CA">
        <w:rPr>
          <w:sz w:val="22"/>
          <w:szCs w:val="22"/>
        </w:rPr>
        <w:t>Landesamt</w:t>
      </w:r>
      <w:proofErr w:type="spellEnd"/>
      <w:r w:rsidRPr="008354CA">
        <w:rPr>
          <w:sz w:val="22"/>
          <w:szCs w:val="22"/>
        </w:rPr>
        <w:t xml:space="preserve"> </w:t>
      </w:r>
      <w:proofErr w:type="spellStart"/>
      <w:r w:rsidRPr="008354CA">
        <w:rPr>
          <w:sz w:val="22"/>
          <w:szCs w:val="22"/>
        </w:rPr>
        <w:t>für</w:t>
      </w:r>
      <w:proofErr w:type="spellEnd"/>
      <w:r w:rsidRPr="008354CA">
        <w:rPr>
          <w:sz w:val="22"/>
          <w:szCs w:val="22"/>
        </w:rPr>
        <w:t xml:space="preserve"> Umwelt (www.gkd.bayern.de). The measurements are given for the gauge stations </w:t>
      </w:r>
      <w:proofErr w:type="spellStart"/>
      <w:r w:rsidRPr="008354CA">
        <w:rPr>
          <w:sz w:val="22"/>
          <w:szCs w:val="22"/>
        </w:rPr>
        <w:t>Plattling</w:t>
      </w:r>
      <w:proofErr w:type="spellEnd"/>
      <w:r w:rsidRPr="008354CA">
        <w:rPr>
          <w:sz w:val="22"/>
          <w:szCs w:val="22"/>
        </w:rPr>
        <w:t xml:space="preserve"> (</w:t>
      </w:r>
      <w:proofErr w:type="spellStart"/>
      <w:r w:rsidRPr="008354CA">
        <w:rPr>
          <w:sz w:val="22"/>
          <w:szCs w:val="22"/>
        </w:rPr>
        <w:t>Isar</w:t>
      </w:r>
      <w:proofErr w:type="spellEnd"/>
      <w:r w:rsidRPr="008354CA">
        <w:rPr>
          <w:sz w:val="22"/>
          <w:szCs w:val="22"/>
        </w:rPr>
        <w:t xml:space="preserve">) and </w:t>
      </w:r>
      <w:proofErr w:type="spellStart"/>
      <w:r w:rsidRPr="008354CA">
        <w:rPr>
          <w:sz w:val="22"/>
          <w:szCs w:val="22"/>
        </w:rPr>
        <w:t>Hofkirchen</w:t>
      </w:r>
      <w:proofErr w:type="spellEnd"/>
      <w:r w:rsidRPr="008354CA">
        <w:rPr>
          <w:sz w:val="22"/>
          <w:szCs w:val="22"/>
        </w:rPr>
        <w:t xml:space="preserve"> (Danube). The estuarial area where the </w:t>
      </w:r>
      <w:proofErr w:type="spellStart"/>
      <w:r w:rsidRPr="008354CA">
        <w:rPr>
          <w:sz w:val="22"/>
          <w:szCs w:val="22"/>
        </w:rPr>
        <w:t>Isar</w:t>
      </w:r>
      <w:proofErr w:type="spellEnd"/>
      <w:r w:rsidRPr="008354CA">
        <w:rPr>
          <w:sz w:val="22"/>
          <w:szCs w:val="22"/>
        </w:rPr>
        <w:t xml:space="preserve"> River enters the Danube River lies in the commune Moos south of </w:t>
      </w:r>
      <w:proofErr w:type="spellStart"/>
      <w:r w:rsidRPr="008354CA">
        <w:rPr>
          <w:sz w:val="22"/>
          <w:szCs w:val="22"/>
        </w:rPr>
        <w:t>Deggendorf</w:t>
      </w:r>
      <w:proofErr w:type="spellEnd"/>
      <w:r w:rsidRPr="008354CA">
        <w:rPr>
          <w:sz w:val="22"/>
          <w:szCs w:val="22"/>
        </w:rPr>
        <w:t xml:space="preserve"> and east of </w:t>
      </w:r>
      <w:proofErr w:type="spellStart"/>
      <w:r w:rsidRPr="008354CA">
        <w:rPr>
          <w:sz w:val="22"/>
          <w:szCs w:val="22"/>
        </w:rPr>
        <w:t>Plattling</w:t>
      </w:r>
      <w:proofErr w:type="spellEnd"/>
      <w:r w:rsidRPr="008354CA">
        <w:rPr>
          <w:sz w:val="22"/>
          <w:szCs w:val="22"/>
        </w:rPr>
        <w:t>.</w:t>
      </w:r>
    </w:p>
    <w:p w:rsidR="00A06EDE" w:rsidRDefault="00A06EDE">
      <w:pPr>
        <w:rPr>
          <w:rFonts w:asciiTheme="majorHAnsi" w:eastAsiaTheme="majorEastAsia" w:hAnsiTheme="majorHAnsi" w:cstheme="majorBidi"/>
          <w:b/>
          <w:bCs/>
        </w:rPr>
      </w:pPr>
      <w:r>
        <w:br w:type="page"/>
      </w:r>
    </w:p>
    <w:p w:rsidR="00E81978" w:rsidRPr="008354CA" w:rsidRDefault="00743938" w:rsidP="00743938">
      <w:pPr>
        <w:pStyle w:val="Heading1"/>
      </w:pPr>
      <w:bookmarkStart w:id="2" w:name="_Toc486610042"/>
      <w:r>
        <w:lastRenderedPageBreak/>
        <w:t>2</w:t>
      </w:r>
      <w:r w:rsidR="00975B0B" w:rsidRPr="008354CA">
        <w:t>.</w:t>
      </w:r>
      <w:r>
        <w:t xml:space="preserve"> </w:t>
      </w:r>
      <w:r w:rsidR="00B75F73" w:rsidRPr="008354CA">
        <w:t>Descriptive Statistical Analysis</w:t>
      </w:r>
      <w:bookmarkEnd w:id="2"/>
    </w:p>
    <w:p w:rsidR="00B75F73" w:rsidRPr="008354CA" w:rsidRDefault="00B75F73" w:rsidP="008C33DA">
      <w:pPr>
        <w:jc w:val="both"/>
        <w:rPr>
          <w:sz w:val="22"/>
          <w:szCs w:val="22"/>
        </w:rPr>
      </w:pPr>
      <w:r w:rsidRPr="008354CA">
        <w:rPr>
          <w:sz w:val="22"/>
          <w:szCs w:val="22"/>
        </w:rPr>
        <w:t xml:space="preserve">Descriptive statistics include the numbers, tables, charts, and graphs used to describe, organize, summarize, and present raw data. Descriptive statistics are </w:t>
      </w:r>
      <w:r w:rsidR="00277759" w:rsidRPr="008354CA">
        <w:rPr>
          <w:sz w:val="22"/>
          <w:szCs w:val="22"/>
        </w:rPr>
        <w:t xml:space="preserve">most often used to </w:t>
      </w:r>
      <w:proofErr w:type="gramStart"/>
      <w:r w:rsidR="00277759" w:rsidRPr="008354CA">
        <w:rPr>
          <w:sz w:val="22"/>
          <w:szCs w:val="22"/>
        </w:rPr>
        <w:t>examine[</w:t>
      </w:r>
      <w:proofErr w:type="gramEnd"/>
      <w:r w:rsidR="00277759" w:rsidRPr="008354CA">
        <w:rPr>
          <w:sz w:val="22"/>
          <w:szCs w:val="22"/>
        </w:rPr>
        <w:t>1]:</w:t>
      </w:r>
    </w:p>
    <w:p w:rsidR="00277759" w:rsidRPr="008354CA" w:rsidRDefault="00B75F73" w:rsidP="008C33DA">
      <w:pPr>
        <w:pStyle w:val="ListParagraph"/>
        <w:numPr>
          <w:ilvl w:val="0"/>
          <w:numId w:val="16"/>
        </w:numPr>
        <w:jc w:val="both"/>
        <w:rPr>
          <w:sz w:val="22"/>
          <w:szCs w:val="22"/>
        </w:rPr>
      </w:pPr>
      <w:r w:rsidRPr="008354CA">
        <w:rPr>
          <w:b/>
          <w:sz w:val="22"/>
          <w:szCs w:val="22"/>
        </w:rPr>
        <w:t>Central tendency</w:t>
      </w:r>
      <w:r w:rsidRPr="008354CA">
        <w:rPr>
          <w:sz w:val="22"/>
          <w:szCs w:val="22"/>
        </w:rPr>
        <w:t xml:space="preserve"> (location) of data, i.e. where data tend to fall, as measured</w:t>
      </w:r>
      <w:r w:rsidR="00277759" w:rsidRPr="008354CA">
        <w:rPr>
          <w:sz w:val="22"/>
          <w:szCs w:val="22"/>
        </w:rPr>
        <w:t xml:space="preserve"> </w:t>
      </w:r>
      <w:r w:rsidRPr="008354CA">
        <w:rPr>
          <w:sz w:val="22"/>
          <w:szCs w:val="22"/>
        </w:rPr>
        <w:t>by the mean, median, and mode.</w:t>
      </w:r>
    </w:p>
    <w:p w:rsidR="00E81978" w:rsidRPr="008354CA" w:rsidRDefault="00277759" w:rsidP="008C33DA">
      <w:pPr>
        <w:pStyle w:val="ListParagraph"/>
        <w:numPr>
          <w:ilvl w:val="0"/>
          <w:numId w:val="16"/>
        </w:numPr>
        <w:jc w:val="both"/>
        <w:rPr>
          <w:sz w:val="22"/>
          <w:szCs w:val="22"/>
        </w:rPr>
      </w:pPr>
      <w:r w:rsidRPr="008354CA">
        <w:rPr>
          <w:b/>
          <w:sz w:val="22"/>
          <w:szCs w:val="22"/>
        </w:rPr>
        <w:t>D</w:t>
      </w:r>
      <w:r w:rsidR="00B75F73" w:rsidRPr="008354CA">
        <w:rPr>
          <w:b/>
          <w:sz w:val="22"/>
          <w:szCs w:val="22"/>
        </w:rPr>
        <w:t>ispersion</w:t>
      </w:r>
      <w:r w:rsidR="00B75F73" w:rsidRPr="008354CA">
        <w:rPr>
          <w:sz w:val="22"/>
          <w:szCs w:val="22"/>
        </w:rPr>
        <w:t xml:space="preserve"> (variability) of data, i.e. how spread out data are, as measured</w:t>
      </w:r>
      <w:r w:rsidRPr="008354CA">
        <w:rPr>
          <w:sz w:val="22"/>
          <w:szCs w:val="22"/>
        </w:rPr>
        <w:t xml:space="preserve"> </w:t>
      </w:r>
      <w:r w:rsidR="00B75F73" w:rsidRPr="008354CA">
        <w:rPr>
          <w:sz w:val="22"/>
          <w:szCs w:val="22"/>
        </w:rPr>
        <w:t>by the variance and its square root, the standard deviation.</w:t>
      </w:r>
    </w:p>
    <w:p w:rsidR="00E81978" w:rsidRPr="008354CA" w:rsidRDefault="00743938" w:rsidP="00743938">
      <w:pPr>
        <w:pStyle w:val="Heading2"/>
      </w:pPr>
      <w:bookmarkStart w:id="3" w:name="_Toc486610043"/>
      <w:r>
        <w:t>2</w:t>
      </w:r>
      <w:r w:rsidR="00975B0B" w:rsidRPr="008354CA">
        <w:t xml:space="preserve">.1 </w:t>
      </w:r>
      <w:r w:rsidR="00277759" w:rsidRPr="008354CA">
        <w:t>Central Tendency</w:t>
      </w:r>
      <w:bookmarkEnd w:id="3"/>
    </w:p>
    <w:p w:rsidR="00277759" w:rsidRPr="008354CA" w:rsidRDefault="0043171C" w:rsidP="008C33DA">
      <w:pPr>
        <w:autoSpaceDE w:val="0"/>
        <w:autoSpaceDN w:val="0"/>
        <w:adjustRightInd w:val="0"/>
        <w:spacing w:line="240" w:lineRule="auto"/>
        <w:ind w:firstLine="0"/>
        <w:jc w:val="both"/>
        <w:rPr>
          <w:rFonts w:ascii="Times New Roman" w:hAnsi="Times New Roman" w:cs="Times New Roman"/>
          <w:kern w:val="0"/>
          <w:sz w:val="22"/>
          <w:szCs w:val="22"/>
          <w:lang w:val="en-IN"/>
        </w:rPr>
      </w:pPr>
      <w:r w:rsidRPr="008354CA">
        <w:rPr>
          <w:rFonts w:ascii="Times New Roman" w:hAnsi="Times New Roman" w:cs="Times New Roman"/>
          <w:b/>
          <w:bCs/>
          <w:kern w:val="0"/>
          <w:sz w:val="22"/>
          <w:szCs w:val="22"/>
          <w:lang w:val="en-IN"/>
        </w:rPr>
        <w:t xml:space="preserve">Measures of Central Tendency </w:t>
      </w:r>
      <w:r w:rsidRPr="008354CA">
        <w:rPr>
          <w:rFonts w:ascii="Times New Roman" w:hAnsi="Times New Roman" w:cs="Times New Roman"/>
          <w:kern w:val="0"/>
          <w:sz w:val="22"/>
          <w:szCs w:val="22"/>
          <w:lang w:val="en-IN"/>
        </w:rPr>
        <w:t xml:space="preserve">indicate the middle and commonly occurring points in a data set. </w:t>
      </w:r>
      <w:r w:rsidR="00277759" w:rsidRPr="008354CA">
        <w:rPr>
          <w:rFonts w:ascii="Times New Roman" w:hAnsi="Times New Roman" w:cs="Times New Roman"/>
          <w:b/>
          <w:bCs/>
          <w:kern w:val="0"/>
          <w:sz w:val="22"/>
          <w:szCs w:val="22"/>
          <w:lang w:val="en-IN"/>
        </w:rPr>
        <w:t xml:space="preserve">Mean </w:t>
      </w:r>
      <w:r w:rsidR="00277759" w:rsidRPr="008354CA">
        <w:rPr>
          <w:rFonts w:ascii="Times New Roman" w:hAnsi="Times New Roman" w:cs="Times New Roman"/>
          <w:kern w:val="0"/>
          <w:sz w:val="22"/>
          <w:szCs w:val="22"/>
          <w:lang w:val="en-IN"/>
        </w:rPr>
        <w:t>is the average, the most common measure of central tendency. The mean may not always be the best measure of central tendency, especially if data are skewed.</w:t>
      </w:r>
      <w:r w:rsidRPr="008354CA">
        <w:rPr>
          <w:rFonts w:ascii="Times New Roman" w:hAnsi="Times New Roman" w:cs="Times New Roman"/>
          <w:kern w:val="0"/>
          <w:sz w:val="22"/>
          <w:szCs w:val="22"/>
          <w:lang w:val="en-IN"/>
        </w:rPr>
        <w:t xml:space="preserve"> </w:t>
      </w:r>
      <w:r w:rsidR="00277759" w:rsidRPr="008354CA">
        <w:rPr>
          <w:rFonts w:ascii="Times New Roman" w:hAnsi="Times New Roman" w:cs="Times New Roman"/>
          <w:b/>
          <w:bCs/>
          <w:kern w:val="0"/>
          <w:sz w:val="22"/>
          <w:szCs w:val="22"/>
          <w:lang w:val="en-IN"/>
        </w:rPr>
        <w:t xml:space="preserve">Median </w:t>
      </w:r>
      <w:r w:rsidR="00277759" w:rsidRPr="008354CA">
        <w:rPr>
          <w:rFonts w:ascii="Times New Roman" w:hAnsi="Times New Roman" w:cs="Times New Roman"/>
          <w:kern w:val="0"/>
          <w:sz w:val="22"/>
          <w:szCs w:val="22"/>
          <w:lang w:val="en-IN"/>
        </w:rPr>
        <w:t xml:space="preserve">is the value in the middle of the data set when the measurements are arranged in order </w:t>
      </w:r>
      <w:proofErr w:type="gramStart"/>
      <w:r w:rsidR="00277759" w:rsidRPr="008354CA">
        <w:rPr>
          <w:rFonts w:ascii="Times New Roman" w:hAnsi="Times New Roman" w:cs="Times New Roman"/>
          <w:kern w:val="0"/>
          <w:sz w:val="22"/>
          <w:szCs w:val="22"/>
          <w:lang w:val="en-IN"/>
        </w:rPr>
        <w:t>of  the</w:t>
      </w:r>
      <w:proofErr w:type="gramEnd"/>
      <w:r w:rsidR="00277759" w:rsidRPr="008354CA">
        <w:rPr>
          <w:rFonts w:ascii="Times New Roman" w:hAnsi="Times New Roman" w:cs="Times New Roman"/>
          <w:kern w:val="0"/>
          <w:sz w:val="22"/>
          <w:szCs w:val="22"/>
          <w:lang w:val="en-IN"/>
        </w:rPr>
        <w:t xml:space="preserve"> magnitude.</w:t>
      </w:r>
      <w:r w:rsidRPr="008354CA">
        <w:rPr>
          <w:rFonts w:ascii="Times New Roman" w:hAnsi="Times New Roman" w:cs="Times New Roman"/>
          <w:kern w:val="0"/>
          <w:sz w:val="22"/>
          <w:szCs w:val="22"/>
          <w:lang w:val="en-IN"/>
        </w:rPr>
        <w:t xml:space="preserve"> </w:t>
      </w:r>
      <w:r w:rsidR="00277759" w:rsidRPr="008354CA">
        <w:rPr>
          <w:rFonts w:ascii="Times New Roman" w:hAnsi="Times New Roman" w:cs="Times New Roman"/>
          <w:b/>
          <w:bCs/>
          <w:kern w:val="0"/>
          <w:sz w:val="22"/>
          <w:szCs w:val="22"/>
          <w:lang w:val="en-IN"/>
        </w:rPr>
        <w:t xml:space="preserve">Mode </w:t>
      </w:r>
      <w:r w:rsidR="00277759" w:rsidRPr="008354CA">
        <w:rPr>
          <w:rFonts w:ascii="Times New Roman" w:hAnsi="Times New Roman" w:cs="Times New Roman"/>
          <w:kern w:val="0"/>
          <w:sz w:val="22"/>
          <w:szCs w:val="22"/>
          <w:lang w:val="en-IN"/>
        </w:rPr>
        <w:t>is the value occurring most often in the data.</w:t>
      </w:r>
    </w:p>
    <w:p w:rsidR="00277759" w:rsidRPr="008354CA" w:rsidRDefault="00277759" w:rsidP="008C33DA">
      <w:pPr>
        <w:autoSpaceDE w:val="0"/>
        <w:autoSpaceDN w:val="0"/>
        <w:adjustRightInd w:val="0"/>
        <w:spacing w:line="240" w:lineRule="auto"/>
        <w:ind w:firstLine="0"/>
        <w:jc w:val="both"/>
        <w:rPr>
          <w:rFonts w:ascii="Times New Roman" w:hAnsi="Times New Roman" w:cs="Times New Roman"/>
          <w:kern w:val="0"/>
          <w:sz w:val="22"/>
          <w:szCs w:val="22"/>
          <w:lang w:val="en-IN"/>
        </w:rPr>
      </w:pPr>
    </w:p>
    <w:p w:rsidR="00277759" w:rsidRPr="008354CA" w:rsidRDefault="00277759" w:rsidP="008C33DA">
      <w:pPr>
        <w:autoSpaceDE w:val="0"/>
        <w:autoSpaceDN w:val="0"/>
        <w:adjustRightInd w:val="0"/>
        <w:spacing w:line="240" w:lineRule="auto"/>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The Table Tab 1</w:t>
      </w:r>
      <w:r w:rsidR="0043171C" w:rsidRPr="008354CA">
        <w:rPr>
          <w:rFonts w:ascii="Times New Roman" w:hAnsi="Times New Roman" w:cs="Times New Roman"/>
          <w:kern w:val="0"/>
          <w:sz w:val="22"/>
          <w:szCs w:val="22"/>
          <w:lang w:val="en-IN"/>
        </w:rPr>
        <w:t>-3</w:t>
      </w:r>
      <w:r w:rsidRPr="008354CA">
        <w:rPr>
          <w:rFonts w:ascii="Times New Roman" w:hAnsi="Times New Roman" w:cs="Times New Roman"/>
          <w:kern w:val="0"/>
          <w:sz w:val="22"/>
          <w:szCs w:val="22"/>
          <w:lang w:val="en-IN"/>
        </w:rPr>
        <w:t xml:space="preserve">. Shows </w:t>
      </w:r>
      <w:r w:rsidR="0043171C" w:rsidRPr="008354CA">
        <w:rPr>
          <w:rFonts w:ascii="Times New Roman" w:hAnsi="Times New Roman" w:cs="Times New Roman"/>
          <w:kern w:val="0"/>
          <w:sz w:val="22"/>
          <w:szCs w:val="22"/>
          <w:lang w:val="en-IN"/>
        </w:rPr>
        <w:t xml:space="preserve">a </w:t>
      </w:r>
      <w:proofErr w:type="spellStart"/>
      <w:r w:rsidR="0043171C" w:rsidRPr="008354CA">
        <w:rPr>
          <w:rFonts w:ascii="Times New Roman" w:hAnsi="Times New Roman" w:cs="Times New Roman"/>
          <w:kern w:val="0"/>
          <w:sz w:val="22"/>
          <w:szCs w:val="22"/>
          <w:lang w:val="en-IN"/>
        </w:rPr>
        <w:t>comparision</w:t>
      </w:r>
      <w:proofErr w:type="spellEnd"/>
      <w:r w:rsidR="0043171C" w:rsidRPr="008354CA">
        <w:rPr>
          <w:rFonts w:ascii="Times New Roman" w:hAnsi="Times New Roman" w:cs="Times New Roman"/>
          <w:kern w:val="0"/>
          <w:sz w:val="22"/>
          <w:szCs w:val="22"/>
          <w:lang w:val="en-IN"/>
        </w:rPr>
        <w:t xml:space="preserve"> of the central tendencies</w:t>
      </w:r>
      <w:r w:rsidRPr="008354CA">
        <w:rPr>
          <w:rFonts w:ascii="Times New Roman" w:hAnsi="Times New Roman" w:cs="Times New Roman"/>
          <w:kern w:val="0"/>
          <w:sz w:val="22"/>
          <w:szCs w:val="22"/>
          <w:lang w:val="en-IN"/>
        </w:rPr>
        <w:t xml:space="preserve"> of both rivers.</w:t>
      </w:r>
    </w:p>
    <w:p w:rsidR="00277759" w:rsidRPr="008354CA" w:rsidRDefault="00277759" w:rsidP="008C33DA">
      <w:pPr>
        <w:autoSpaceDE w:val="0"/>
        <w:autoSpaceDN w:val="0"/>
        <w:adjustRightInd w:val="0"/>
        <w:spacing w:line="240" w:lineRule="auto"/>
        <w:ind w:firstLine="0"/>
        <w:jc w:val="both"/>
        <w:rPr>
          <w:rFonts w:ascii="Times New Roman" w:hAnsi="Times New Roman" w:cs="Times New Roman"/>
          <w:kern w:val="0"/>
          <w:sz w:val="22"/>
          <w:szCs w:val="22"/>
          <w:lang w:val="en-IN"/>
        </w:rPr>
      </w:pPr>
    </w:p>
    <w:tbl>
      <w:tblPr>
        <w:tblStyle w:val="PlainTable3"/>
        <w:tblW w:w="0" w:type="auto"/>
        <w:tblLook w:val="04A0" w:firstRow="1" w:lastRow="0" w:firstColumn="1" w:lastColumn="0" w:noHBand="0" w:noVBand="1"/>
      </w:tblPr>
      <w:tblGrid>
        <w:gridCol w:w="2340"/>
        <w:gridCol w:w="2340"/>
        <w:gridCol w:w="2340"/>
        <w:gridCol w:w="2340"/>
      </w:tblGrid>
      <w:tr w:rsidR="0043171C" w:rsidRPr="008354CA" w:rsidTr="004317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43171C" w:rsidRPr="008354CA" w:rsidTr="0043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43171C" w:rsidRPr="008354CA" w:rsidTr="0043171C">
        <w:tc>
          <w:tcPr>
            <w:cnfStyle w:val="001000000000" w:firstRow="0" w:lastRow="0" w:firstColumn="1" w:lastColumn="0" w:oddVBand="0" w:evenVBand="0" w:oddHBand="0" w:evenHBand="0" w:firstRowFirstColumn="0"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43171C" w:rsidRPr="008354CA" w:rsidRDefault="0043171C"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1. Means of various discharges of Danube and </w:t>
      </w:r>
      <w:proofErr w:type="spellStart"/>
      <w:r w:rsidRPr="008354CA">
        <w:rPr>
          <w:rFonts w:ascii="Times New Roman" w:hAnsi="Times New Roman" w:cs="Times New Roman"/>
          <w:kern w:val="0"/>
          <w:sz w:val="22"/>
          <w:szCs w:val="22"/>
          <w:lang w:val="en-IN"/>
        </w:rPr>
        <w:t>Isar</w:t>
      </w:r>
      <w:proofErr w:type="spellEnd"/>
    </w:p>
    <w:p w:rsidR="0043171C" w:rsidRPr="008354CA" w:rsidRDefault="0043171C" w:rsidP="008C33DA">
      <w:pPr>
        <w:autoSpaceDE w:val="0"/>
        <w:autoSpaceDN w:val="0"/>
        <w:adjustRightInd w:val="0"/>
        <w:spacing w:line="240" w:lineRule="auto"/>
        <w:ind w:firstLine="0"/>
        <w:jc w:val="both"/>
        <w:rPr>
          <w:sz w:val="22"/>
          <w:szCs w:val="22"/>
        </w:rPr>
      </w:pPr>
    </w:p>
    <w:tbl>
      <w:tblPr>
        <w:tblStyle w:val="PlainTable3"/>
        <w:tblW w:w="0" w:type="auto"/>
        <w:tblLook w:val="04A0" w:firstRow="1" w:lastRow="0" w:firstColumn="1" w:lastColumn="0" w:noHBand="0" w:noVBand="1"/>
      </w:tblPr>
      <w:tblGrid>
        <w:gridCol w:w="2340"/>
        <w:gridCol w:w="2340"/>
        <w:gridCol w:w="2340"/>
        <w:gridCol w:w="2340"/>
      </w:tblGrid>
      <w:tr w:rsidR="0043171C"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Mode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Mode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Mode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43171C"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43171C"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43171C" w:rsidRPr="008354CA" w:rsidRDefault="0043171C"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2. Modes of various discharges of Danube and </w:t>
      </w:r>
      <w:proofErr w:type="spellStart"/>
      <w:r w:rsidRPr="008354CA">
        <w:rPr>
          <w:rFonts w:ascii="Times New Roman" w:hAnsi="Times New Roman" w:cs="Times New Roman"/>
          <w:kern w:val="0"/>
          <w:sz w:val="22"/>
          <w:szCs w:val="22"/>
          <w:lang w:val="en-IN"/>
        </w:rPr>
        <w:t>Isar</w:t>
      </w:r>
      <w:proofErr w:type="spellEnd"/>
    </w:p>
    <w:p w:rsidR="0043171C" w:rsidRPr="008354CA" w:rsidRDefault="0043171C" w:rsidP="008C33DA">
      <w:pPr>
        <w:autoSpaceDE w:val="0"/>
        <w:autoSpaceDN w:val="0"/>
        <w:adjustRightInd w:val="0"/>
        <w:spacing w:line="240" w:lineRule="auto"/>
        <w:ind w:firstLine="0"/>
        <w:jc w:val="both"/>
        <w:rPr>
          <w:sz w:val="22"/>
          <w:szCs w:val="22"/>
        </w:rPr>
      </w:pPr>
    </w:p>
    <w:tbl>
      <w:tblPr>
        <w:tblStyle w:val="PlainTable3"/>
        <w:tblW w:w="0" w:type="auto"/>
        <w:tblLook w:val="04A0" w:firstRow="1" w:lastRow="0" w:firstColumn="1" w:lastColumn="0" w:noHBand="0" w:noVBand="1"/>
      </w:tblPr>
      <w:tblGrid>
        <w:gridCol w:w="2340"/>
        <w:gridCol w:w="2340"/>
        <w:gridCol w:w="2340"/>
        <w:gridCol w:w="2340"/>
      </w:tblGrid>
      <w:tr w:rsidR="0043171C"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Median</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Median</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Median</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43171C" w:rsidRPr="008354CA" w:rsidRDefault="0043171C"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43171C"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43171C"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43171C" w:rsidRPr="008354CA" w:rsidRDefault="0043171C"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43171C" w:rsidRPr="008354CA" w:rsidRDefault="0043171C"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43171C" w:rsidRPr="008354CA" w:rsidRDefault="00682078"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Tab 3. Median</w:t>
      </w:r>
      <w:r w:rsidR="0043171C" w:rsidRPr="008354CA">
        <w:rPr>
          <w:rFonts w:ascii="Times New Roman" w:hAnsi="Times New Roman" w:cs="Times New Roman"/>
          <w:kern w:val="0"/>
          <w:sz w:val="22"/>
          <w:szCs w:val="22"/>
          <w:lang w:val="en-IN"/>
        </w:rPr>
        <w:t xml:space="preserve"> of various discharges of Danube and </w:t>
      </w:r>
      <w:proofErr w:type="spellStart"/>
      <w:r w:rsidR="0043171C" w:rsidRPr="008354CA">
        <w:rPr>
          <w:rFonts w:ascii="Times New Roman" w:hAnsi="Times New Roman" w:cs="Times New Roman"/>
          <w:kern w:val="0"/>
          <w:sz w:val="22"/>
          <w:szCs w:val="22"/>
          <w:lang w:val="en-IN"/>
        </w:rPr>
        <w:t>Isar</w:t>
      </w:r>
      <w:proofErr w:type="spellEnd"/>
    </w:p>
    <w:p w:rsidR="0043171C" w:rsidRPr="008354CA" w:rsidRDefault="0043171C" w:rsidP="008C33DA">
      <w:pPr>
        <w:autoSpaceDE w:val="0"/>
        <w:autoSpaceDN w:val="0"/>
        <w:adjustRightInd w:val="0"/>
        <w:spacing w:line="240" w:lineRule="auto"/>
        <w:ind w:firstLine="0"/>
        <w:jc w:val="both"/>
        <w:rPr>
          <w:sz w:val="22"/>
          <w:szCs w:val="22"/>
        </w:rPr>
      </w:pPr>
    </w:p>
    <w:p w:rsidR="0043171C" w:rsidRPr="008354CA" w:rsidRDefault="00743938" w:rsidP="008C33DA">
      <w:pPr>
        <w:pStyle w:val="Heading2"/>
        <w:jc w:val="both"/>
        <w:rPr>
          <w:sz w:val="22"/>
          <w:szCs w:val="22"/>
        </w:rPr>
      </w:pPr>
      <w:bookmarkStart w:id="4" w:name="_Toc486610044"/>
      <w:r>
        <w:rPr>
          <w:sz w:val="22"/>
          <w:szCs w:val="22"/>
        </w:rPr>
        <w:t>2</w:t>
      </w:r>
      <w:r w:rsidR="00975B0B" w:rsidRPr="008354CA">
        <w:rPr>
          <w:sz w:val="22"/>
          <w:szCs w:val="22"/>
        </w:rPr>
        <w:t xml:space="preserve">.2 </w:t>
      </w:r>
      <w:r w:rsidR="0043171C" w:rsidRPr="008354CA">
        <w:rPr>
          <w:sz w:val="22"/>
          <w:szCs w:val="22"/>
        </w:rPr>
        <w:t>Dispersion</w:t>
      </w:r>
      <w:bookmarkEnd w:id="4"/>
    </w:p>
    <w:p w:rsidR="0043171C" w:rsidRPr="008354CA" w:rsidRDefault="0043171C" w:rsidP="00681819">
      <w:pPr>
        <w:autoSpaceDE w:val="0"/>
        <w:autoSpaceDN w:val="0"/>
        <w:adjustRightInd w:val="0"/>
        <w:spacing w:line="240" w:lineRule="auto"/>
        <w:ind w:firstLine="0"/>
        <w:rPr>
          <w:rFonts w:ascii="Times New Roman" w:hAnsi="Times New Roman" w:cs="Times New Roman"/>
          <w:kern w:val="0"/>
          <w:sz w:val="22"/>
          <w:szCs w:val="22"/>
          <w:lang w:val="en-IN"/>
        </w:rPr>
      </w:pPr>
      <w:r w:rsidRPr="008354CA">
        <w:rPr>
          <w:rFonts w:ascii="Times New Roman" w:hAnsi="Times New Roman" w:cs="Times New Roman"/>
          <w:b/>
          <w:bCs/>
          <w:kern w:val="0"/>
          <w:sz w:val="22"/>
          <w:szCs w:val="22"/>
          <w:lang w:val="en-IN"/>
        </w:rPr>
        <w:t xml:space="preserve">Measures of Dispersion </w:t>
      </w:r>
      <w:r w:rsidRPr="008354CA">
        <w:rPr>
          <w:rFonts w:ascii="Times New Roman" w:hAnsi="Times New Roman" w:cs="Times New Roman"/>
          <w:kern w:val="0"/>
          <w:sz w:val="22"/>
          <w:szCs w:val="22"/>
          <w:lang w:val="en-IN"/>
        </w:rPr>
        <w:t xml:space="preserve">indicate how spread out the data are around the mean. </w:t>
      </w:r>
      <w:r w:rsidRPr="008354CA">
        <w:rPr>
          <w:rFonts w:ascii="Times New Roman" w:hAnsi="Times New Roman" w:cs="Times New Roman"/>
          <w:b/>
          <w:bCs/>
          <w:kern w:val="0"/>
          <w:sz w:val="22"/>
          <w:szCs w:val="22"/>
          <w:lang w:val="en-IN"/>
        </w:rPr>
        <w:t xml:space="preserve">Variance </w:t>
      </w:r>
      <w:r w:rsidRPr="008354CA">
        <w:rPr>
          <w:rFonts w:ascii="Times New Roman" w:hAnsi="Times New Roman" w:cs="Times New Roman"/>
          <w:kern w:val="0"/>
          <w:sz w:val="22"/>
          <w:szCs w:val="22"/>
          <w:lang w:val="en-IN"/>
        </w:rPr>
        <w:t>is expressed as the sum of the squares of the differences between each observation and the mean, which quantity is then</w:t>
      </w:r>
    </w:p>
    <w:p w:rsidR="0043171C" w:rsidRPr="008354CA" w:rsidRDefault="0043171C" w:rsidP="008C33DA">
      <w:pPr>
        <w:autoSpaceDE w:val="0"/>
        <w:autoSpaceDN w:val="0"/>
        <w:adjustRightInd w:val="0"/>
        <w:spacing w:line="240" w:lineRule="auto"/>
        <w:ind w:firstLine="0"/>
        <w:jc w:val="both"/>
        <w:rPr>
          <w:sz w:val="22"/>
          <w:szCs w:val="22"/>
        </w:rPr>
      </w:pPr>
      <w:r w:rsidRPr="008354CA">
        <w:rPr>
          <w:rFonts w:ascii="Times New Roman" w:hAnsi="Times New Roman" w:cs="Times New Roman"/>
          <w:kern w:val="0"/>
          <w:sz w:val="22"/>
          <w:szCs w:val="22"/>
          <w:lang w:val="en-IN"/>
        </w:rPr>
        <w:lastRenderedPageBreak/>
        <w:t xml:space="preserve">divided by the sample </w:t>
      </w:r>
      <w:proofErr w:type="gramStart"/>
      <w:r w:rsidRPr="008354CA">
        <w:rPr>
          <w:rFonts w:ascii="Times New Roman" w:hAnsi="Times New Roman" w:cs="Times New Roman"/>
          <w:kern w:val="0"/>
          <w:sz w:val="22"/>
          <w:szCs w:val="22"/>
          <w:lang w:val="en-IN"/>
        </w:rPr>
        <w:t>size .</w:t>
      </w:r>
      <w:proofErr w:type="gramEnd"/>
      <w:r w:rsidRPr="008354CA">
        <w:rPr>
          <w:rFonts w:ascii="Times New Roman" w:hAnsi="Times New Roman" w:cs="Times New Roman"/>
          <w:kern w:val="0"/>
          <w:sz w:val="22"/>
          <w:szCs w:val="22"/>
          <w:lang w:val="en-IN"/>
        </w:rPr>
        <w:t xml:space="preserve"> </w:t>
      </w:r>
      <w:r w:rsidRPr="008354CA">
        <w:rPr>
          <w:rFonts w:ascii="Times New Roman" w:hAnsi="Times New Roman" w:cs="Times New Roman"/>
          <w:b/>
          <w:bCs/>
          <w:kern w:val="0"/>
          <w:sz w:val="22"/>
          <w:szCs w:val="22"/>
          <w:lang w:val="en-IN"/>
        </w:rPr>
        <w:t xml:space="preserve">Standard deviation </w:t>
      </w:r>
      <w:r w:rsidRPr="008354CA">
        <w:rPr>
          <w:rFonts w:ascii="Times New Roman" w:hAnsi="Times New Roman" w:cs="Times New Roman"/>
          <w:kern w:val="0"/>
          <w:sz w:val="22"/>
          <w:szCs w:val="22"/>
          <w:lang w:val="en-IN"/>
        </w:rPr>
        <w:t>is expressed as the positive square root of the</w:t>
      </w:r>
      <w:r w:rsidR="00975B0B" w:rsidRPr="008354CA">
        <w:rPr>
          <w:rFonts w:ascii="Times New Roman" w:hAnsi="Times New Roman" w:cs="Times New Roman"/>
          <w:kern w:val="0"/>
          <w:sz w:val="22"/>
          <w:szCs w:val="22"/>
          <w:lang w:val="en-IN"/>
        </w:rPr>
        <w:t xml:space="preserve"> </w:t>
      </w:r>
      <w:r w:rsidRPr="008354CA">
        <w:rPr>
          <w:rFonts w:ascii="Times New Roman" w:hAnsi="Times New Roman" w:cs="Times New Roman"/>
          <w:kern w:val="0"/>
          <w:sz w:val="22"/>
          <w:szCs w:val="22"/>
          <w:lang w:val="en-IN"/>
        </w:rPr>
        <w:t>variance.</w:t>
      </w:r>
      <w:r w:rsidR="00975B0B" w:rsidRPr="008354CA">
        <w:rPr>
          <w:rFonts w:ascii="Times New Roman" w:hAnsi="Times New Roman" w:cs="Times New Roman"/>
          <w:kern w:val="0"/>
          <w:sz w:val="22"/>
          <w:szCs w:val="22"/>
          <w:lang w:val="en-IN"/>
        </w:rPr>
        <w:t xml:space="preserve"> The standard deviation is used when expressing dispersion in the same units as the original measurements.</w:t>
      </w:r>
    </w:p>
    <w:p w:rsidR="0043171C" w:rsidRPr="008354CA" w:rsidRDefault="0043171C" w:rsidP="008C33DA">
      <w:pPr>
        <w:autoSpaceDE w:val="0"/>
        <w:autoSpaceDN w:val="0"/>
        <w:adjustRightInd w:val="0"/>
        <w:spacing w:line="240" w:lineRule="auto"/>
        <w:ind w:firstLine="0"/>
        <w:jc w:val="both"/>
        <w:rPr>
          <w:sz w:val="22"/>
          <w:szCs w:val="22"/>
        </w:rPr>
      </w:pPr>
    </w:p>
    <w:p w:rsidR="00975B0B" w:rsidRPr="008354CA" w:rsidRDefault="00975B0B" w:rsidP="008C33DA">
      <w:pPr>
        <w:autoSpaceDE w:val="0"/>
        <w:autoSpaceDN w:val="0"/>
        <w:adjustRightInd w:val="0"/>
        <w:spacing w:line="240" w:lineRule="auto"/>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The Table Tab 4-5. Shows a </w:t>
      </w:r>
      <w:proofErr w:type="spellStart"/>
      <w:r w:rsidRPr="008354CA">
        <w:rPr>
          <w:rFonts w:ascii="Times New Roman" w:hAnsi="Times New Roman" w:cs="Times New Roman"/>
          <w:kern w:val="0"/>
          <w:sz w:val="22"/>
          <w:szCs w:val="22"/>
          <w:lang w:val="en-IN"/>
        </w:rPr>
        <w:t>comparision</w:t>
      </w:r>
      <w:proofErr w:type="spellEnd"/>
      <w:r w:rsidRPr="008354CA">
        <w:rPr>
          <w:rFonts w:ascii="Times New Roman" w:hAnsi="Times New Roman" w:cs="Times New Roman"/>
          <w:kern w:val="0"/>
          <w:sz w:val="22"/>
          <w:szCs w:val="22"/>
          <w:lang w:val="en-IN"/>
        </w:rPr>
        <w:t xml:space="preserve"> of the dispersions of both rivers.</w:t>
      </w:r>
    </w:p>
    <w:p w:rsidR="00975B0B" w:rsidRPr="008354CA" w:rsidRDefault="00975B0B" w:rsidP="008C33DA">
      <w:pPr>
        <w:autoSpaceDE w:val="0"/>
        <w:autoSpaceDN w:val="0"/>
        <w:adjustRightInd w:val="0"/>
        <w:spacing w:line="240" w:lineRule="auto"/>
        <w:ind w:firstLine="0"/>
        <w:jc w:val="both"/>
        <w:rPr>
          <w:rFonts w:ascii="Times New Roman" w:hAnsi="Times New Roman" w:cs="Times New Roman"/>
          <w:kern w:val="0"/>
          <w:sz w:val="22"/>
          <w:szCs w:val="22"/>
          <w:lang w:val="en-IN"/>
        </w:rPr>
      </w:pPr>
    </w:p>
    <w:p w:rsidR="00975B0B" w:rsidRPr="008354CA" w:rsidRDefault="00975B0B" w:rsidP="008C33DA">
      <w:pPr>
        <w:autoSpaceDE w:val="0"/>
        <w:autoSpaceDN w:val="0"/>
        <w:adjustRightInd w:val="0"/>
        <w:spacing w:line="240" w:lineRule="auto"/>
        <w:ind w:firstLine="0"/>
        <w:jc w:val="both"/>
        <w:rPr>
          <w:rFonts w:ascii="Times New Roman" w:hAnsi="Times New Roman" w:cs="Times New Roman"/>
          <w:kern w:val="0"/>
          <w:sz w:val="22"/>
          <w:szCs w:val="22"/>
          <w:lang w:val="en-IN"/>
        </w:rPr>
      </w:pPr>
    </w:p>
    <w:tbl>
      <w:tblPr>
        <w:tblStyle w:val="PlainTable3"/>
        <w:tblW w:w="0" w:type="auto"/>
        <w:tblLook w:val="04A0" w:firstRow="1" w:lastRow="0" w:firstColumn="1" w:lastColumn="0" w:noHBand="0" w:noVBand="1"/>
      </w:tblPr>
      <w:tblGrid>
        <w:gridCol w:w="2340"/>
        <w:gridCol w:w="2340"/>
        <w:gridCol w:w="2340"/>
        <w:gridCol w:w="2340"/>
      </w:tblGrid>
      <w:tr w:rsidR="00975B0B"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975B0B" w:rsidRPr="008354CA" w:rsidRDefault="00975B0B"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variance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variance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variance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975B0B"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975B0B" w:rsidRPr="008354CA" w:rsidRDefault="00975B0B"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975B0B" w:rsidRPr="008354CA" w:rsidRDefault="00975B0B"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975B0B" w:rsidRPr="008354CA" w:rsidRDefault="00975B0B"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975B0B" w:rsidRPr="008354CA" w:rsidRDefault="00975B0B"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975B0B"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975B0B" w:rsidRPr="008354CA" w:rsidRDefault="00975B0B"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975B0B" w:rsidRPr="008354CA" w:rsidRDefault="00975B0B"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975B0B" w:rsidRPr="008354CA" w:rsidRDefault="00975B0B"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975B0B" w:rsidRPr="008354CA" w:rsidRDefault="00975B0B"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975B0B" w:rsidRPr="008354CA" w:rsidRDefault="00682078"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4. Variance </w:t>
      </w:r>
      <w:r w:rsidR="00975B0B" w:rsidRPr="008354CA">
        <w:rPr>
          <w:rFonts w:ascii="Times New Roman" w:hAnsi="Times New Roman" w:cs="Times New Roman"/>
          <w:kern w:val="0"/>
          <w:sz w:val="22"/>
          <w:szCs w:val="22"/>
          <w:lang w:val="en-IN"/>
        </w:rPr>
        <w:t xml:space="preserve">of various discharges of Danube and </w:t>
      </w:r>
      <w:proofErr w:type="spellStart"/>
      <w:r w:rsidR="00975B0B" w:rsidRPr="008354CA">
        <w:rPr>
          <w:rFonts w:ascii="Times New Roman" w:hAnsi="Times New Roman" w:cs="Times New Roman"/>
          <w:kern w:val="0"/>
          <w:sz w:val="22"/>
          <w:szCs w:val="22"/>
          <w:lang w:val="en-IN"/>
        </w:rPr>
        <w:t>Isar</w:t>
      </w:r>
      <w:proofErr w:type="spellEnd"/>
    </w:p>
    <w:p w:rsidR="00975B0B" w:rsidRPr="008354CA" w:rsidRDefault="00975B0B" w:rsidP="008C33DA">
      <w:pPr>
        <w:autoSpaceDE w:val="0"/>
        <w:autoSpaceDN w:val="0"/>
        <w:adjustRightInd w:val="0"/>
        <w:spacing w:line="240" w:lineRule="auto"/>
        <w:ind w:firstLine="0"/>
        <w:jc w:val="both"/>
        <w:rPr>
          <w:sz w:val="22"/>
          <w:szCs w:val="22"/>
        </w:rPr>
      </w:pPr>
    </w:p>
    <w:tbl>
      <w:tblPr>
        <w:tblStyle w:val="PlainTable3"/>
        <w:tblW w:w="0" w:type="auto"/>
        <w:tblLook w:val="04A0" w:firstRow="1" w:lastRow="0" w:firstColumn="1" w:lastColumn="0" w:noHBand="0" w:noVBand="1"/>
      </w:tblPr>
      <w:tblGrid>
        <w:gridCol w:w="2340"/>
        <w:gridCol w:w="2340"/>
        <w:gridCol w:w="2340"/>
        <w:gridCol w:w="2340"/>
      </w:tblGrid>
      <w:tr w:rsidR="00975B0B"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975B0B" w:rsidRPr="008354CA" w:rsidRDefault="00975B0B"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std. dev</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std. dev</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std. dev</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975B0B" w:rsidRPr="008354CA" w:rsidRDefault="00975B0B" w:rsidP="008C33DA">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975B0B"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975B0B" w:rsidRPr="008354CA" w:rsidRDefault="00975B0B"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975B0B" w:rsidRPr="008354CA" w:rsidRDefault="00975B0B"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975B0B" w:rsidRPr="008354CA" w:rsidRDefault="00975B0B"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975B0B" w:rsidRPr="008354CA" w:rsidRDefault="00975B0B" w:rsidP="008C33DA">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975B0B"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975B0B" w:rsidRPr="008354CA" w:rsidRDefault="00975B0B" w:rsidP="008C33DA">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975B0B" w:rsidRPr="008354CA" w:rsidRDefault="00975B0B"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975B0B" w:rsidRPr="008354CA" w:rsidRDefault="00975B0B"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975B0B" w:rsidRPr="008354CA" w:rsidRDefault="00975B0B" w:rsidP="008C33DA">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975B0B" w:rsidRPr="008354CA" w:rsidRDefault="00682078"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Tab 5. Standard Deviation</w:t>
      </w:r>
      <w:r w:rsidR="00975B0B" w:rsidRPr="008354CA">
        <w:rPr>
          <w:rFonts w:ascii="Times New Roman" w:hAnsi="Times New Roman" w:cs="Times New Roman"/>
          <w:kern w:val="0"/>
          <w:sz w:val="22"/>
          <w:szCs w:val="22"/>
          <w:lang w:val="en-IN"/>
        </w:rPr>
        <w:t xml:space="preserve"> of various discharges of Danube and </w:t>
      </w:r>
      <w:proofErr w:type="spellStart"/>
      <w:r w:rsidR="00975B0B" w:rsidRPr="008354CA">
        <w:rPr>
          <w:rFonts w:ascii="Times New Roman" w:hAnsi="Times New Roman" w:cs="Times New Roman"/>
          <w:kern w:val="0"/>
          <w:sz w:val="22"/>
          <w:szCs w:val="22"/>
          <w:lang w:val="en-IN"/>
        </w:rPr>
        <w:t>Isar</w:t>
      </w:r>
      <w:proofErr w:type="spellEnd"/>
    </w:p>
    <w:p w:rsidR="00975B0B" w:rsidRPr="008354CA" w:rsidRDefault="00975B0B" w:rsidP="008C33DA">
      <w:pPr>
        <w:autoSpaceDE w:val="0"/>
        <w:autoSpaceDN w:val="0"/>
        <w:adjustRightInd w:val="0"/>
        <w:spacing w:line="240" w:lineRule="auto"/>
        <w:ind w:firstLine="0"/>
        <w:jc w:val="both"/>
        <w:rPr>
          <w:rFonts w:ascii="Times New Roman" w:hAnsi="Times New Roman" w:cs="Times New Roman"/>
          <w:kern w:val="0"/>
          <w:sz w:val="22"/>
          <w:szCs w:val="22"/>
          <w:lang w:val="en-IN"/>
        </w:rPr>
      </w:pPr>
    </w:p>
    <w:p w:rsidR="00555D4D" w:rsidRPr="008354CA" w:rsidRDefault="00743938" w:rsidP="00555D4D">
      <w:pPr>
        <w:pStyle w:val="Heading2"/>
        <w:jc w:val="both"/>
        <w:rPr>
          <w:sz w:val="22"/>
          <w:szCs w:val="22"/>
        </w:rPr>
      </w:pPr>
      <w:bookmarkStart w:id="5" w:name="_Toc486610045"/>
      <w:r>
        <w:rPr>
          <w:sz w:val="22"/>
          <w:szCs w:val="22"/>
        </w:rPr>
        <w:t>2</w:t>
      </w:r>
      <w:r w:rsidR="00555D4D" w:rsidRPr="008354CA">
        <w:rPr>
          <w:sz w:val="22"/>
          <w:szCs w:val="22"/>
        </w:rPr>
        <w:t xml:space="preserve">.3 Range, Min and </w:t>
      </w:r>
      <w:proofErr w:type="gramStart"/>
      <w:r w:rsidR="00555D4D" w:rsidRPr="008354CA">
        <w:rPr>
          <w:sz w:val="22"/>
          <w:szCs w:val="22"/>
        </w:rPr>
        <w:t>Max</w:t>
      </w:r>
      <w:r w:rsidR="00555D4D" w:rsidRPr="008354CA">
        <w:rPr>
          <w:sz w:val="22"/>
          <w:szCs w:val="22"/>
          <w:vertAlign w:val="superscript"/>
        </w:rPr>
        <w:t>[</w:t>
      </w:r>
      <w:proofErr w:type="gramEnd"/>
      <w:r w:rsidR="00555D4D" w:rsidRPr="008354CA">
        <w:rPr>
          <w:sz w:val="22"/>
          <w:szCs w:val="22"/>
          <w:vertAlign w:val="superscript"/>
        </w:rPr>
        <w:t>2]</w:t>
      </w:r>
      <w:bookmarkEnd w:id="5"/>
    </w:p>
    <w:p w:rsidR="00555D4D" w:rsidRPr="008354CA" w:rsidRDefault="00555D4D" w:rsidP="00681819">
      <w:pPr>
        <w:ind w:firstLine="0"/>
        <w:jc w:val="both"/>
        <w:rPr>
          <w:sz w:val="22"/>
          <w:szCs w:val="22"/>
        </w:rPr>
      </w:pPr>
      <w:r w:rsidRPr="008354CA">
        <w:rPr>
          <w:sz w:val="22"/>
          <w:szCs w:val="22"/>
        </w:rPr>
        <w:t>A f</w:t>
      </w:r>
      <w:r w:rsidR="00682078" w:rsidRPr="008354CA">
        <w:rPr>
          <w:sz w:val="22"/>
          <w:szCs w:val="22"/>
        </w:rPr>
        <w:t xml:space="preserve">ew more </w:t>
      </w:r>
      <w:proofErr w:type="gramStart"/>
      <w:r w:rsidR="00682078" w:rsidRPr="008354CA">
        <w:rPr>
          <w:sz w:val="22"/>
          <w:szCs w:val="22"/>
        </w:rPr>
        <w:t xml:space="preserve">important </w:t>
      </w:r>
      <w:r w:rsidRPr="008354CA">
        <w:rPr>
          <w:sz w:val="22"/>
          <w:szCs w:val="22"/>
        </w:rPr>
        <w:t xml:space="preserve"> </w:t>
      </w:r>
      <w:r w:rsidR="00682078" w:rsidRPr="008354CA">
        <w:rPr>
          <w:sz w:val="22"/>
          <w:szCs w:val="22"/>
        </w:rPr>
        <w:t>parameters</w:t>
      </w:r>
      <w:proofErr w:type="gramEnd"/>
      <w:r w:rsidR="00682078" w:rsidRPr="008354CA">
        <w:rPr>
          <w:sz w:val="22"/>
          <w:szCs w:val="22"/>
        </w:rPr>
        <w:t xml:space="preserve"> </w:t>
      </w:r>
      <w:r w:rsidRPr="008354CA">
        <w:rPr>
          <w:sz w:val="22"/>
          <w:szCs w:val="22"/>
        </w:rPr>
        <w:t>for the</w:t>
      </w:r>
      <w:r w:rsidR="00682078" w:rsidRPr="008354CA">
        <w:rPr>
          <w:sz w:val="22"/>
          <w:szCs w:val="22"/>
        </w:rPr>
        <w:t xml:space="preserve"> statistical visualization of the data are Range, Minimum and Maximum. The min is simply the lowest observation, while the max is the highest observation. </w:t>
      </w:r>
      <w:r w:rsidRPr="008354CA">
        <w:rPr>
          <w:sz w:val="22"/>
          <w:szCs w:val="22"/>
        </w:rPr>
        <w:t xml:space="preserve"> </w:t>
      </w:r>
      <w:r w:rsidR="00682078" w:rsidRPr="008354CA">
        <w:rPr>
          <w:sz w:val="22"/>
          <w:szCs w:val="22"/>
        </w:rPr>
        <w:t>Finding the min and max helps us understand the total span of our data. Sometimes it is also useful to use the min and max to calculate the range of a dataset. The range is a numerical indication of the span of our data.</w:t>
      </w:r>
    </w:p>
    <w:p w:rsidR="00682078" w:rsidRPr="008354CA" w:rsidRDefault="00682078" w:rsidP="00682078">
      <w:pPr>
        <w:ind w:firstLine="0"/>
        <w:rPr>
          <w:sz w:val="22"/>
          <w:szCs w:val="22"/>
        </w:rPr>
      </w:pPr>
      <w:r w:rsidRPr="008354CA">
        <w:rPr>
          <w:sz w:val="22"/>
          <w:szCs w:val="22"/>
        </w:rPr>
        <w:t xml:space="preserve">The Tab. 6-8 </w:t>
      </w:r>
      <w:proofErr w:type="spellStart"/>
      <w:r w:rsidRPr="008354CA">
        <w:rPr>
          <w:sz w:val="22"/>
          <w:szCs w:val="22"/>
        </w:rPr>
        <w:t>ennumerates</w:t>
      </w:r>
      <w:proofErr w:type="spellEnd"/>
      <w:r w:rsidRPr="008354CA">
        <w:rPr>
          <w:sz w:val="22"/>
          <w:szCs w:val="22"/>
        </w:rPr>
        <w:t xml:space="preserve"> these properties of the given data.</w:t>
      </w:r>
    </w:p>
    <w:tbl>
      <w:tblPr>
        <w:tblStyle w:val="PlainTable3"/>
        <w:tblW w:w="0" w:type="auto"/>
        <w:tblLook w:val="04A0" w:firstRow="1" w:lastRow="0" w:firstColumn="1" w:lastColumn="0" w:noHBand="0" w:noVBand="1"/>
      </w:tblPr>
      <w:tblGrid>
        <w:gridCol w:w="2340"/>
        <w:gridCol w:w="2340"/>
        <w:gridCol w:w="2340"/>
        <w:gridCol w:w="2340"/>
      </w:tblGrid>
      <w:tr w:rsidR="00682078"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682078"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682078"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682078" w:rsidRPr="008354CA" w:rsidRDefault="00682078"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6. Min of various discharges of Danube and </w:t>
      </w:r>
      <w:proofErr w:type="spellStart"/>
      <w:r w:rsidRPr="008354CA">
        <w:rPr>
          <w:rFonts w:ascii="Times New Roman" w:hAnsi="Times New Roman" w:cs="Times New Roman"/>
          <w:kern w:val="0"/>
          <w:sz w:val="22"/>
          <w:szCs w:val="22"/>
          <w:lang w:val="en-IN"/>
        </w:rPr>
        <w:t>Isar</w:t>
      </w:r>
      <w:proofErr w:type="spellEnd"/>
    </w:p>
    <w:p w:rsidR="00682078" w:rsidRPr="008354CA" w:rsidRDefault="00682078" w:rsidP="00682078">
      <w:pPr>
        <w:autoSpaceDE w:val="0"/>
        <w:autoSpaceDN w:val="0"/>
        <w:adjustRightInd w:val="0"/>
        <w:spacing w:line="240" w:lineRule="auto"/>
        <w:ind w:firstLine="0"/>
        <w:jc w:val="both"/>
        <w:rPr>
          <w:sz w:val="22"/>
          <w:szCs w:val="22"/>
        </w:rPr>
      </w:pPr>
    </w:p>
    <w:tbl>
      <w:tblPr>
        <w:tblStyle w:val="PlainTable3"/>
        <w:tblW w:w="0" w:type="auto"/>
        <w:tblLook w:val="04A0" w:firstRow="1" w:lastRow="0" w:firstColumn="1" w:lastColumn="0" w:noHBand="0" w:noVBand="1"/>
      </w:tblPr>
      <w:tblGrid>
        <w:gridCol w:w="2340"/>
        <w:gridCol w:w="2340"/>
        <w:gridCol w:w="2340"/>
        <w:gridCol w:w="2340"/>
      </w:tblGrid>
      <w:tr w:rsidR="00682078"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682078"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682078"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682078" w:rsidRPr="008354CA" w:rsidRDefault="00682078"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7. Max of various discharges of Danube and </w:t>
      </w:r>
      <w:proofErr w:type="spellStart"/>
      <w:r w:rsidRPr="008354CA">
        <w:rPr>
          <w:rFonts w:ascii="Times New Roman" w:hAnsi="Times New Roman" w:cs="Times New Roman"/>
          <w:kern w:val="0"/>
          <w:sz w:val="22"/>
          <w:szCs w:val="22"/>
          <w:lang w:val="en-IN"/>
        </w:rPr>
        <w:t>Isar</w:t>
      </w:r>
      <w:proofErr w:type="spellEnd"/>
    </w:p>
    <w:p w:rsidR="00682078" w:rsidRPr="008354CA" w:rsidRDefault="00682078" w:rsidP="00682078">
      <w:pPr>
        <w:autoSpaceDE w:val="0"/>
        <w:autoSpaceDN w:val="0"/>
        <w:adjustRightInd w:val="0"/>
        <w:spacing w:line="240" w:lineRule="auto"/>
        <w:ind w:firstLine="0"/>
        <w:jc w:val="both"/>
        <w:rPr>
          <w:sz w:val="22"/>
          <w:szCs w:val="22"/>
        </w:rPr>
      </w:pPr>
    </w:p>
    <w:tbl>
      <w:tblPr>
        <w:tblStyle w:val="PlainTable3"/>
        <w:tblW w:w="0" w:type="auto"/>
        <w:tblLook w:val="04A0" w:firstRow="1" w:lastRow="0" w:firstColumn="1" w:lastColumn="0" w:noHBand="0" w:noVBand="1"/>
      </w:tblPr>
      <w:tblGrid>
        <w:gridCol w:w="2340"/>
        <w:gridCol w:w="2340"/>
        <w:gridCol w:w="2340"/>
        <w:gridCol w:w="2340"/>
      </w:tblGrid>
      <w:tr w:rsidR="00682078"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range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range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range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2078" w:rsidRPr="008354CA" w:rsidRDefault="00682078"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682078"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682078"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682078" w:rsidRPr="008354CA" w:rsidRDefault="00682078"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2078" w:rsidRPr="008354CA" w:rsidRDefault="00682078"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682078" w:rsidRPr="008354CA" w:rsidRDefault="00682078"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lastRenderedPageBreak/>
        <w:t xml:space="preserve">Tab 8. Range of various discharges of Danube and </w:t>
      </w:r>
      <w:proofErr w:type="spellStart"/>
      <w:r w:rsidRPr="008354CA">
        <w:rPr>
          <w:rFonts w:ascii="Times New Roman" w:hAnsi="Times New Roman" w:cs="Times New Roman"/>
          <w:kern w:val="0"/>
          <w:sz w:val="22"/>
          <w:szCs w:val="22"/>
          <w:lang w:val="en-IN"/>
        </w:rPr>
        <w:t>Isar</w:t>
      </w:r>
      <w:proofErr w:type="spellEnd"/>
    </w:p>
    <w:p w:rsidR="00682078" w:rsidRPr="008354CA" w:rsidRDefault="00682078" w:rsidP="00682078">
      <w:pPr>
        <w:autoSpaceDE w:val="0"/>
        <w:autoSpaceDN w:val="0"/>
        <w:adjustRightInd w:val="0"/>
        <w:spacing w:line="240" w:lineRule="auto"/>
        <w:ind w:firstLine="0"/>
        <w:jc w:val="both"/>
        <w:rPr>
          <w:sz w:val="22"/>
          <w:szCs w:val="22"/>
        </w:rPr>
      </w:pPr>
    </w:p>
    <w:p w:rsidR="008C1D6C" w:rsidRPr="008354CA" w:rsidRDefault="00743938" w:rsidP="008C1D6C">
      <w:pPr>
        <w:pStyle w:val="Heading2"/>
        <w:jc w:val="both"/>
        <w:rPr>
          <w:sz w:val="22"/>
          <w:szCs w:val="22"/>
          <w:vertAlign w:val="superscript"/>
        </w:rPr>
      </w:pPr>
      <w:bookmarkStart w:id="6" w:name="_Toc486610046"/>
      <w:r>
        <w:rPr>
          <w:sz w:val="22"/>
          <w:szCs w:val="22"/>
        </w:rPr>
        <w:t>2.4</w:t>
      </w:r>
      <w:r w:rsidR="00682078" w:rsidRPr="008354CA">
        <w:rPr>
          <w:sz w:val="22"/>
          <w:szCs w:val="22"/>
        </w:rPr>
        <w:t xml:space="preserve"> </w:t>
      </w:r>
      <w:proofErr w:type="gramStart"/>
      <w:r w:rsidR="008C1D6C" w:rsidRPr="008354CA">
        <w:rPr>
          <w:sz w:val="22"/>
          <w:szCs w:val="22"/>
        </w:rPr>
        <w:t>Quantiles</w:t>
      </w:r>
      <w:r w:rsidR="008C1D6C" w:rsidRPr="008354CA">
        <w:rPr>
          <w:sz w:val="22"/>
          <w:szCs w:val="22"/>
          <w:vertAlign w:val="superscript"/>
        </w:rPr>
        <w:t>[</w:t>
      </w:r>
      <w:proofErr w:type="gramEnd"/>
      <w:r w:rsidR="008C1D6C" w:rsidRPr="008354CA">
        <w:rPr>
          <w:sz w:val="22"/>
          <w:szCs w:val="22"/>
          <w:vertAlign w:val="superscript"/>
        </w:rPr>
        <w:t>3]</w:t>
      </w:r>
      <w:r w:rsidR="008C1D6C" w:rsidRPr="008354CA">
        <w:rPr>
          <w:sz w:val="22"/>
          <w:szCs w:val="22"/>
        </w:rPr>
        <w:t>, Quartile</w:t>
      </w:r>
      <w:r w:rsidR="00682078" w:rsidRPr="008354CA">
        <w:rPr>
          <w:sz w:val="22"/>
          <w:szCs w:val="22"/>
        </w:rPr>
        <w:t>s</w:t>
      </w:r>
      <w:r w:rsidR="008C1D6C" w:rsidRPr="008354CA">
        <w:rPr>
          <w:sz w:val="22"/>
          <w:szCs w:val="22"/>
          <w:vertAlign w:val="superscript"/>
        </w:rPr>
        <w:t>[4]</w:t>
      </w:r>
      <w:r w:rsidR="00682078" w:rsidRPr="008354CA">
        <w:rPr>
          <w:sz w:val="22"/>
          <w:szCs w:val="22"/>
        </w:rPr>
        <w:t xml:space="preserve"> and Outliers</w:t>
      </w:r>
      <w:r w:rsidR="00682078" w:rsidRPr="008354CA">
        <w:rPr>
          <w:sz w:val="22"/>
          <w:szCs w:val="22"/>
          <w:vertAlign w:val="superscript"/>
        </w:rPr>
        <w:t>[</w:t>
      </w:r>
      <w:r w:rsidR="008C1D6C" w:rsidRPr="008354CA">
        <w:rPr>
          <w:sz w:val="22"/>
          <w:szCs w:val="22"/>
          <w:vertAlign w:val="superscript"/>
        </w:rPr>
        <w:t>5,6</w:t>
      </w:r>
      <w:r w:rsidR="00682078" w:rsidRPr="008354CA">
        <w:rPr>
          <w:sz w:val="22"/>
          <w:szCs w:val="22"/>
          <w:vertAlign w:val="superscript"/>
        </w:rPr>
        <w:t>]</w:t>
      </w:r>
      <w:bookmarkEnd w:id="6"/>
    </w:p>
    <w:p w:rsidR="00682078" w:rsidRPr="008354CA" w:rsidRDefault="00682078" w:rsidP="008C1D6C">
      <w:pPr>
        <w:pStyle w:val="Heading2"/>
        <w:jc w:val="both"/>
        <w:rPr>
          <w:rFonts w:cstheme="majorHAnsi"/>
          <w:b w:val="0"/>
          <w:sz w:val="22"/>
          <w:szCs w:val="22"/>
        </w:rPr>
      </w:pPr>
      <w:bookmarkStart w:id="7" w:name="_Toc486610047"/>
      <w:r w:rsidRPr="008354CA">
        <w:rPr>
          <w:rFonts w:eastAsia="Times New Roman" w:cstheme="majorHAnsi"/>
          <w:b w:val="0"/>
          <w:kern w:val="0"/>
          <w:sz w:val="22"/>
          <w:szCs w:val="22"/>
          <w:lang w:val="en-IN" w:eastAsia="en-IN"/>
        </w:rPr>
        <w:t>The word quantile has no fewer than two distinct meanings in probability. Specific elements </w:t>
      </w:r>
      <w:r w:rsidRPr="008354CA">
        <w:rPr>
          <w:rFonts w:eastAsia="Times New Roman" w:cstheme="majorHAnsi"/>
          <w:b w:val="0"/>
          <w:noProof/>
          <w:kern w:val="0"/>
          <w:sz w:val="22"/>
          <w:szCs w:val="22"/>
          <w:lang w:val="en-IN" w:eastAsia="en-IN"/>
        </w:rPr>
        <w:drawing>
          <wp:inline distT="0" distB="0" distL="0" distR="0">
            <wp:extent cx="66675" cy="133350"/>
            <wp:effectExtent l="0" t="0" r="9525" b="0"/>
            <wp:docPr id="35" name="Picture 3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 cy="133350"/>
                    </a:xfrm>
                    <a:prstGeom prst="rect">
                      <a:avLst/>
                    </a:prstGeom>
                    <a:noFill/>
                    <a:ln>
                      <a:noFill/>
                    </a:ln>
                  </pic:spPr>
                </pic:pic>
              </a:graphicData>
            </a:graphic>
          </wp:inline>
        </w:drawing>
      </w:r>
      <w:r w:rsidRPr="008354CA">
        <w:rPr>
          <w:rFonts w:eastAsia="Times New Roman" w:cstheme="majorHAnsi"/>
          <w:b w:val="0"/>
          <w:kern w:val="0"/>
          <w:sz w:val="22"/>
          <w:szCs w:val="22"/>
          <w:lang w:val="en-IN" w:eastAsia="en-IN"/>
        </w:rPr>
        <w:t> in the </w:t>
      </w:r>
      <w:hyperlink r:id="rId12" w:history="1">
        <w:r w:rsidRPr="008354CA">
          <w:rPr>
            <w:rFonts w:eastAsia="Times New Roman" w:cstheme="majorHAnsi"/>
            <w:b w:val="0"/>
            <w:kern w:val="0"/>
            <w:sz w:val="22"/>
            <w:szCs w:val="22"/>
            <w:lang w:val="en-IN" w:eastAsia="en-IN"/>
          </w:rPr>
          <w:t>range</w:t>
        </w:r>
      </w:hyperlink>
      <w:r w:rsidRPr="008354CA">
        <w:rPr>
          <w:rFonts w:eastAsia="Times New Roman" w:cstheme="majorHAnsi"/>
          <w:b w:val="0"/>
          <w:kern w:val="0"/>
          <w:sz w:val="22"/>
          <w:szCs w:val="22"/>
          <w:lang w:val="en-IN" w:eastAsia="en-IN"/>
        </w:rPr>
        <w:t> of a </w:t>
      </w:r>
      <w:hyperlink r:id="rId13" w:history="1">
        <w:r w:rsidRPr="008354CA">
          <w:rPr>
            <w:rFonts w:eastAsia="Times New Roman" w:cstheme="majorHAnsi"/>
            <w:b w:val="0"/>
            <w:kern w:val="0"/>
            <w:sz w:val="22"/>
            <w:szCs w:val="22"/>
            <w:lang w:val="en-IN" w:eastAsia="en-IN"/>
          </w:rPr>
          <w:t>variate</w:t>
        </w:r>
      </w:hyperlink>
      <w:r w:rsidRPr="008354CA">
        <w:rPr>
          <w:rFonts w:eastAsia="Times New Roman" w:cstheme="majorHAnsi"/>
          <w:b w:val="0"/>
          <w:kern w:val="0"/>
          <w:sz w:val="22"/>
          <w:szCs w:val="22"/>
          <w:lang w:val="en-IN" w:eastAsia="en-IN"/>
        </w:rPr>
        <w:t> </w:t>
      </w:r>
      <w:r w:rsidRPr="008354CA">
        <w:rPr>
          <w:rFonts w:eastAsia="Times New Roman" w:cstheme="majorHAnsi"/>
          <w:b w:val="0"/>
          <w:noProof/>
          <w:kern w:val="0"/>
          <w:sz w:val="22"/>
          <w:szCs w:val="22"/>
          <w:lang w:val="en-IN" w:eastAsia="en-IN"/>
        </w:rPr>
        <w:drawing>
          <wp:inline distT="0" distB="0" distL="0" distR="0">
            <wp:extent cx="95250" cy="133350"/>
            <wp:effectExtent l="0" t="0" r="0" b="0"/>
            <wp:docPr id="34" name="Picture 3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8354CA">
        <w:rPr>
          <w:rFonts w:eastAsia="Times New Roman" w:cstheme="majorHAnsi"/>
          <w:b w:val="0"/>
          <w:kern w:val="0"/>
          <w:sz w:val="22"/>
          <w:szCs w:val="22"/>
          <w:lang w:val="en-IN" w:eastAsia="en-IN"/>
        </w:rPr>
        <w:t> are called quantiles, and denoted </w:t>
      </w:r>
      <w:r w:rsidRPr="008354CA">
        <w:rPr>
          <w:rFonts w:eastAsia="Times New Roman" w:cstheme="majorHAnsi"/>
          <w:b w:val="0"/>
          <w:noProof/>
          <w:kern w:val="0"/>
          <w:sz w:val="22"/>
          <w:szCs w:val="22"/>
          <w:lang w:val="en-IN" w:eastAsia="en-IN"/>
        </w:rPr>
        <w:drawing>
          <wp:inline distT="0" distB="0" distL="0" distR="0">
            <wp:extent cx="66675" cy="133350"/>
            <wp:effectExtent l="0" t="0" r="9525" b="0"/>
            <wp:docPr id="33" name="Picture 3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 cy="133350"/>
                    </a:xfrm>
                    <a:prstGeom prst="rect">
                      <a:avLst/>
                    </a:prstGeom>
                    <a:noFill/>
                    <a:ln>
                      <a:noFill/>
                    </a:ln>
                  </pic:spPr>
                </pic:pic>
              </a:graphicData>
            </a:graphic>
          </wp:inline>
        </w:drawing>
      </w:r>
      <w:r w:rsidRPr="008354CA">
        <w:rPr>
          <w:rFonts w:eastAsia="Times New Roman" w:cstheme="majorHAnsi"/>
          <w:b w:val="0"/>
          <w:kern w:val="0"/>
          <w:sz w:val="22"/>
          <w:szCs w:val="22"/>
          <w:lang w:val="en-IN" w:eastAsia="en-IN"/>
        </w:rPr>
        <w:t> .This particular meaning has close ties to the so-called </w:t>
      </w:r>
      <w:hyperlink r:id="rId15" w:history="1">
        <w:r w:rsidRPr="008354CA">
          <w:rPr>
            <w:rFonts w:eastAsia="Times New Roman" w:cstheme="majorHAnsi"/>
            <w:b w:val="0"/>
            <w:kern w:val="0"/>
            <w:sz w:val="22"/>
            <w:szCs w:val="22"/>
            <w:lang w:val="en-IN" w:eastAsia="en-IN"/>
          </w:rPr>
          <w:t>quantile function</w:t>
        </w:r>
      </w:hyperlink>
      <w:r w:rsidRPr="008354CA">
        <w:rPr>
          <w:rFonts w:eastAsia="Times New Roman" w:cstheme="majorHAnsi"/>
          <w:b w:val="0"/>
          <w:kern w:val="0"/>
          <w:sz w:val="22"/>
          <w:szCs w:val="22"/>
          <w:lang w:val="en-IN" w:eastAsia="en-IN"/>
        </w:rPr>
        <w:t>, a function which assigns to each probability </w:t>
      </w:r>
      <w:r w:rsidRPr="008354CA">
        <w:rPr>
          <w:rFonts w:eastAsia="Times New Roman" w:cstheme="majorHAnsi"/>
          <w:b w:val="0"/>
          <w:noProof/>
          <w:kern w:val="0"/>
          <w:sz w:val="22"/>
          <w:szCs w:val="22"/>
          <w:lang w:val="en-IN" w:eastAsia="en-IN"/>
        </w:rPr>
        <w:drawing>
          <wp:inline distT="0" distB="0" distL="0" distR="0">
            <wp:extent cx="76200" cy="133350"/>
            <wp:effectExtent l="0" t="0" r="0" b="0"/>
            <wp:docPr id="32" name="Picture 32"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 cy="133350"/>
                    </a:xfrm>
                    <a:prstGeom prst="rect">
                      <a:avLst/>
                    </a:prstGeom>
                    <a:noFill/>
                    <a:ln>
                      <a:noFill/>
                    </a:ln>
                  </pic:spPr>
                </pic:pic>
              </a:graphicData>
            </a:graphic>
          </wp:inline>
        </w:drawing>
      </w:r>
      <w:r w:rsidRPr="008354CA">
        <w:rPr>
          <w:rFonts w:eastAsia="Times New Roman" w:cstheme="majorHAnsi"/>
          <w:b w:val="0"/>
          <w:kern w:val="0"/>
          <w:sz w:val="22"/>
          <w:szCs w:val="22"/>
          <w:lang w:val="en-IN" w:eastAsia="en-IN"/>
        </w:rPr>
        <w:t> attained by a certain </w:t>
      </w:r>
      <w:hyperlink r:id="rId17" w:history="1">
        <w:r w:rsidRPr="008354CA">
          <w:rPr>
            <w:rFonts w:eastAsia="Times New Roman" w:cstheme="majorHAnsi"/>
            <w:b w:val="0"/>
            <w:kern w:val="0"/>
            <w:sz w:val="22"/>
            <w:szCs w:val="22"/>
            <w:lang w:val="en-IN" w:eastAsia="en-IN"/>
          </w:rPr>
          <w:t>probability density function</w:t>
        </w:r>
      </w:hyperlink>
      <w:r w:rsidRPr="008354CA">
        <w:rPr>
          <w:rFonts w:eastAsia="Times New Roman" w:cstheme="majorHAnsi"/>
          <w:b w:val="0"/>
          <w:kern w:val="0"/>
          <w:sz w:val="22"/>
          <w:szCs w:val="22"/>
          <w:lang w:val="en-IN" w:eastAsia="en-IN"/>
        </w:rPr>
        <w:t> </w:t>
      </w:r>
      <w:r w:rsidRPr="008354CA">
        <w:rPr>
          <w:rFonts w:eastAsia="Times New Roman" w:cstheme="majorHAnsi"/>
          <w:b w:val="0"/>
          <w:noProof/>
          <w:kern w:val="0"/>
          <w:sz w:val="22"/>
          <w:szCs w:val="22"/>
          <w:lang w:val="en-IN" w:eastAsia="en-IN"/>
        </w:rPr>
        <w:drawing>
          <wp:inline distT="0" distB="0" distL="0" distR="0">
            <wp:extent cx="514350" cy="133350"/>
            <wp:effectExtent l="0" t="0" r="0" b="0"/>
            <wp:docPr id="31" name="Picture 31" descr="f=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f=f(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Pr="008354CA">
        <w:rPr>
          <w:rFonts w:eastAsia="Times New Roman" w:cstheme="majorHAnsi"/>
          <w:b w:val="0"/>
          <w:kern w:val="0"/>
          <w:sz w:val="22"/>
          <w:szCs w:val="22"/>
          <w:lang w:val="en-IN" w:eastAsia="en-IN"/>
        </w:rPr>
        <w:t> a value </w:t>
      </w:r>
      <w:r w:rsidRPr="008354CA">
        <w:rPr>
          <w:rFonts w:eastAsia="Times New Roman" w:cstheme="majorHAnsi"/>
          <w:b w:val="0"/>
          <w:noProof/>
          <w:kern w:val="0"/>
          <w:sz w:val="22"/>
          <w:szCs w:val="22"/>
          <w:lang w:val="en-IN" w:eastAsia="en-IN"/>
        </w:rPr>
        <w:drawing>
          <wp:inline distT="0" distB="0" distL="0" distR="0">
            <wp:extent cx="342900" cy="161925"/>
            <wp:effectExtent l="0" t="0" r="0" b="9525"/>
            <wp:docPr id="30" name="Picture 30" descr="Q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Q_f(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Pr="008354CA">
        <w:rPr>
          <w:rFonts w:eastAsia="Times New Roman" w:cstheme="majorHAnsi"/>
          <w:b w:val="0"/>
          <w:kern w:val="0"/>
          <w:sz w:val="22"/>
          <w:szCs w:val="22"/>
          <w:lang w:val="en-IN" w:eastAsia="en-IN"/>
        </w:rPr>
        <w:t> defined by</w:t>
      </w:r>
      <w:bookmarkEnd w:id="7"/>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360"/>
      </w:tblGrid>
      <w:tr w:rsidR="00682078" w:rsidRPr="008354CA" w:rsidTr="00682078">
        <w:trPr>
          <w:tblCellSpacing w:w="0" w:type="dxa"/>
          <w:jc w:val="center"/>
        </w:trPr>
        <w:tc>
          <w:tcPr>
            <w:tcW w:w="0" w:type="auto"/>
            <w:tcMar>
              <w:top w:w="0" w:type="dxa"/>
              <w:left w:w="0" w:type="dxa"/>
              <w:bottom w:w="0" w:type="dxa"/>
              <w:right w:w="0" w:type="dxa"/>
            </w:tcMar>
            <w:vAlign w:val="center"/>
            <w:hideMark/>
          </w:tcPr>
          <w:p w:rsidR="00682078" w:rsidRPr="008354CA" w:rsidRDefault="00682078" w:rsidP="008C1D6C">
            <w:pPr>
              <w:spacing w:line="240" w:lineRule="auto"/>
              <w:ind w:firstLine="0"/>
              <w:jc w:val="center"/>
              <w:rPr>
                <w:rFonts w:ascii="Times New Roman" w:eastAsia="Times New Roman" w:hAnsi="Times New Roman" w:cs="Times New Roman"/>
                <w:kern w:val="0"/>
                <w:sz w:val="22"/>
                <w:szCs w:val="22"/>
                <w:lang w:val="en-IN" w:eastAsia="en-IN"/>
              </w:rPr>
            </w:pPr>
            <w:r w:rsidRPr="008354CA">
              <w:rPr>
                <w:rFonts w:ascii="Times New Roman" w:eastAsia="Times New Roman" w:hAnsi="Times New Roman" w:cs="Times New Roman"/>
                <w:noProof/>
                <w:kern w:val="0"/>
                <w:sz w:val="22"/>
                <w:szCs w:val="22"/>
                <w:lang w:val="en-IN" w:eastAsia="en-IN"/>
              </w:rPr>
              <w:drawing>
                <wp:inline distT="0" distB="0" distL="0" distR="0">
                  <wp:extent cx="1571625" cy="161925"/>
                  <wp:effectExtent l="0" t="0" r="9525" b="9525"/>
                  <wp:docPr id="29" name="Picture 29" descr=" Q_f(p)={x:Pr(X&lt;=x)=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Q_f(p)={x:Pr(X&lt;=x)=p}.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1625" cy="161925"/>
                          </a:xfrm>
                          <a:prstGeom prst="rect">
                            <a:avLst/>
                          </a:prstGeom>
                          <a:noFill/>
                          <a:ln>
                            <a:noFill/>
                          </a:ln>
                        </pic:spPr>
                      </pic:pic>
                    </a:graphicData>
                  </a:graphic>
                </wp:inline>
              </w:drawing>
            </w:r>
          </w:p>
        </w:tc>
      </w:tr>
    </w:tbl>
    <w:p w:rsidR="00682078" w:rsidRPr="008354CA" w:rsidRDefault="00682078" w:rsidP="00555D4D">
      <w:pPr>
        <w:ind w:firstLine="0"/>
        <w:rPr>
          <w:sz w:val="22"/>
          <w:szCs w:val="22"/>
        </w:rPr>
      </w:pPr>
    </w:p>
    <w:p w:rsidR="00681819" w:rsidRPr="008354CA" w:rsidRDefault="008C1D6C" w:rsidP="00681819">
      <w:pPr>
        <w:ind w:firstLine="0"/>
        <w:jc w:val="both"/>
        <w:rPr>
          <w:rFonts w:asciiTheme="majorHAnsi" w:hAnsiTheme="majorHAnsi" w:cstheme="majorHAnsi"/>
          <w:sz w:val="22"/>
          <w:szCs w:val="22"/>
          <w:shd w:val="clear" w:color="auto" w:fill="FFFFFF"/>
        </w:rPr>
      </w:pPr>
      <w:r w:rsidRPr="008354CA">
        <w:rPr>
          <w:rFonts w:asciiTheme="majorHAnsi" w:hAnsiTheme="majorHAnsi" w:cstheme="majorHAnsi"/>
          <w:sz w:val="22"/>
          <w:szCs w:val="22"/>
          <w:shd w:val="clear" w:color="auto" w:fill="FFFFFF"/>
        </w:rPr>
        <w:t>One of the four divisions of observations which have been grouped into four equal-sized sets based on their </w:t>
      </w:r>
      <w:hyperlink r:id="rId21" w:history="1">
        <w:r w:rsidRPr="008354CA">
          <w:rPr>
            <w:rStyle w:val="Hyperlink"/>
            <w:rFonts w:asciiTheme="majorHAnsi" w:hAnsiTheme="majorHAnsi" w:cstheme="majorHAnsi"/>
            <w:color w:val="auto"/>
            <w:sz w:val="22"/>
            <w:szCs w:val="22"/>
            <w:u w:val="none"/>
            <w:shd w:val="clear" w:color="auto" w:fill="FFFFFF"/>
          </w:rPr>
          <w:t>statistical rank</w:t>
        </w:r>
      </w:hyperlink>
      <w:r w:rsidRPr="008354CA">
        <w:rPr>
          <w:rFonts w:asciiTheme="majorHAnsi" w:hAnsiTheme="majorHAnsi" w:cstheme="majorHAnsi"/>
          <w:sz w:val="22"/>
          <w:szCs w:val="22"/>
          <w:shd w:val="clear" w:color="auto" w:fill="FFFFFF"/>
        </w:rPr>
        <w:t>. The quartile including the top </w:t>
      </w:r>
      <w:hyperlink r:id="rId22" w:history="1">
        <w:r w:rsidRPr="008354CA">
          <w:rPr>
            <w:rStyle w:val="Hyperlink"/>
            <w:rFonts w:asciiTheme="majorHAnsi" w:hAnsiTheme="majorHAnsi" w:cstheme="majorHAnsi"/>
            <w:color w:val="auto"/>
            <w:sz w:val="22"/>
            <w:szCs w:val="22"/>
            <w:u w:val="none"/>
            <w:shd w:val="clear" w:color="auto" w:fill="FFFFFF"/>
          </w:rPr>
          <w:t>statistically ranked</w:t>
        </w:r>
      </w:hyperlink>
      <w:r w:rsidRPr="008354CA">
        <w:rPr>
          <w:rFonts w:asciiTheme="majorHAnsi" w:hAnsiTheme="majorHAnsi" w:cstheme="majorHAnsi"/>
          <w:sz w:val="22"/>
          <w:szCs w:val="22"/>
          <w:shd w:val="clear" w:color="auto" w:fill="FFFFFF"/>
        </w:rPr>
        <w:t> members is called the first quartile and denoted </w:t>
      </w:r>
      <w:r w:rsidRPr="008354CA">
        <w:rPr>
          <w:rFonts w:asciiTheme="majorHAnsi" w:hAnsiTheme="majorHAnsi" w:cstheme="majorHAnsi"/>
          <w:noProof/>
          <w:sz w:val="22"/>
          <w:szCs w:val="22"/>
          <w:lang w:val="en-IN" w:eastAsia="en-IN"/>
        </w:rPr>
        <w:drawing>
          <wp:inline distT="0" distB="0" distL="0" distR="0">
            <wp:extent cx="152400" cy="133350"/>
            <wp:effectExtent l="0" t="0" r="0" b="0"/>
            <wp:docPr id="43" name="Picture 43" descr="Q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Q_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8354CA">
        <w:rPr>
          <w:rFonts w:asciiTheme="majorHAnsi" w:hAnsiTheme="majorHAnsi" w:cstheme="majorHAnsi"/>
          <w:sz w:val="22"/>
          <w:szCs w:val="22"/>
          <w:shd w:val="clear" w:color="auto" w:fill="FFFFFF"/>
        </w:rPr>
        <w:t>. The other quartiles are similarly denoted </w:t>
      </w:r>
      <w:r w:rsidRPr="008354CA">
        <w:rPr>
          <w:rFonts w:asciiTheme="majorHAnsi" w:hAnsiTheme="majorHAnsi" w:cstheme="majorHAnsi"/>
          <w:noProof/>
          <w:sz w:val="22"/>
          <w:szCs w:val="22"/>
          <w:lang w:val="en-IN" w:eastAsia="en-IN"/>
        </w:rPr>
        <w:drawing>
          <wp:inline distT="0" distB="0" distL="0" distR="0">
            <wp:extent cx="152400" cy="133350"/>
            <wp:effectExtent l="0" t="0" r="0" b="0"/>
            <wp:docPr id="42" name="Picture 42" descr="Q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Q_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8354CA">
        <w:rPr>
          <w:rFonts w:asciiTheme="majorHAnsi" w:hAnsiTheme="majorHAnsi" w:cstheme="majorHAnsi"/>
          <w:sz w:val="22"/>
          <w:szCs w:val="22"/>
          <w:shd w:val="clear" w:color="auto" w:fill="FFFFFF"/>
        </w:rPr>
        <w:t>, </w:t>
      </w:r>
      <w:r w:rsidRPr="008354CA">
        <w:rPr>
          <w:rFonts w:asciiTheme="majorHAnsi" w:hAnsiTheme="majorHAnsi" w:cstheme="majorHAnsi"/>
          <w:noProof/>
          <w:sz w:val="22"/>
          <w:szCs w:val="22"/>
          <w:lang w:val="en-IN" w:eastAsia="en-IN"/>
        </w:rPr>
        <w:drawing>
          <wp:inline distT="0" distB="0" distL="0" distR="0">
            <wp:extent cx="152400" cy="133350"/>
            <wp:effectExtent l="0" t="0" r="0" b="0"/>
            <wp:docPr id="41" name="Picture 41" descr="Q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Q_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8354CA">
        <w:rPr>
          <w:rFonts w:asciiTheme="majorHAnsi" w:hAnsiTheme="majorHAnsi" w:cstheme="majorHAnsi"/>
          <w:sz w:val="22"/>
          <w:szCs w:val="22"/>
          <w:shd w:val="clear" w:color="auto" w:fill="FFFFFF"/>
        </w:rPr>
        <w:t>, and </w:t>
      </w:r>
      <w:r w:rsidRPr="008354CA">
        <w:rPr>
          <w:rFonts w:asciiTheme="majorHAnsi" w:hAnsiTheme="majorHAnsi" w:cstheme="majorHAnsi"/>
          <w:noProof/>
          <w:sz w:val="22"/>
          <w:szCs w:val="22"/>
          <w:lang w:val="en-IN" w:eastAsia="en-IN"/>
        </w:rPr>
        <w:drawing>
          <wp:inline distT="0" distB="0" distL="0" distR="0">
            <wp:extent cx="152400" cy="133350"/>
            <wp:effectExtent l="0" t="0" r="0" b="0"/>
            <wp:docPr id="40" name="Picture 40" descr="Q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Q_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8354CA">
        <w:rPr>
          <w:rFonts w:asciiTheme="majorHAnsi" w:hAnsiTheme="majorHAnsi" w:cstheme="majorHAnsi"/>
          <w:sz w:val="22"/>
          <w:szCs w:val="22"/>
          <w:shd w:val="clear" w:color="auto" w:fill="FFFFFF"/>
        </w:rPr>
        <w:t>. For </w:t>
      </w:r>
      <w:r w:rsidRPr="008354CA">
        <w:rPr>
          <w:rFonts w:asciiTheme="majorHAnsi" w:hAnsiTheme="majorHAnsi" w:cstheme="majorHAnsi"/>
          <w:noProof/>
          <w:sz w:val="22"/>
          <w:szCs w:val="22"/>
          <w:lang w:val="en-IN" w:eastAsia="en-IN"/>
        </w:rPr>
        <w:drawing>
          <wp:inline distT="0" distB="0" distL="0" distR="0">
            <wp:extent cx="95250" cy="133350"/>
            <wp:effectExtent l="0" t="0" r="0" b="0"/>
            <wp:docPr id="39" name="Picture 3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8354CA">
        <w:rPr>
          <w:rFonts w:asciiTheme="majorHAnsi" w:hAnsiTheme="majorHAnsi" w:cstheme="majorHAnsi"/>
          <w:sz w:val="22"/>
          <w:szCs w:val="22"/>
          <w:shd w:val="clear" w:color="auto" w:fill="FFFFFF"/>
        </w:rPr>
        <w:t> data points with </w:t>
      </w:r>
      <w:r w:rsidRPr="008354CA">
        <w:rPr>
          <w:rFonts w:asciiTheme="majorHAnsi" w:hAnsiTheme="majorHAnsi" w:cstheme="majorHAnsi"/>
          <w:noProof/>
          <w:sz w:val="22"/>
          <w:szCs w:val="22"/>
          <w:lang w:val="en-IN" w:eastAsia="en-IN"/>
        </w:rPr>
        <w:drawing>
          <wp:inline distT="0" distB="0" distL="0" distR="0">
            <wp:extent cx="95250" cy="133350"/>
            <wp:effectExtent l="0" t="0" r="0" b="0"/>
            <wp:docPr id="38" name="Picture 3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hyperlink r:id="rId28" w:history="1">
        <w:r w:rsidRPr="008354CA">
          <w:rPr>
            <w:rStyle w:val="Hyperlink"/>
            <w:rFonts w:asciiTheme="majorHAnsi" w:hAnsiTheme="majorHAnsi" w:cstheme="majorHAnsi"/>
            <w:color w:val="auto"/>
            <w:sz w:val="22"/>
            <w:szCs w:val="22"/>
            <w:u w:val="none"/>
            <w:shd w:val="clear" w:color="auto" w:fill="FFFFFF"/>
          </w:rPr>
          <w:t>of the form</w:t>
        </w:r>
      </w:hyperlink>
      <w:r w:rsidRPr="008354CA">
        <w:rPr>
          <w:rFonts w:asciiTheme="majorHAnsi" w:hAnsiTheme="majorHAnsi" w:cstheme="majorHAnsi"/>
          <w:sz w:val="22"/>
          <w:szCs w:val="22"/>
          <w:shd w:val="clear" w:color="auto" w:fill="FFFFFF"/>
        </w:rPr>
        <w:t> </w:t>
      </w:r>
      <w:r w:rsidRPr="008354CA">
        <w:rPr>
          <w:rFonts w:asciiTheme="majorHAnsi" w:hAnsiTheme="majorHAnsi" w:cstheme="majorHAnsi"/>
          <w:noProof/>
          <w:sz w:val="22"/>
          <w:szCs w:val="22"/>
          <w:lang w:val="en-IN" w:eastAsia="en-IN"/>
        </w:rPr>
        <w:drawing>
          <wp:inline distT="0" distB="0" distL="0" distR="0">
            <wp:extent cx="371475" cy="133350"/>
            <wp:effectExtent l="0" t="0" r="9525" b="0"/>
            <wp:docPr id="37" name="Picture 37" descr="4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4n+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 cy="133350"/>
                    </a:xfrm>
                    <a:prstGeom prst="rect">
                      <a:avLst/>
                    </a:prstGeom>
                    <a:noFill/>
                    <a:ln>
                      <a:noFill/>
                    </a:ln>
                  </pic:spPr>
                </pic:pic>
              </a:graphicData>
            </a:graphic>
          </wp:inline>
        </w:drawing>
      </w:r>
      <w:r w:rsidRPr="008354CA">
        <w:rPr>
          <w:rFonts w:asciiTheme="majorHAnsi" w:hAnsiTheme="majorHAnsi" w:cstheme="majorHAnsi"/>
          <w:sz w:val="22"/>
          <w:szCs w:val="22"/>
          <w:shd w:val="clear" w:color="auto" w:fill="FFFFFF"/>
        </w:rPr>
        <w:t> (for </w:t>
      </w:r>
      <w:r w:rsidRPr="008354CA">
        <w:rPr>
          <w:rFonts w:asciiTheme="majorHAnsi" w:hAnsiTheme="majorHAnsi" w:cstheme="majorHAnsi"/>
          <w:noProof/>
          <w:sz w:val="22"/>
          <w:szCs w:val="22"/>
          <w:lang w:val="en-IN" w:eastAsia="en-IN"/>
        </w:rPr>
        <w:drawing>
          <wp:inline distT="0" distB="0" distL="0" distR="0">
            <wp:extent cx="295275" cy="133350"/>
            <wp:effectExtent l="0" t="0" r="9525" b="0"/>
            <wp:docPr id="36" name="Picture 36" descr="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Pr="008354CA">
        <w:rPr>
          <w:rFonts w:asciiTheme="majorHAnsi" w:hAnsiTheme="majorHAnsi" w:cstheme="majorHAnsi"/>
          <w:sz w:val="22"/>
          <w:szCs w:val="22"/>
          <w:shd w:val="clear" w:color="auto" w:fill="FFFFFF"/>
        </w:rPr>
        <w:t>, 1, ...), the </w:t>
      </w:r>
      <w:hyperlink r:id="rId31" w:history="1">
        <w:r w:rsidRPr="008354CA">
          <w:rPr>
            <w:rStyle w:val="Hyperlink"/>
            <w:rFonts w:asciiTheme="majorHAnsi" w:hAnsiTheme="majorHAnsi" w:cstheme="majorHAnsi"/>
            <w:color w:val="auto"/>
            <w:sz w:val="22"/>
            <w:szCs w:val="22"/>
            <w:u w:val="none"/>
            <w:shd w:val="clear" w:color="auto" w:fill="FFFFFF"/>
          </w:rPr>
          <w:t>hinges</w:t>
        </w:r>
      </w:hyperlink>
      <w:r w:rsidRPr="008354CA">
        <w:rPr>
          <w:rFonts w:asciiTheme="majorHAnsi" w:hAnsiTheme="majorHAnsi" w:cstheme="majorHAnsi"/>
          <w:sz w:val="22"/>
          <w:szCs w:val="22"/>
          <w:shd w:val="clear" w:color="auto" w:fill="FFFFFF"/>
        </w:rPr>
        <w:t> are identical to the first and third quartiles.</w:t>
      </w:r>
    </w:p>
    <w:p w:rsidR="00681819" w:rsidRPr="008354CA" w:rsidRDefault="00681819" w:rsidP="00681819">
      <w:pPr>
        <w:ind w:firstLine="0"/>
        <w:rPr>
          <w:sz w:val="22"/>
          <w:szCs w:val="22"/>
        </w:rPr>
      </w:pPr>
      <w:r w:rsidRPr="008354CA">
        <w:rPr>
          <w:sz w:val="22"/>
          <w:szCs w:val="22"/>
        </w:rPr>
        <w:t>The Tab. 9-11 enumerates these Quartiles of the given data of both rivers.</w:t>
      </w:r>
    </w:p>
    <w:tbl>
      <w:tblPr>
        <w:tblStyle w:val="PlainTable3"/>
        <w:tblW w:w="0" w:type="auto"/>
        <w:tblLook w:val="04A0" w:firstRow="1" w:lastRow="0" w:firstColumn="1" w:lastColumn="0" w:noHBand="0" w:noVBand="1"/>
      </w:tblPr>
      <w:tblGrid>
        <w:gridCol w:w="2340"/>
        <w:gridCol w:w="2340"/>
        <w:gridCol w:w="2340"/>
        <w:gridCol w:w="2340"/>
      </w:tblGrid>
      <w:tr w:rsidR="00681819"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1</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1</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1</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681819"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681819"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681819" w:rsidRPr="008354CA" w:rsidRDefault="00681819"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9. Quartile 1 of various discharges of Danube and </w:t>
      </w:r>
      <w:proofErr w:type="spellStart"/>
      <w:r w:rsidRPr="008354CA">
        <w:rPr>
          <w:rFonts w:ascii="Times New Roman" w:hAnsi="Times New Roman" w:cs="Times New Roman"/>
          <w:kern w:val="0"/>
          <w:sz w:val="22"/>
          <w:szCs w:val="22"/>
          <w:lang w:val="en-IN"/>
        </w:rPr>
        <w:t>Isar</w:t>
      </w:r>
      <w:proofErr w:type="spellEnd"/>
    </w:p>
    <w:p w:rsidR="00681819" w:rsidRPr="008354CA" w:rsidRDefault="00681819" w:rsidP="00681819">
      <w:pPr>
        <w:autoSpaceDE w:val="0"/>
        <w:autoSpaceDN w:val="0"/>
        <w:adjustRightInd w:val="0"/>
        <w:spacing w:line="240" w:lineRule="auto"/>
        <w:ind w:firstLine="0"/>
        <w:jc w:val="both"/>
        <w:rPr>
          <w:sz w:val="22"/>
          <w:szCs w:val="22"/>
        </w:rPr>
      </w:pPr>
    </w:p>
    <w:tbl>
      <w:tblPr>
        <w:tblStyle w:val="PlainTable3"/>
        <w:tblW w:w="0" w:type="auto"/>
        <w:tblLook w:val="04A0" w:firstRow="1" w:lastRow="0" w:firstColumn="1" w:lastColumn="0" w:noHBand="0" w:noVBand="1"/>
      </w:tblPr>
      <w:tblGrid>
        <w:gridCol w:w="2340"/>
        <w:gridCol w:w="2340"/>
        <w:gridCol w:w="2340"/>
        <w:gridCol w:w="2340"/>
      </w:tblGrid>
      <w:tr w:rsidR="00681819"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2</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2</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2</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681819"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681819"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681819" w:rsidRPr="008354CA" w:rsidRDefault="00681819" w:rsidP="00681819">
      <w:pPr>
        <w:autoSpaceDE w:val="0"/>
        <w:autoSpaceDN w:val="0"/>
        <w:adjustRightInd w:val="0"/>
        <w:spacing w:line="240" w:lineRule="auto"/>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10. Quartile 2 of various discharges of Danube and </w:t>
      </w:r>
      <w:proofErr w:type="spellStart"/>
      <w:r w:rsidRPr="008354CA">
        <w:rPr>
          <w:rFonts w:ascii="Times New Roman" w:hAnsi="Times New Roman" w:cs="Times New Roman"/>
          <w:kern w:val="0"/>
          <w:sz w:val="22"/>
          <w:szCs w:val="22"/>
          <w:lang w:val="en-IN"/>
        </w:rPr>
        <w:t>Isar</w:t>
      </w:r>
      <w:proofErr w:type="spellEnd"/>
    </w:p>
    <w:p w:rsidR="00681819" w:rsidRPr="008354CA" w:rsidRDefault="00681819" w:rsidP="00681819">
      <w:pPr>
        <w:autoSpaceDE w:val="0"/>
        <w:autoSpaceDN w:val="0"/>
        <w:adjustRightInd w:val="0"/>
        <w:spacing w:line="240" w:lineRule="auto"/>
        <w:ind w:firstLine="0"/>
        <w:jc w:val="both"/>
        <w:rPr>
          <w:sz w:val="22"/>
          <w:szCs w:val="22"/>
        </w:rPr>
      </w:pPr>
    </w:p>
    <w:tbl>
      <w:tblPr>
        <w:tblStyle w:val="PlainTable3"/>
        <w:tblW w:w="0" w:type="auto"/>
        <w:tblLook w:val="04A0" w:firstRow="1" w:lastRow="0" w:firstColumn="1" w:lastColumn="0" w:noHBand="0" w:noVBand="1"/>
      </w:tblPr>
      <w:tblGrid>
        <w:gridCol w:w="2340"/>
        <w:gridCol w:w="2340"/>
        <w:gridCol w:w="2340"/>
        <w:gridCol w:w="2340"/>
      </w:tblGrid>
      <w:tr w:rsidR="00681819"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3</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3</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Quartile 3</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681819"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681819"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681819" w:rsidRPr="008354CA" w:rsidRDefault="00681819" w:rsidP="00681819">
      <w:pPr>
        <w:autoSpaceDE w:val="0"/>
        <w:autoSpaceDN w:val="0"/>
        <w:adjustRightInd w:val="0"/>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11. Quartile 3 of various discharges of Danube and </w:t>
      </w:r>
      <w:proofErr w:type="spellStart"/>
      <w:r w:rsidRPr="008354CA">
        <w:rPr>
          <w:rFonts w:ascii="Times New Roman" w:hAnsi="Times New Roman" w:cs="Times New Roman"/>
          <w:kern w:val="0"/>
          <w:sz w:val="22"/>
          <w:szCs w:val="22"/>
          <w:lang w:val="en-IN"/>
        </w:rPr>
        <w:t>Isar</w:t>
      </w:r>
      <w:proofErr w:type="spellEnd"/>
    </w:p>
    <w:p w:rsidR="00681819" w:rsidRPr="008354CA" w:rsidRDefault="00681819" w:rsidP="00681819">
      <w:pPr>
        <w:ind w:firstLine="0"/>
        <w:jc w:val="both"/>
        <w:rPr>
          <w:rFonts w:asciiTheme="majorHAnsi" w:hAnsiTheme="majorHAnsi" w:cstheme="majorHAnsi"/>
          <w:sz w:val="22"/>
          <w:szCs w:val="22"/>
        </w:rPr>
      </w:pPr>
      <w:r w:rsidRPr="008354CA">
        <w:rPr>
          <w:rFonts w:asciiTheme="majorHAnsi" w:hAnsiTheme="majorHAnsi" w:cstheme="majorHAnsi"/>
          <w:sz w:val="22"/>
          <w:szCs w:val="22"/>
        </w:rPr>
        <w:t xml:space="preserve">An outlier is an observation point that is distant from other observations. An outlier may be due to variability in the measurement or it may indicate experimental error; the latter are sometimes excluded from the data </w:t>
      </w:r>
      <w:r w:rsidRPr="008354CA">
        <w:rPr>
          <w:rFonts w:asciiTheme="majorHAnsi" w:hAnsiTheme="majorHAnsi" w:cstheme="majorHAnsi"/>
          <w:sz w:val="22"/>
          <w:szCs w:val="22"/>
        </w:rPr>
        <w:lastRenderedPageBreak/>
        <w:t>set. Outliers can occur by chance in any distribution, but they often indicate either measurement error or that the population has a heavy-tailed distribution.</w:t>
      </w:r>
    </w:p>
    <w:p w:rsidR="00681819" w:rsidRPr="008354CA" w:rsidRDefault="00681819" w:rsidP="00681819">
      <w:pPr>
        <w:ind w:firstLine="0"/>
        <w:rPr>
          <w:rFonts w:asciiTheme="majorHAnsi" w:hAnsiTheme="majorHAnsi" w:cstheme="majorHAnsi"/>
          <w:sz w:val="22"/>
          <w:szCs w:val="22"/>
        </w:rPr>
      </w:pPr>
      <w:r w:rsidRPr="008354CA">
        <w:rPr>
          <w:rFonts w:asciiTheme="majorHAnsi" w:hAnsiTheme="majorHAnsi" w:cstheme="majorHAnsi"/>
          <w:sz w:val="22"/>
          <w:szCs w:val="22"/>
        </w:rPr>
        <w:t>The outlier are just values too far from the Quartiles and number of outliers are tabulated in Tab 12.</w:t>
      </w:r>
    </w:p>
    <w:tbl>
      <w:tblPr>
        <w:tblStyle w:val="PlainTable3"/>
        <w:tblW w:w="0" w:type="auto"/>
        <w:tblLook w:val="04A0" w:firstRow="1" w:lastRow="0" w:firstColumn="1" w:lastColumn="0" w:noHBand="0" w:noVBand="1"/>
      </w:tblPr>
      <w:tblGrid>
        <w:gridCol w:w="2340"/>
        <w:gridCol w:w="2340"/>
        <w:gridCol w:w="2340"/>
        <w:gridCol w:w="2340"/>
      </w:tblGrid>
      <w:tr w:rsidR="00681819" w:rsidRPr="008354CA" w:rsidTr="00681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River</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Outliers in</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(Mean)</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Outliers in</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(Max)</w:t>
            </w:r>
          </w:p>
        </w:tc>
        <w:tc>
          <w:tcPr>
            <w:tcW w:w="2340" w:type="dxa"/>
          </w:tcPr>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Outliers in</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Discharge</w:t>
            </w:r>
          </w:p>
          <w:p w:rsidR="00681819" w:rsidRPr="008354CA" w:rsidRDefault="00681819" w:rsidP="00681819">
            <w:pPr>
              <w:autoSpaceDE w:val="0"/>
              <w:autoSpaceDN w:val="0"/>
              <w:adjustRightInd w:val="0"/>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(Min)</w:t>
            </w:r>
          </w:p>
        </w:tc>
      </w:tr>
      <w:tr w:rsidR="00681819" w:rsidRPr="008354CA" w:rsidTr="006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Danube</w:t>
            </w: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szCs w:val="22"/>
                <w:lang w:val="en-IN"/>
              </w:rPr>
            </w:pPr>
          </w:p>
        </w:tc>
      </w:tr>
      <w:tr w:rsidR="00681819" w:rsidRPr="008354CA" w:rsidTr="00681819">
        <w:tc>
          <w:tcPr>
            <w:cnfStyle w:val="001000000000" w:firstRow="0" w:lastRow="0" w:firstColumn="1" w:lastColumn="0" w:oddVBand="0" w:evenVBand="0" w:oddHBand="0" w:evenHBand="0" w:firstRowFirstColumn="0" w:firstRowLastColumn="0" w:lastRowFirstColumn="0" w:lastRowLastColumn="0"/>
            <w:tcW w:w="2340" w:type="dxa"/>
          </w:tcPr>
          <w:p w:rsidR="00681819" w:rsidRPr="008354CA" w:rsidRDefault="00681819" w:rsidP="00681819">
            <w:pPr>
              <w:autoSpaceDE w:val="0"/>
              <w:autoSpaceDN w:val="0"/>
              <w:adjustRightInd w:val="0"/>
              <w:ind w:firstLine="0"/>
              <w:jc w:val="both"/>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Isar</w:t>
            </w: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c>
          <w:tcPr>
            <w:tcW w:w="2340" w:type="dxa"/>
          </w:tcPr>
          <w:p w:rsidR="00681819" w:rsidRPr="008354CA" w:rsidRDefault="00681819" w:rsidP="00681819">
            <w:pPr>
              <w:autoSpaceDE w:val="0"/>
              <w:autoSpaceDN w:val="0"/>
              <w:adjustRightInd w:val="0"/>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szCs w:val="22"/>
                <w:lang w:val="en-IN"/>
              </w:rPr>
            </w:pPr>
          </w:p>
        </w:tc>
      </w:tr>
    </w:tbl>
    <w:p w:rsidR="00A06EDE" w:rsidRDefault="00681819" w:rsidP="00A06EDE">
      <w:pPr>
        <w:autoSpaceDE w:val="0"/>
        <w:autoSpaceDN w:val="0"/>
        <w:adjustRightInd w:val="0"/>
        <w:ind w:firstLine="0"/>
        <w:jc w:val="center"/>
        <w:rPr>
          <w:rFonts w:ascii="Times New Roman" w:hAnsi="Times New Roman" w:cs="Times New Roman"/>
          <w:kern w:val="0"/>
          <w:sz w:val="22"/>
          <w:szCs w:val="22"/>
          <w:lang w:val="en-IN"/>
        </w:rPr>
      </w:pPr>
      <w:r w:rsidRPr="008354CA">
        <w:rPr>
          <w:rFonts w:ascii="Times New Roman" w:hAnsi="Times New Roman" w:cs="Times New Roman"/>
          <w:kern w:val="0"/>
          <w:sz w:val="22"/>
          <w:szCs w:val="22"/>
          <w:lang w:val="en-IN"/>
        </w:rPr>
        <w:t xml:space="preserve">Tab 12. Outliers in the data of of various discharges of Danube and </w:t>
      </w:r>
      <w:proofErr w:type="spellStart"/>
      <w:r w:rsidRPr="008354CA">
        <w:rPr>
          <w:rFonts w:ascii="Times New Roman" w:hAnsi="Times New Roman" w:cs="Times New Roman"/>
          <w:kern w:val="0"/>
          <w:sz w:val="22"/>
          <w:szCs w:val="22"/>
          <w:lang w:val="en-IN"/>
        </w:rPr>
        <w:t>Isar</w:t>
      </w:r>
      <w:proofErr w:type="spellEnd"/>
    </w:p>
    <w:p w:rsidR="00A06EDE" w:rsidRDefault="00A06EDE">
      <w:pPr>
        <w:rPr>
          <w:rFonts w:ascii="Times New Roman" w:hAnsi="Times New Roman" w:cs="Times New Roman"/>
          <w:kern w:val="0"/>
          <w:sz w:val="22"/>
          <w:szCs w:val="22"/>
          <w:lang w:val="en-IN"/>
        </w:rPr>
      </w:pPr>
      <w:r>
        <w:rPr>
          <w:rFonts w:ascii="Times New Roman" w:hAnsi="Times New Roman" w:cs="Times New Roman"/>
          <w:kern w:val="0"/>
          <w:sz w:val="22"/>
          <w:szCs w:val="22"/>
          <w:lang w:val="en-IN"/>
        </w:rPr>
        <w:br w:type="page"/>
      </w:r>
    </w:p>
    <w:p w:rsidR="001A15FF" w:rsidRPr="008354CA" w:rsidRDefault="00743938" w:rsidP="00743938">
      <w:pPr>
        <w:pStyle w:val="Heading1"/>
      </w:pPr>
      <w:bookmarkStart w:id="8" w:name="_Toc486610048"/>
      <w:r>
        <w:lastRenderedPageBreak/>
        <w:t>3</w:t>
      </w:r>
      <w:r w:rsidR="001A15FF" w:rsidRPr="008354CA">
        <w:t xml:space="preserve"> Probability Distribution</w:t>
      </w:r>
      <w:bookmarkEnd w:id="8"/>
    </w:p>
    <w:p w:rsidR="001A15FF" w:rsidRDefault="001A15FF" w:rsidP="001A15FF">
      <w:pPr>
        <w:ind w:firstLine="0"/>
        <w:jc w:val="both"/>
        <w:rPr>
          <w:sz w:val="22"/>
          <w:szCs w:val="22"/>
        </w:rPr>
      </w:pPr>
      <w:r w:rsidRPr="008354CA">
        <w:rPr>
          <w:sz w:val="22"/>
          <w:szCs w:val="22"/>
        </w:rPr>
        <w:tab/>
        <w:t>The probability distribution is a description of a random phenomenon in terms of the probabilities of events. Examples of random phenomena can include the results of an experiment or survey. A probability distribution is defined in terms of an underlying sample space, which is the set of all possible outcomes of the random phenomenon being observed. Every random variable has a probability distribution, which specifies the probability that its value falls in any given interval.</w:t>
      </w:r>
    </w:p>
    <w:p w:rsidR="00743938" w:rsidRPr="008354CA" w:rsidRDefault="00743938" w:rsidP="00743938">
      <w:pPr>
        <w:pStyle w:val="Heading2"/>
      </w:pPr>
      <w:bookmarkStart w:id="9" w:name="_Toc486610049"/>
      <w:r>
        <w:t>3.1</w:t>
      </w:r>
      <w:r w:rsidRPr="008354CA">
        <w:t xml:space="preserve"> Identifying Distribution</w:t>
      </w:r>
      <w:bookmarkEnd w:id="9"/>
    </w:p>
    <w:p w:rsidR="00743938" w:rsidRPr="008354CA" w:rsidRDefault="00743938" w:rsidP="00743938">
      <w:pPr>
        <w:jc w:val="both"/>
        <w:rPr>
          <w:sz w:val="22"/>
          <w:szCs w:val="22"/>
        </w:rPr>
      </w:pPr>
      <w:r w:rsidRPr="008354CA">
        <w:rPr>
          <w:sz w:val="22"/>
          <w:szCs w:val="22"/>
        </w:rPr>
        <w:t xml:space="preserve">In </w:t>
      </w:r>
      <w:proofErr w:type="spellStart"/>
      <w:r w:rsidRPr="008354CA">
        <w:rPr>
          <w:sz w:val="22"/>
          <w:szCs w:val="22"/>
        </w:rPr>
        <w:t>Matlab</w:t>
      </w:r>
      <w:proofErr w:type="spellEnd"/>
      <w:r w:rsidRPr="008354CA">
        <w:rPr>
          <w:sz w:val="22"/>
          <w:szCs w:val="22"/>
        </w:rPr>
        <w:t xml:space="preserve">, </w:t>
      </w:r>
      <w:proofErr w:type="spellStart"/>
      <w:r w:rsidRPr="008354CA">
        <w:rPr>
          <w:sz w:val="22"/>
          <w:szCs w:val="22"/>
        </w:rPr>
        <w:t>pd</w:t>
      </w:r>
      <w:proofErr w:type="spellEnd"/>
      <w:r w:rsidRPr="008354CA">
        <w:rPr>
          <w:sz w:val="22"/>
          <w:szCs w:val="22"/>
        </w:rPr>
        <w:t xml:space="preserve"> = </w:t>
      </w:r>
      <w:proofErr w:type="spellStart"/>
      <w:proofErr w:type="gramStart"/>
      <w:r w:rsidRPr="008354CA">
        <w:rPr>
          <w:sz w:val="22"/>
          <w:szCs w:val="22"/>
        </w:rPr>
        <w:t>fitdist</w:t>
      </w:r>
      <w:proofErr w:type="spellEnd"/>
      <w:r w:rsidRPr="008354CA">
        <w:rPr>
          <w:sz w:val="22"/>
          <w:szCs w:val="22"/>
        </w:rPr>
        <w:t>(</w:t>
      </w:r>
      <w:proofErr w:type="gramEnd"/>
      <w:r w:rsidRPr="008354CA">
        <w:rPr>
          <w:sz w:val="22"/>
          <w:szCs w:val="22"/>
        </w:rPr>
        <w:t xml:space="preserve">x, </w:t>
      </w:r>
      <w:proofErr w:type="spellStart"/>
      <w:r w:rsidRPr="008354CA">
        <w:rPr>
          <w:sz w:val="22"/>
          <w:szCs w:val="22"/>
        </w:rPr>
        <w:t>distname</w:t>
      </w:r>
      <w:proofErr w:type="spellEnd"/>
      <w:r w:rsidRPr="008354CA">
        <w:rPr>
          <w:sz w:val="22"/>
          <w:szCs w:val="22"/>
        </w:rPr>
        <w:t xml:space="preserve">) creates a probability distribution object by fitting the distribution specified by </w:t>
      </w:r>
      <w:proofErr w:type="spellStart"/>
      <w:r w:rsidRPr="008354CA">
        <w:rPr>
          <w:sz w:val="22"/>
          <w:szCs w:val="22"/>
        </w:rPr>
        <w:t>distname</w:t>
      </w:r>
      <w:proofErr w:type="spellEnd"/>
      <w:r w:rsidRPr="008354CA">
        <w:rPr>
          <w:sz w:val="22"/>
          <w:szCs w:val="22"/>
        </w:rPr>
        <w:t xml:space="preserve"> to the data in column vector x.</w:t>
      </w:r>
    </w:p>
    <w:p w:rsidR="00743938" w:rsidRPr="008354CA" w:rsidRDefault="00743938" w:rsidP="00743938">
      <w:pPr>
        <w:jc w:val="both"/>
        <w:rPr>
          <w:sz w:val="22"/>
          <w:szCs w:val="22"/>
        </w:rPr>
      </w:pPr>
      <w:r w:rsidRPr="008354CA">
        <w:rPr>
          <w:sz w:val="22"/>
          <w:szCs w:val="22"/>
        </w:rPr>
        <w:t xml:space="preserve">In </w:t>
      </w:r>
      <w:proofErr w:type="spellStart"/>
      <w:r w:rsidRPr="008354CA">
        <w:rPr>
          <w:sz w:val="22"/>
          <w:szCs w:val="22"/>
        </w:rPr>
        <w:t>Matlab</w:t>
      </w:r>
      <w:proofErr w:type="spellEnd"/>
      <w:r w:rsidRPr="008354CA">
        <w:rPr>
          <w:sz w:val="22"/>
          <w:szCs w:val="22"/>
        </w:rPr>
        <w:t xml:space="preserve">, </w:t>
      </w:r>
      <w:proofErr w:type="spellStart"/>
      <w:r w:rsidRPr="008354CA">
        <w:rPr>
          <w:sz w:val="22"/>
          <w:szCs w:val="22"/>
        </w:rPr>
        <w:t>probplot</w:t>
      </w:r>
      <w:proofErr w:type="spellEnd"/>
      <w:r w:rsidRPr="008354CA">
        <w:rPr>
          <w:sz w:val="22"/>
          <w:szCs w:val="22"/>
        </w:rPr>
        <w:t>(</w:t>
      </w:r>
      <w:proofErr w:type="spellStart"/>
      <w:proofErr w:type="gramStart"/>
      <w:r w:rsidRPr="008354CA">
        <w:rPr>
          <w:sz w:val="22"/>
          <w:szCs w:val="22"/>
        </w:rPr>
        <w:t>dist,y</w:t>
      </w:r>
      <w:proofErr w:type="spellEnd"/>
      <w:proofErr w:type="gramEnd"/>
      <w:r w:rsidRPr="008354CA">
        <w:rPr>
          <w:sz w:val="22"/>
          <w:szCs w:val="22"/>
        </w:rPr>
        <w:t xml:space="preserve">) creates a probability plot for the distribution specified by </w:t>
      </w:r>
      <w:proofErr w:type="spellStart"/>
      <w:r w:rsidRPr="008354CA">
        <w:rPr>
          <w:sz w:val="22"/>
          <w:szCs w:val="22"/>
        </w:rPr>
        <w:t>dist</w:t>
      </w:r>
      <w:proofErr w:type="spellEnd"/>
      <w:r w:rsidRPr="008354CA">
        <w:rPr>
          <w:sz w:val="22"/>
          <w:szCs w:val="22"/>
        </w:rPr>
        <w:t>, using the sample data in y.</w:t>
      </w:r>
    </w:p>
    <w:p w:rsidR="00743938" w:rsidRPr="008354CA" w:rsidRDefault="00743938" w:rsidP="00743938">
      <w:pPr>
        <w:pStyle w:val="Heading3"/>
        <w:jc w:val="both"/>
        <w:rPr>
          <w:b w:val="0"/>
          <w:bCs w:val="0"/>
          <w:sz w:val="22"/>
          <w:szCs w:val="22"/>
        </w:rPr>
      </w:pPr>
      <w:bookmarkStart w:id="10" w:name="_Toc486610050"/>
      <w:r w:rsidRPr="008354CA">
        <w:rPr>
          <w:b w:val="0"/>
          <w:bCs w:val="0"/>
          <w:sz w:val="22"/>
          <w:szCs w:val="22"/>
        </w:rPr>
        <w:t>To visualize the fit of the specified distribution, the probability plot is examined for how closely the data points follow the fitted distribution line. If the specified theoretical distribution is a good fit, the points fall closely along the straight line.</w:t>
      </w:r>
      <w:bookmarkEnd w:id="10"/>
    </w:p>
    <w:p w:rsidR="00743938" w:rsidRPr="008354CA" w:rsidRDefault="00743938" w:rsidP="00743938">
      <w:pPr>
        <w:pStyle w:val="Heading2"/>
      </w:pPr>
      <w:bookmarkStart w:id="11" w:name="_Toc486610051"/>
      <w:r>
        <w:t>3.2</w:t>
      </w:r>
      <w:r w:rsidRPr="008354CA">
        <w:t xml:space="preserve"> Plotting PDF</w:t>
      </w:r>
      <w:bookmarkEnd w:id="11"/>
    </w:p>
    <w:p w:rsidR="00743938" w:rsidRPr="008354CA" w:rsidRDefault="00743938" w:rsidP="00743938">
      <w:pPr>
        <w:jc w:val="both"/>
        <w:rPr>
          <w:sz w:val="22"/>
          <w:szCs w:val="22"/>
        </w:rPr>
      </w:pPr>
      <w:r w:rsidRPr="008354CA">
        <w:rPr>
          <w:sz w:val="22"/>
          <w:szCs w:val="22"/>
        </w:rPr>
        <w:t xml:space="preserve">The histogram of the data can be plotted in </w:t>
      </w:r>
      <w:proofErr w:type="spellStart"/>
      <w:r w:rsidRPr="008354CA">
        <w:rPr>
          <w:sz w:val="22"/>
          <w:szCs w:val="22"/>
        </w:rPr>
        <w:t>matlab</w:t>
      </w:r>
      <w:proofErr w:type="spellEnd"/>
      <w:r w:rsidRPr="008354CA">
        <w:rPr>
          <w:sz w:val="22"/>
          <w:szCs w:val="22"/>
        </w:rPr>
        <w:t xml:space="preserve"> using, </w:t>
      </w:r>
      <w:proofErr w:type="spellStart"/>
      <w:proofErr w:type="gramStart"/>
      <w:r w:rsidRPr="008354CA">
        <w:rPr>
          <w:sz w:val="22"/>
          <w:szCs w:val="22"/>
        </w:rPr>
        <w:t>hist</w:t>
      </w:r>
      <w:proofErr w:type="spellEnd"/>
      <w:r w:rsidRPr="008354CA">
        <w:rPr>
          <w:sz w:val="22"/>
          <w:szCs w:val="22"/>
        </w:rPr>
        <w:t>(</w:t>
      </w:r>
      <w:proofErr w:type="gramEnd"/>
      <w:r w:rsidRPr="008354CA">
        <w:rPr>
          <w:sz w:val="22"/>
          <w:szCs w:val="22"/>
        </w:rPr>
        <w:t xml:space="preserve">x, </w:t>
      </w:r>
      <w:proofErr w:type="spellStart"/>
      <w:r w:rsidRPr="008354CA">
        <w:rPr>
          <w:sz w:val="22"/>
          <w:szCs w:val="22"/>
        </w:rPr>
        <w:t>nbins</w:t>
      </w:r>
      <w:proofErr w:type="spellEnd"/>
      <w:r w:rsidRPr="008354CA">
        <w:rPr>
          <w:sz w:val="22"/>
          <w:szCs w:val="22"/>
        </w:rPr>
        <w:t xml:space="preserve">) that creates a histogram bar chart of the elements in vector x. The elements in x are sorted into equally spaced bins along the x-axis between the minimum and maximum values of x. </w:t>
      </w:r>
      <w:proofErr w:type="spellStart"/>
      <w:r w:rsidRPr="008354CA">
        <w:rPr>
          <w:sz w:val="22"/>
          <w:szCs w:val="22"/>
        </w:rPr>
        <w:t>hist</w:t>
      </w:r>
      <w:proofErr w:type="spellEnd"/>
      <w:r w:rsidRPr="008354CA">
        <w:rPr>
          <w:sz w:val="22"/>
          <w:szCs w:val="22"/>
        </w:rPr>
        <w:t xml:space="preserve"> displays bins as rectangles, such that the height of each rectangle indicates the number of elements in the bin.</w:t>
      </w:r>
    </w:p>
    <w:p w:rsidR="00743938" w:rsidRPr="008354CA" w:rsidRDefault="00743938" w:rsidP="00743938">
      <w:pPr>
        <w:jc w:val="both"/>
        <w:rPr>
          <w:sz w:val="22"/>
          <w:szCs w:val="22"/>
        </w:rPr>
      </w:pPr>
      <w:r w:rsidRPr="008354CA">
        <w:rPr>
          <w:sz w:val="22"/>
          <w:szCs w:val="22"/>
        </w:rPr>
        <w:t xml:space="preserve">In </w:t>
      </w:r>
      <w:proofErr w:type="spellStart"/>
      <w:r w:rsidRPr="008354CA">
        <w:rPr>
          <w:sz w:val="22"/>
          <w:szCs w:val="22"/>
        </w:rPr>
        <w:t>Matlab</w:t>
      </w:r>
      <w:proofErr w:type="spellEnd"/>
      <w:r w:rsidRPr="008354CA">
        <w:rPr>
          <w:sz w:val="22"/>
          <w:szCs w:val="22"/>
        </w:rPr>
        <w:t xml:space="preserve">, y = </w:t>
      </w:r>
      <w:proofErr w:type="gramStart"/>
      <w:r w:rsidRPr="008354CA">
        <w:rPr>
          <w:sz w:val="22"/>
          <w:szCs w:val="22"/>
        </w:rPr>
        <w:t>pdf(</w:t>
      </w:r>
      <w:proofErr w:type="spellStart"/>
      <w:proofErr w:type="gramEnd"/>
      <w:r w:rsidRPr="008354CA">
        <w:rPr>
          <w:sz w:val="22"/>
          <w:szCs w:val="22"/>
        </w:rPr>
        <w:t>pd</w:t>
      </w:r>
      <w:proofErr w:type="spellEnd"/>
      <w:r w:rsidRPr="008354CA">
        <w:rPr>
          <w:sz w:val="22"/>
          <w:szCs w:val="22"/>
        </w:rPr>
        <w:t xml:space="preserve">, x) returns the probability density function of the probability distribution object, </w:t>
      </w:r>
      <w:proofErr w:type="spellStart"/>
      <w:r w:rsidRPr="008354CA">
        <w:rPr>
          <w:sz w:val="22"/>
          <w:szCs w:val="22"/>
        </w:rPr>
        <w:t>pd</w:t>
      </w:r>
      <w:proofErr w:type="spellEnd"/>
      <w:r w:rsidRPr="008354CA">
        <w:rPr>
          <w:sz w:val="22"/>
          <w:szCs w:val="22"/>
        </w:rPr>
        <w:t>, evaluated at the values in x.</w:t>
      </w:r>
    </w:p>
    <w:p w:rsidR="00743938" w:rsidRPr="008354CA" w:rsidRDefault="00743938" w:rsidP="00743938">
      <w:pPr>
        <w:jc w:val="both"/>
        <w:rPr>
          <w:sz w:val="22"/>
          <w:szCs w:val="22"/>
        </w:rPr>
      </w:pPr>
      <w:proofErr w:type="gramStart"/>
      <w:r w:rsidRPr="008354CA">
        <w:rPr>
          <w:sz w:val="22"/>
          <w:szCs w:val="22"/>
        </w:rPr>
        <w:t>The  area</w:t>
      </w:r>
      <w:proofErr w:type="gramEnd"/>
      <w:r w:rsidRPr="008354CA">
        <w:rPr>
          <w:sz w:val="22"/>
          <w:szCs w:val="22"/>
        </w:rPr>
        <w:t xml:space="preserve"> under the fitted distribution is scaled with the area under the histogram.</w:t>
      </w:r>
    </w:p>
    <w:p w:rsidR="001A15FF" w:rsidRPr="008354CA" w:rsidRDefault="00743938" w:rsidP="00743938">
      <w:pPr>
        <w:pStyle w:val="Heading2"/>
      </w:pPr>
      <w:bookmarkStart w:id="12" w:name="_Toc486610052"/>
      <w:r>
        <w:t>3.3</w:t>
      </w:r>
      <w:r w:rsidR="001A15FF" w:rsidRPr="008354CA">
        <w:t xml:space="preserve"> Quantile-Quantile Plot (Probability Plot)</w:t>
      </w:r>
      <w:bookmarkEnd w:id="12"/>
    </w:p>
    <w:p w:rsidR="001A15FF" w:rsidRPr="008354CA" w:rsidRDefault="001A15FF" w:rsidP="001A15FF">
      <w:pPr>
        <w:rPr>
          <w:sz w:val="22"/>
          <w:szCs w:val="22"/>
        </w:rPr>
      </w:pPr>
      <w:r w:rsidRPr="008354CA">
        <w:rPr>
          <w:sz w:val="22"/>
          <w:szCs w:val="22"/>
        </w:rPr>
        <w:t>The quantile function is the inverse CDF, which returns the value x such that the cumulative probability at x is q.</w:t>
      </w:r>
    </w:p>
    <w:p w:rsidR="001A15FF" w:rsidRPr="008354CA" w:rsidRDefault="001A15FF" w:rsidP="001A15FF">
      <w:pPr>
        <w:jc w:val="both"/>
        <w:rPr>
          <w:sz w:val="22"/>
          <w:szCs w:val="22"/>
        </w:rPr>
      </w:pPr>
      <w:r w:rsidRPr="008354CA">
        <w:rPr>
          <w:sz w:val="22"/>
          <w:szCs w:val="22"/>
        </w:rPr>
        <w:lastRenderedPageBreak/>
        <w:t>A probability plot (Q-Q plot) is a graphical technique for comparing two data sets, either two sets of empirical observations, one empirical set against a theoretical set, or (more rarely) two theoretical sets against each other.</w:t>
      </w:r>
    </w:p>
    <w:p w:rsidR="001A15FF" w:rsidRPr="008354CA" w:rsidRDefault="001A15FF" w:rsidP="001A15FF">
      <w:pPr>
        <w:jc w:val="both"/>
        <w:rPr>
          <w:sz w:val="22"/>
          <w:szCs w:val="22"/>
        </w:rPr>
      </w:pPr>
    </w:p>
    <w:p w:rsidR="001A15FF" w:rsidRPr="008354CA" w:rsidRDefault="00743938" w:rsidP="00743938">
      <w:pPr>
        <w:pStyle w:val="Heading3"/>
      </w:pPr>
      <w:bookmarkStart w:id="13" w:name="_Toc486610053"/>
      <w:r>
        <w:t>3</w:t>
      </w:r>
      <w:r w:rsidR="001A15FF" w:rsidRPr="008354CA">
        <w:t>.</w:t>
      </w:r>
      <w:r>
        <w:t>3</w:t>
      </w:r>
      <w:r w:rsidR="001A15FF" w:rsidRPr="008354CA">
        <w:t>.1 Difference in means, all else constant.</w:t>
      </w:r>
      <w:bookmarkEnd w:id="13"/>
    </w:p>
    <w:p w:rsidR="001A15FF" w:rsidRPr="008354CA" w:rsidRDefault="001A15FF" w:rsidP="001A15FF">
      <w:pPr>
        <w:jc w:val="both"/>
        <w:rPr>
          <w:sz w:val="22"/>
          <w:szCs w:val="22"/>
        </w:rPr>
      </w:pPr>
      <w:r w:rsidRPr="008354CA">
        <w:rPr>
          <w:sz w:val="22"/>
          <w:szCs w:val="22"/>
        </w:rPr>
        <w:t>A pure difference in means looks like a constant offset from the identity line in the QQ plot. If the QQ plot is always below the identity line, that means that the variable plotted on X is larger than Y by a constant offset.</w:t>
      </w:r>
    </w:p>
    <w:p w:rsidR="001A15FF" w:rsidRDefault="001A15FF" w:rsidP="001A15FF">
      <w:pPr>
        <w:jc w:val="both"/>
        <w:rPr>
          <w:sz w:val="22"/>
          <w:szCs w:val="22"/>
        </w:rPr>
      </w:pPr>
      <w:r w:rsidRPr="008354CA">
        <w:rPr>
          <w:noProof/>
          <w:sz w:val="22"/>
          <w:szCs w:val="22"/>
          <w:lang w:val="en-IN" w:eastAsia="en-IN"/>
        </w:rPr>
        <w:drawing>
          <wp:inline distT="0" distB="0" distL="0" distR="0" wp14:anchorId="14E1D15A" wp14:editId="36292185">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1800"/>
                    </a:xfrm>
                    <a:prstGeom prst="rect">
                      <a:avLst/>
                    </a:prstGeom>
                  </pic:spPr>
                </pic:pic>
              </a:graphicData>
            </a:graphic>
          </wp:inline>
        </w:drawing>
      </w:r>
    </w:p>
    <w:p w:rsidR="008354CA" w:rsidRPr="008354CA" w:rsidRDefault="008354CA" w:rsidP="001A15FF">
      <w:pPr>
        <w:jc w:val="both"/>
        <w:rPr>
          <w:sz w:val="22"/>
          <w:szCs w:val="22"/>
        </w:rPr>
      </w:pPr>
      <w:r>
        <w:rPr>
          <w:sz w:val="22"/>
          <w:szCs w:val="22"/>
        </w:rPr>
        <w:t xml:space="preserve">Fig.1: PDF and Q-Q Plot with 2 random </w:t>
      </w:r>
      <w:r w:rsidR="007B6EB5">
        <w:rPr>
          <w:sz w:val="22"/>
          <w:szCs w:val="22"/>
        </w:rPr>
        <w:t>variables with different means rest being the same</w:t>
      </w:r>
    </w:p>
    <w:p w:rsidR="001A15FF" w:rsidRPr="008354CA" w:rsidRDefault="00743938" w:rsidP="001A15FF">
      <w:pPr>
        <w:pStyle w:val="Heading3"/>
        <w:rPr>
          <w:sz w:val="22"/>
          <w:szCs w:val="22"/>
        </w:rPr>
      </w:pPr>
      <w:bookmarkStart w:id="14" w:name="_Toc486610054"/>
      <w:r>
        <w:rPr>
          <w:sz w:val="22"/>
          <w:szCs w:val="22"/>
        </w:rPr>
        <w:t>3</w:t>
      </w:r>
      <w:r w:rsidR="001A15FF" w:rsidRPr="008354CA">
        <w:rPr>
          <w:sz w:val="22"/>
          <w:szCs w:val="22"/>
        </w:rPr>
        <w:t>.</w:t>
      </w:r>
      <w:r>
        <w:rPr>
          <w:sz w:val="22"/>
          <w:szCs w:val="22"/>
        </w:rPr>
        <w:t>3</w:t>
      </w:r>
      <w:r w:rsidR="001A15FF" w:rsidRPr="008354CA">
        <w:rPr>
          <w:sz w:val="22"/>
          <w:szCs w:val="22"/>
        </w:rPr>
        <w:t>.2 Difference in variance, all else constant.</w:t>
      </w:r>
      <w:bookmarkEnd w:id="14"/>
    </w:p>
    <w:p w:rsidR="001A15FF" w:rsidRPr="008354CA" w:rsidRDefault="001A15FF" w:rsidP="001A15FF">
      <w:pPr>
        <w:jc w:val="both"/>
        <w:rPr>
          <w:sz w:val="22"/>
          <w:szCs w:val="22"/>
        </w:rPr>
      </w:pPr>
      <w:r w:rsidRPr="008354CA">
        <w:rPr>
          <w:sz w:val="22"/>
          <w:szCs w:val="22"/>
        </w:rPr>
        <w:t>A pure difference in variance will manifest as a slope that differs from 1. For instance, if X has the same mean, but higher variance than Y, then the upper quantiles (those close to 1) of X will be larger than those of Y (so the QQ plot will be below the identity line at the right of the plot), and the lower quantiles (those near 0) of X will be smaller than those of Y (so the QQ points will be above the identity line at the left of the plot). Consequently, if X has a larger variance than Y, then the QQ plot will have a slope less than 1; a slope greater than 1 indicates the opposite – that Y has a larger variance than X.</w:t>
      </w:r>
    </w:p>
    <w:p w:rsidR="007B6EB5" w:rsidRDefault="001A15FF" w:rsidP="007B6EB5">
      <w:pPr>
        <w:jc w:val="both"/>
        <w:rPr>
          <w:sz w:val="22"/>
          <w:szCs w:val="22"/>
        </w:rPr>
      </w:pPr>
      <w:r w:rsidRPr="008354CA">
        <w:rPr>
          <w:noProof/>
          <w:sz w:val="22"/>
          <w:szCs w:val="22"/>
          <w:lang w:val="en-IN" w:eastAsia="en-IN"/>
        </w:rPr>
        <w:lastRenderedPageBreak/>
        <w:drawing>
          <wp:inline distT="0" distB="0" distL="0" distR="0" wp14:anchorId="62F7AB27" wp14:editId="526DEE14">
            <wp:extent cx="5943600" cy="293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4335"/>
                    </a:xfrm>
                    <a:prstGeom prst="rect">
                      <a:avLst/>
                    </a:prstGeom>
                  </pic:spPr>
                </pic:pic>
              </a:graphicData>
            </a:graphic>
          </wp:inline>
        </w:drawing>
      </w:r>
    </w:p>
    <w:p w:rsidR="007B6EB5" w:rsidRDefault="007B6EB5" w:rsidP="007B6EB5">
      <w:pPr>
        <w:jc w:val="both"/>
        <w:rPr>
          <w:sz w:val="22"/>
          <w:szCs w:val="22"/>
        </w:rPr>
      </w:pPr>
      <w:r>
        <w:rPr>
          <w:sz w:val="22"/>
          <w:szCs w:val="22"/>
        </w:rPr>
        <w:t>Fig.2: PDF and Q-Q Plot with 2 random variables with different variance and rest being the same</w:t>
      </w:r>
    </w:p>
    <w:p w:rsidR="001A15FF" w:rsidRPr="008354CA" w:rsidRDefault="00743938" w:rsidP="001A15FF">
      <w:pPr>
        <w:pStyle w:val="Heading3"/>
        <w:rPr>
          <w:sz w:val="22"/>
          <w:szCs w:val="22"/>
        </w:rPr>
      </w:pPr>
      <w:bookmarkStart w:id="15" w:name="_Toc486610055"/>
      <w:r>
        <w:rPr>
          <w:sz w:val="22"/>
          <w:szCs w:val="22"/>
        </w:rPr>
        <w:t>3</w:t>
      </w:r>
      <w:r w:rsidR="001A15FF" w:rsidRPr="008354CA">
        <w:rPr>
          <w:sz w:val="22"/>
          <w:szCs w:val="22"/>
        </w:rPr>
        <w:t>.</w:t>
      </w:r>
      <w:r>
        <w:rPr>
          <w:sz w:val="22"/>
          <w:szCs w:val="22"/>
        </w:rPr>
        <w:t>3</w:t>
      </w:r>
      <w:r w:rsidR="001A15FF" w:rsidRPr="008354CA">
        <w:rPr>
          <w:sz w:val="22"/>
          <w:szCs w:val="22"/>
        </w:rPr>
        <w:t>.3 Difference in skew, all else constant.</w:t>
      </w:r>
      <w:bookmarkEnd w:id="15"/>
    </w:p>
    <w:p w:rsidR="001A15FF" w:rsidRPr="008354CA" w:rsidRDefault="001A15FF" w:rsidP="001A15FF">
      <w:pPr>
        <w:jc w:val="both"/>
        <w:rPr>
          <w:sz w:val="22"/>
          <w:szCs w:val="22"/>
        </w:rPr>
      </w:pPr>
      <w:r w:rsidRPr="008354CA">
        <w:rPr>
          <w:sz w:val="22"/>
          <w:szCs w:val="22"/>
        </w:rPr>
        <w:t xml:space="preserve">A difference in skew, with constant mean and variance means that one distribution will have a heavier tail in one direction than the other. Thus, if X has a more positive skew than Y, then upper quantiles of X will be larger than those of Y, and the lower quantiles of Y will be smaller than those of X, but the middle quantiles of X will be roughly matched to those of Y. Consequently, we will get a curved shape: the </w:t>
      </w:r>
      <w:proofErr w:type="spellStart"/>
      <w:r w:rsidRPr="008354CA">
        <w:rPr>
          <w:sz w:val="22"/>
          <w:szCs w:val="22"/>
        </w:rPr>
        <w:t>qq</w:t>
      </w:r>
      <w:proofErr w:type="spellEnd"/>
      <w:r w:rsidRPr="008354CA">
        <w:rPr>
          <w:sz w:val="22"/>
          <w:szCs w:val="22"/>
        </w:rPr>
        <w:t xml:space="preserve"> plot will be below the identity line at the left and right of the plot, and at or above the identity line in the middle – a shape that is concave down. If X has a more negative skew, we will get a curved shape that is concave up.</w:t>
      </w:r>
    </w:p>
    <w:p w:rsidR="001A15FF" w:rsidRDefault="001A15FF" w:rsidP="001A15FF">
      <w:pPr>
        <w:jc w:val="both"/>
        <w:rPr>
          <w:sz w:val="22"/>
          <w:szCs w:val="22"/>
        </w:rPr>
      </w:pPr>
      <w:r w:rsidRPr="008354CA">
        <w:rPr>
          <w:noProof/>
          <w:sz w:val="22"/>
          <w:szCs w:val="22"/>
          <w:lang w:val="en-IN" w:eastAsia="en-IN"/>
        </w:rPr>
        <w:lastRenderedPageBreak/>
        <w:drawing>
          <wp:inline distT="0" distB="0" distL="0" distR="0" wp14:anchorId="5E535938" wp14:editId="3E929F06">
            <wp:extent cx="5943600" cy="2863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63215"/>
                    </a:xfrm>
                    <a:prstGeom prst="rect">
                      <a:avLst/>
                    </a:prstGeom>
                  </pic:spPr>
                </pic:pic>
              </a:graphicData>
            </a:graphic>
          </wp:inline>
        </w:drawing>
      </w:r>
    </w:p>
    <w:p w:rsidR="007B6EB5" w:rsidRPr="008354CA" w:rsidRDefault="007B6EB5" w:rsidP="001A15FF">
      <w:pPr>
        <w:jc w:val="both"/>
        <w:rPr>
          <w:sz w:val="22"/>
          <w:szCs w:val="22"/>
        </w:rPr>
      </w:pPr>
      <w:r>
        <w:rPr>
          <w:sz w:val="22"/>
          <w:szCs w:val="22"/>
        </w:rPr>
        <w:t>Fig.</w:t>
      </w:r>
      <w:r w:rsidR="00BB7F1B">
        <w:rPr>
          <w:sz w:val="22"/>
          <w:szCs w:val="22"/>
        </w:rPr>
        <w:t>3</w:t>
      </w:r>
      <w:r>
        <w:rPr>
          <w:sz w:val="22"/>
          <w:szCs w:val="22"/>
        </w:rPr>
        <w:t xml:space="preserve">: PDF and Q-Q Plot with 2 random variables with different </w:t>
      </w:r>
      <w:r w:rsidR="00BB7F1B">
        <w:rPr>
          <w:sz w:val="22"/>
          <w:szCs w:val="22"/>
        </w:rPr>
        <w:t>skewness</w:t>
      </w:r>
      <w:r>
        <w:rPr>
          <w:sz w:val="22"/>
          <w:szCs w:val="22"/>
        </w:rPr>
        <w:t xml:space="preserve"> and rest being the same</w:t>
      </w:r>
    </w:p>
    <w:p w:rsidR="001A15FF" w:rsidRPr="008354CA" w:rsidRDefault="00743938" w:rsidP="001A15FF">
      <w:pPr>
        <w:pStyle w:val="Heading3"/>
        <w:rPr>
          <w:sz w:val="22"/>
          <w:szCs w:val="22"/>
        </w:rPr>
      </w:pPr>
      <w:bookmarkStart w:id="16" w:name="_Toc486610056"/>
      <w:r>
        <w:rPr>
          <w:sz w:val="22"/>
          <w:szCs w:val="22"/>
        </w:rPr>
        <w:t>3</w:t>
      </w:r>
      <w:r w:rsidR="001A15FF" w:rsidRPr="008354CA">
        <w:rPr>
          <w:sz w:val="22"/>
          <w:szCs w:val="22"/>
        </w:rPr>
        <w:t>.</w:t>
      </w:r>
      <w:r>
        <w:rPr>
          <w:sz w:val="22"/>
          <w:szCs w:val="22"/>
        </w:rPr>
        <w:t>3</w:t>
      </w:r>
      <w:r w:rsidR="001A15FF" w:rsidRPr="008354CA">
        <w:rPr>
          <w:sz w:val="22"/>
          <w:szCs w:val="22"/>
        </w:rPr>
        <w:t>.4 Difference in kurtosis, all else constant</w:t>
      </w:r>
      <w:bookmarkEnd w:id="16"/>
    </w:p>
    <w:p w:rsidR="001A15FF" w:rsidRPr="008354CA" w:rsidRDefault="001A15FF" w:rsidP="001A15FF">
      <w:pPr>
        <w:rPr>
          <w:sz w:val="22"/>
          <w:szCs w:val="22"/>
        </w:rPr>
      </w:pPr>
      <w:r w:rsidRPr="008354CA">
        <w:rPr>
          <w:sz w:val="22"/>
          <w:szCs w:val="22"/>
        </w:rPr>
        <w:t xml:space="preserve">A difference in kurtosis with constant skew, variance, and mean would make the higher kurtosis distribution have heavier tails at the extremes, but lighter tails at less extreme points. </w:t>
      </w:r>
      <w:proofErr w:type="gramStart"/>
      <w:r w:rsidRPr="008354CA">
        <w:rPr>
          <w:sz w:val="22"/>
          <w:szCs w:val="22"/>
        </w:rPr>
        <w:t>Thus</w:t>
      </w:r>
      <w:proofErr w:type="gramEnd"/>
      <w:r w:rsidRPr="008354CA">
        <w:rPr>
          <w:sz w:val="22"/>
          <w:szCs w:val="22"/>
        </w:rPr>
        <w:t xml:space="preserve"> the QQ plot will look like a quadratic squiggle. If X has a greater kurtosis than Y, then </w:t>
      </w:r>
      <w:proofErr w:type="spellStart"/>
      <w:r w:rsidRPr="008354CA">
        <w:rPr>
          <w:sz w:val="22"/>
          <w:szCs w:val="22"/>
        </w:rPr>
        <w:t>its</w:t>
      </w:r>
      <w:proofErr w:type="spellEnd"/>
      <w:r w:rsidRPr="008354CA">
        <w:rPr>
          <w:sz w:val="22"/>
          <w:szCs w:val="22"/>
        </w:rPr>
        <w:t xml:space="preserve"> the extreme positive quantiles will be larger, and its extreme negative quantiles will be smaller than Y, thus the left and right ends of the </w:t>
      </w:r>
      <w:proofErr w:type="spellStart"/>
      <w:r w:rsidRPr="008354CA">
        <w:rPr>
          <w:sz w:val="22"/>
          <w:szCs w:val="22"/>
        </w:rPr>
        <w:t>qq</w:t>
      </w:r>
      <w:proofErr w:type="spellEnd"/>
      <w:r w:rsidRPr="008354CA">
        <w:rPr>
          <w:sz w:val="22"/>
          <w:szCs w:val="22"/>
        </w:rPr>
        <w:t xml:space="preserve"> plot will be above and below the identity line, respectively, but this pattern will reverse near the middle. (And the converse will be true if X has a lower kurtosis than Y.)</w:t>
      </w:r>
    </w:p>
    <w:p w:rsidR="001A15FF" w:rsidRDefault="001A15FF" w:rsidP="001A15FF">
      <w:pPr>
        <w:rPr>
          <w:sz w:val="22"/>
          <w:szCs w:val="22"/>
        </w:rPr>
      </w:pPr>
      <w:r w:rsidRPr="008354CA">
        <w:rPr>
          <w:noProof/>
          <w:sz w:val="22"/>
          <w:szCs w:val="22"/>
          <w:lang w:val="en-IN" w:eastAsia="en-IN"/>
        </w:rPr>
        <w:lastRenderedPageBreak/>
        <w:drawing>
          <wp:inline distT="0" distB="0" distL="0" distR="0" wp14:anchorId="19EB6F51" wp14:editId="781A2A7F">
            <wp:extent cx="5943600" cy="2934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4335"/>
                    </a:xfrm>
                    <a:prstGeom prst="rect">
                      <a:avLst/>
                    </a:prstGeom>
                  </pic:spPr>
                </pic:pic>
              </a:graphicData>
            </a:graphic>
          </wp:inline>
        </w:drawing>
      </w:r>
    </w:p>
    <w:p w:rsidR="00BB7F1B" w:rsidRPr="008354CA" w:rsidRDefault="00BB7F1B" w:rsidP="00BB7F1B">
      <w:pPr>
        <w:jc w:val="both"/>
        <w:rPr>
          <w:sz w:val="22"/>
          <w:szCs w:val="22"/>
        </w:rPr>
      </w:pPr>
      <w:r>
        <w:rPr>
          <w:sz w:val="22"/>
          <w:szCs w:val="22"/>
        </w:rPr>
        <w:t>Fig.4</w:t>
      </w:r>
      <w:r>
        <w:rPr>
          <w:sz w:val="22"/>
          <w:szCs w:val="22"/>
        </w:rPr>
        <w:t xml:space="preserve">: PDF and Q-Q Plot with 2 random variables with different </w:t>
      </w:r>
      <w:r>
        <w:rPr>
          <w:sz w:val="22"/>
          <w:szCs w:val="22"/>
        </w:rPr>
        <w:t>kurtosis</w:t>
      </w:r>
      <w:r>
        <w:rPr>
          <w:sz w:val="22"/>
          <w:szCs w:val="22"/>
        </w:rPr>
        <w:t xml:space="preserve"> and rest being the same</w:t>
      </w:r>
    </w:p>
    <w:p w:rsidR="008156FA" w:rsidRDefault="008156FA" w:rsidP="008156FA">
      <w:pPr>
        <w:pStyle w:val="Heading2"/>
      </w:pPr>
      <w:bookmarkStart w:id="17" w:name="_Toc486610057"/>
      <w:r>
        <w:t>3.4 Quantitative Evaluation of Distribution fit</w:t>
      </w:r>
      <w:bookmarkEnd w:id="17"/>
    </w:p>
    <w:p w:rsidR="008156FA" w:rsidRPr="008156FA" w:rsidRDefault="008156FA" w:rsidP="008156FA">
      <w:pPr>
        <w:ind w:firstLine="0"/>
        <w:jc w:val="both"/>
        <w:rPr>
          <w:sz w:val="22"/>
          <w:szCs w:val="22"/>
        </w:rPr>
      </w:pPr>
      <w:r>
        <w:rPr>
          <w:sz w:val="22"/>
          <w:szCs w:val="22"/>
        </w:rPr>
        <w:t>The distribution fit could be evaluated quantitatively by finding L2 norm of the errors of the quantile – quantile plot</w:t>
      </w:r>
      <w:r>
        <w:rPr>
          <w:sz w:val="22"/>
          <w:szCs w:val="22"/>
        </w:rPr>
        <w:t xml:space="preserve"> or the PDF plot</w:t>
      </w:r>
      <w:r>
        <w:rPr>
          <w:sz w:val="22"/>
          <w:szCs w:val="22"/>
        </w:rPr>
        <w:t>.</w:t>
      </w:r>
      <w:r>
        <w:rPr>
          <w:sz w:val="22"/>
          <w:szCs w:val="22"/>
        </w:rPr>
        <w:t xml:space="preserve"> </w:t>
      </w:r>
    </w:p>
    <w:p w:rsidR="001A15FF" w:rsidRPr="008354CA" w:rsidRDefault="00743938" w:rsidP="00743938">
      <w:pPr>
        <w:pStyle w:val="Heading2"/>
      </w:pPr>
      <w:bookmarkStart w:id="18" w:name="_Toc486610058"/>
      <w:r>
        <w:t>3</w:t>
      </w:r>
      <w:r w:rsidR="001A15FF" w:rsidRPr="008354CA">
        <w:t>.</w:t>
      </w:r>
      <w:r w:rsidR="008156FA">
        <w:t>5</w:t>
      </w:r>
      <w:r w:rsidR="001A15FF" w:rsidRPr="008354CA">
        <w:t xml:space="preserve"> Log-logistic Distribution</w:t>
      </w:r>
      <w:bookmarkEnd w:id="18"/>
    </w:p>
    <w:p w:rsidR="001A15FF" w:rsidRPr="008354CA" w:rsidRDefault="001A15FF" w:rsidP="001A15FF">
      <w:pPr>
        <w:jc w:val="both"/>
        <w:rPr>
          <w:sz w:val="22"/>
          <w:szCs w:val="22"/>
        </w:rPr>
      </w:pPr>
      <w:r w:rsidRPr="008354CA">
        <w:rPr>
          <w:sz w:val="22"/>
          <w:szCs w:val="22"/>
        </w:rPr>
        <w:t>Log-logistic distribution (known as the Fisk distribution in economics) is a continuous probability distribution for a non-negative random variable. It is used in survival analysis as a parametric model for events whose rate increases initially and decreases later, for example mortality rate from cancer following diagnosis or treatment. It has also been used in hydrology to model stream flow and precipitation, in economics as a simple model of the distribution of wealth or income, and in networking to model the transmission times of data considering both the network and the software.</w:t>
      </w:r>
    </w:p>
    <w:p w:rsidR="001A15FF" w:rsidRPr="008354CA" w:rsidRDefault="001A15FF" w:rsidP="001A15FF">
      <w:pPr>
        <w:jc w:val="both"/>
        <w:rPr>
          <w:sz w:val="22"/>
          <w:szCs w:val="22"/>
        </w:rPr>
      </w:pPr>
      <w:r w:rsidRPr="008354CA">
        <w:rPr>
          <w:sz w:val="22"/>
          <w:szCs w:val="22"/>
        </w:rPr>
        <w:t>The log-logistic distribution is the probability distribution of a random variable whose logarithm has a logistic distribution. It is similar in shape to the log-normal distribution but has heavier tails. Unlike the log-normal, its cumulative distribution function can be written in closed form.</w:t>
      </w:r>
    </w:p>
    <w:p w:rsidR="001A15FF" w:rsidRPr="008354CA" w:rsidRDefault="001A15FF" w:rsidP="001A15FF">
      <w:pPr>
        <w:jc w:val="both"/>
        <w:rPr>
          <w:sz w:val="22"/>
          <w:szCs w:val="22"/>
        </w:rPr>
      </w:pPr>
      <w:r w:rsidRPr="008354CA">
        <w:rPr>
          <w:noProof/>
          <w:sz w:val="22"/>
          <w:szCs w:val="22"/>
          <w:lang w:val="en-IN" w:eastAsia="en-IN"/>
        </w:rPr>
        <w:lastRenderedPageBreak/>
        <w:drawing>
          <wp:inline distT="0" distB="0" distL="0" distR="0" wp14:anchorId="1EDD538F" wp14:editId="2BDB4D86">
            <wp:extent cx="3460750" cy="2738281"/>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2867" cy="2739956"/>
                    </a:xfrm>
                    <a:prstGeom prst="rect">
                      <a:avLst/>
                    </a:prstGeom>
                  </pic:spPr>
                </pic:pic>
              </a:graphicData>
            </a:graphic>
          </wp:inline>
        </w:drawing>
      </w:r>
    </w:p>
    <w:p w:rsidR="001A15FF" w:rsidRDefault="001A15FF" w:rsidP="001A15FF">
      <w:pPr>
        <w:jc w:val="both"/>
        <w:rPr>
          <w:sz w:val="22"/>
          <w:szCs w:val="22"/>
        </w:rPr>
      </w:pPr>
      <w:r w:rsidRPr="008354CA">
        <w:rPr>
          <w:sz w:val="22"/>
          <w:szCs w:val="22"/>
        </w:rPr>
        <w:t>α=1, values of </w:t>
      </w:r>
      <w:r w:rsidRPr="008354CA">
        <w:rPr>
          <w:vanish/>
          <w:sz w:val="22"/>
          <w:szCs w:val="22"/>
        </w:rPr>
        <w:t>{\displaystyle \beta }</w:t>
      </w:r>
      <w:r w:rsidRPr="008354CA">
        <w:rPr>
          <w:sz w:val="22"/>
          <w:szCs w:val="22"/>
        </w:rPr>
        <w:t>β as shown in legend</w:t>
      </w:r>
    </w:p>
    <w:p w:rsidR="00BB7F1B" w:rsidRPr="008354CA" w:rsidRDefault="00BB7F1B" w:rsidP="00BB7F1B">
      <w:pPr>
        <w:jc w:val="both"/>
        <w:rPr>
          <w:sz w:val="22"/>
          <w:szCs w:val="22"/>
        </w:rPr>
      </w:pPr>
      <w:r>
        <w:rPr>
          <w:sz w:val="22"/>
          <w:szCs w:val="22"/>
        </w:rPr>
        <w:t>Fig.5</w:t>
      </w:r>
      <w:r>
        <w:rPr>
          <w:sz w:val="22"/>
          <w:szCs w:val="22"/>
        </w:rPr>
        <w:t xml:space="preserve">: </w:t>
      </w:r>
      <w:r w:rsidRPr="008354CA">
        <w:rPr>
          <w:sz w:val="22"/>
          <w:szCs w:val="22"/>
        </w:rPr>
        <w:t>Probability density function</w:t>
      </w:r>
      <w:r>
        <w:rPr>
          <w:sz w:val="22"/>
          <w:szCs w:val="22"/>
        </w:rPr>
        <w:t>s: Log-logistic Distribution</w:t>
      </w:r>
    </w:p>
    <w:p w:rsidR="001A15FF" w:rsidRPr="008354CA" w:rsidRDefault="001A15FF" w:rsidP="001A15FF">
      <w:pPr>
        <w:jc w:val="both"/>
        <w:rPr>
          <w:sz w:val="22"/>
          <w:szCs w:val="22"/>
        </w:rPr>
      </w:pPr>
      <w:r w:rsidRPr="008354CA">
        <w:rPr>
          <w:noProof/>
          <w:sz w:val="22"/>
          <w:szCs w:val="22"/>
          <w:lang w:val="en-IN" w:eastAsia="en-IN"/>
        </w:rPr>
        <w:drawing>
          <wp:inline distT="0" distB="0" distL="0" distR="0" wp14:anchorId="1739C67A" wp14:editId="1E800406">
            <wp:extent cx="2806700" cy="24141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2264" cy="2418968"/>
                    </a:xfrm>
                    <a:prstGeom prst="rect">
                      <a:avLst/>
                    </a:prstGeom>
                  </pic:spPr>
                </pic:pic>
              </a:graphicData>
            </a:graphic>
          </wp:inline>
        </w:drawing>
      </w:r>
    </w:p>
    <w:p w:rsidR="001A15FF" w:rsidRDefault="001A15FF" w:rsidP="001A15FF">
      <w:pPr>
        <w:jc w:val="both"/>
        <w:rPr>
          <w:sz w:val="22"/>
          <w:szCs w:val="22"/>
        </w:rPr>
      </w:pPr>
      <w:r w:rsidRPr="008354CA">
        <w:rPr>
          <w:sz w:val="22"/>
          <w:szCs w:val="22"/>
        </w:rPr>
        <w:t>α=1, values of </w:t>
      </w:r>
      <w:r w:rsidRPr="008354CA">
        <w:rPr>
          <w:vanish/>
          <w:sz w:val="22"/>
          <w:szCs w:val="22"/>
        </w:rPr>
        <w:t>{\displaystyle \beta }</w:t>
      </w:r>
      <w:r w:rsidRPr="008354CA">
        <w:rPr>
          <w:sz w:val="22"/>
          <w:szCs w:val="22"/>
        </w:rPr>
        <w:t xml:space="preserve">β as shown in legend </w:t>
      </w:r>
    </w:p>
    <w:p w:rsidR="00BB7F1B" w:rsidRPr="008354CA" w:rsidRDefault="00BB7F1B" w:rsidP="00BB7F1B">
      <w:pPr>
        <w:jc w:val="both"/>
        <w:rPr>
          <w:sz w:val="22"/>
          <w:szCs w:val="22"/>
        </w:rPr>
      </w:pPr>
      <w:r>
        <w:rPr>
          <w:sz w:val="22"/>
          <w:szCs w:val="22"/>
        </w:rPr>
        <w:t xml:space="preserve">Fig.6: </w:t>
      </w:r>
      <w:r w:rsidRPr="008354CA">
        <w:rPr>
          <w:sz w:val="22"/>
          <w:szCs w:val="22"/>
        </w:rPr>
        <w:t>Cumulative distribution funct</w:t>
      </w:r>
      <w:r>
        <w:rPr>
          <w:sz w:val="22"/>
          <w:szCs w:val="22"/>
        </w:rPr>
        <w:t>ion: Log-</w:t>
      </w:r>
      <w:proofErr w:type="spellStart"/>
      <w:r>
        <w:rPr>
          <w:sz w:val="22"/>
          <w:szCs w:val="22"/>
        </w:rPr>
        <w:t>logisctic</w:t>
      </w:r>
      <w:proofErr w:type="spellEnd"/>
      <w:r>
        <w:rPr>
          <w:sz w:val="22"/>
          <w:szCs w:val="22"/>
        </w:rPr>
        <w:t xml:space="preserve"> Distribution</w:t>
      </w:r>
    </w:p>
    <w:p w:rsidR="001A15FF" w:rsidRPr="008354CA" w:rsidRDefault="001A15FF" w:rsidP="001A15FF">
      <w:pPr>
        <w:jc w:val="both"/>
        <w:rPr>
          <w:sz w:val="22"/>
          <w:szCs w:val="22"/>
        </w:rPr>
      </w:pPr>
      <w:r w:rsidRPr="008354CA">
        <w:rPr>
          <w:sz w:val="22"/>
          <w:szCs w:val="22"/>
        </w:rPr>
        <w:t>The parameter α&gt;0 is a scale parameter and is also the median of the distribution. The parameter β&gt;0 is a shape parameter. The distribution is unimodal when β&gt;1 and its dispersion decreases as β increases.</w:t>
      </w:r>
    </w:p>
    <w:p w:rsidR="001A15FF" w:rsidRPr="008354CA" w:rsidRDefault="001A15FF" w:rsidP="001A15FF">
      <w:pPr>
        <w:jc w:val="both"/>
        <w:rPr>
          <w:sz w:val="22"/>
          <w:szCs w:val="22"/>
        </w:rPr>
      </w:pPr>
      <w:r w:rsidRPr="008354CA">
        <w:rPr>
          <w:sz w:val="22"/>
          <w:szCs w:val="22"/>
        </w:rPr>
        <w:t>The probability density function is</w:t>
      </w:r>
    </w:p>
    <w:p w:rsidR="001A15FF" w:rsidRPr="00BB7F1B" w:rsidRDefault="00BB7F1B" w:rsidP="001A15FF">
      <w:pPr>
        <w:jc w:val="both"/>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x;α,β</m:t>
                  </m:r>
                </m:e>
              </m:d>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(β/α)(x/α</m:t>
                  </m:r>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β-1</m:t>
                      </m:r>
                    </m:sup>
                  </m:sSup>
                </m:num>
                <m:den>
                  <m:sSup>
                    <m:sSupPr>
                      <m:ctrlPr>
                        <w:rPr>
                          <w:rFonts w:ascii="Cambria Math" w:hAnsi="Cambria Math"/>
                          <w:sz w:val="22"/>
                          <w:szCs w:val="22"/>
                        </w:rPr>
                      </m:ctrlPr>
                    </m:sSupPr>
                    <m:e>
                      <m:r>
                        <w:rPr>
                          <w:rFonts w:ascii="Cambria Math" w:hAnsi="Cambria Math"/>
                          <w:sz w:val="22"/>
                          <w:szCs w:val="22"/>
                        </w:rPr>
                        <m:t>(1+(x/α</m:t>
                      </m:r>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β</m:t>
                          </m:r>
                        </m:sup>
                      </m:sSup>
                      <m:r>
                        <w:rPr>
                          <w:rFonts w:ascii="Cambria Math" w:hAnsi="Cambria Math"/>
                          <w:sz w:val="22"/>
                          <w:szCs w:val="22"/>
                        </w:rPr>
                        <m:t>)</m:t>
                      </m:r>
                    </m:e>
                    <m:sup>
                      <m:r>
                        <w:rPr>
                          <w:rFonts w:ascii="Cambria Math" w:hAnsi="Cambria Math"/>
                          <w:sz w:val="22"/>
                          <w:szCs w:val="22"/>
                        </w:rPr>
                        <m:t>2</m:t>
                      </m:r>
                    </m:sup>
                  </m:sSup>
                </m:den>
              </m:f>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1</m:t>
                  </m:r>
                </m:e>
              </m:d>
            </m:e>
          </m:eqArr>
        </m:oMath>
      </m:oMathPara>
    </w:p>
    <w:p w:rsidR="001A15FF" w:rsidRPr="008354CA" w:rsidRDefault="001A15FF" w:rsidP="001A15FF">
      <w:pPr>
        <w:jc w:val="both"/>
        <w:rPr>
          <w:sz w:val="22"/>
          <w:szCs w:val="22"/>
        </w:rPr>
      </w:pPr>
      <w:r w:rsidRPr="008354CA">
        <w:rPr>
          <w:sz w:val="22"/>
          <w:szCs w:val="22"/>
        </w:rPr>
        <w:lastRenderedPageBreak/>
        <w:t xml:space="preserve">The quantile function (inverse cumulative distribution function) </w:t>
      </w:r>
      <w:proofErr w:type="gramStart"/>
      <w:r w:rsidRPr="008354CA">
        <w:rPr>
          <w:sz w:val="22"/>
          <w:szCs w:val="22"/>
        </w:rPr>
        <w:t>is :</w:t>
      </w:r>
      <w:proofErr w:type="gramEnd"/>
    </w:p>
    <w:p w:rsidR="00A06EDE" w:rsidRDefault="00BB7F1B" w:rsidP="001A15FF">
      <w:pPr>
        <w:ind w:firstLine="0"/>
        <w:jc w:val="both"/>
        <w:rPr>
          <w:sz w:val="22"/>
          <w:szCs w:val="22"/>
        </w:rPr>
      </w:pPr>
      <m:oMathPara>
        <m:oMath>
          <m:eqArr>
            <m:eqArrPr>
              <m:maxDist m:val="1"/>
              <m:ctrlPr>
                <w:rPr>
                  <w:rFonts w:ascii="Cambria Math" w:hAnsi="Cambria Math"/>
                  <w:i/>
                  <w:sz w:val="22"/>
                  <w:szCs w:val="22"/>
                </w:rPr>
              </m:ctrlPr>
            </m:eqArrPr>
            <m:e>
              <m:sSup>
                <m:sSupPr>
                  <m:ctrlPr>
                    <w:rPr>
                      <w:rFonts w:ascii="Cambria Math" w:hAnsi="Cambria Math"/>
                      <w:sz w:val="22"/>
                      <w:szCs w:val="22"/>
                    </w:rPr>
                  </m:ctrlPr>
                </m:sSupPr>
                <m:e>
                  <m:r>
                    <w:rPr>
                      <w:rFonts w:ascii="Cambria Math" w:hAnsi="Cambria Math"/>
                      <w:sz w:val="22"/>
                      <w:szCs w:val="22"/>
                    </w:rPr>
                    <m:t>F</m:t>
                  </m:r>
                </m:e>
                <m:sup>
                  <m:r>
                    <w:rPr>
                      <w:rFonts w:ascii="Cambria Math" w:hAnsi="Cambria Math"/>
                      <w:sz w:val="22"/>
                      <w:szCs w:val="22"/>
                    </w:rPr>
                    <m:t>-1</m:t>
                  </m:r>
                </m:sup>
              </m:sSup>
              <m:d>
                <m:dPr>
                  <m:ctrlPr>
                    <w:rPr>
                      <w:rFonts w:ascii="Cambria Math" w:hAnsi="Cambria Math"/>
                      <w:i/>
                      <w:sz w:val="22"/>
                      <w:szCs w:val="22"/>
                    </w:rPr>
                  </m:ctrlPr>
                </m:dPr>
                <m:e>
                  <m:r>
                    <w:rPr>
                      <w:rFonts w:ascii="Cambria Math" w:hAnsi="Cambria Math"/>
                      <w:sz w:val="22"/>
                      <w:szCs w:val="22"/>
                    </w:rPr>
                    <m:t>p;α,β</m:t>
                  </m:r>
                </m:e>
              </m:d>
              <m:r>
                <w:rPr>
                  <w:rFonts w:ascii="Cambria Math" w:hAnsi="Cambria Math"/>
                  <w:sz w:val="22"/>
                  <w:szCs w:val="22"/>
                </w:rPr>
                <m:t>=α</m:t>
              </m:r>
              <m:sSup>
                <m:sSupPr>
                  <m:ctrlPr>
                    <w:rPr>
                      <w:rFonts w:ascii="Cambria Math" w:hAnsi="Cambria Math"/>
                      <w:sz w:val="22"/>
                      <w:szCs w:val="22"/>
                    </w:rPr>
                  </m:ctrlPr>
                </m:sSupPr>
                <m:e>
                  <m:d>
                    <m:dPr>
                      <m:ctrlPr>
                        <w:rPr>
                          <w:rFonts w:ascii="Cambria Math" w:hAnsi="Cambria Math"/>
                          <w:i/>
                          <w:sz w:val="22"/>
                          <w:szCs w:val="22"/>
                        </w:rPr>
                      </m:ctrlPr>
                    </m:dPr>
                    <m:e>
                      <m:f>
                        <m:fPr>
                          <m:ctrlPr>
                            <w:rPr>
                              <w:rFonts w:ascii="Cambria Math" w:hAnsi="Cambria Math"/>
                              <w:sz w:val="22"/>
                              <w:szCs w:val="22"/>
                            </w:rPr>
                          </m:ctrlPr>
                        </m:fPr>
                        <m:num>
                          <m:r>
                            <w:rPr>
                              <w:rFonts w:ascii="Cambria Math" w:hAnsi="Cambria Math"/>
                              <w:sz w:val="22"/>
                              <w:szCs w:val="22"/>
                            </w:rPr>
                            <m:t>p</m:t>
                          </m:r>
                        </m:num>
                        <m:den>
                          <m:r>
                            <w:rPr>
                              <w:rFonts w:ascii="Cambria Math" w:hAnsi="Cambria Math"/>
                              <w:sz w:val="22"/>
                              <w:szCs w:val="22"/>
                            </w:rPr>
                            <m:t>1-p</m:t>
                          </m:r>
                        </m:den>
                      </m:f>
                    </m:e>
                  </m:d>
                </m:e>
                <m:sup>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β</m:t>
                      </m:r>
                    </m:den>
                  </m:f>
                </m:sup>
              </m:s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2</m:t>
                  </m:r>
                </m:e>
              </m:d>
            </m:e>
          </m:eqArr>
        </m:oMath>
      </m:oMathPara>
    </w:p>
    <w:p w:rsidR="00A06EDE" w:rsidRDefault="00A06EDE">
      <w:pPr>
        <w:rPr>
          <w:sz w:val="22"/>
          <w:szCs w:val="22"/>
        </w:rPr>
      </w:pPr>
      <w:r>
        <w:rPr>
          <w:sz w:val="22"/>
          <w:szCs w:val="22"/>
        </w:rPr>
        <w:br w:type="page"/>
      </w:r>
    </w:p>
    <w:p w:rsidR="00681819" w:rsidRPr="008354CA" w:rsidRDefault="00743938" w:rsidP="00681819">
      <w:pPr>
        <w:pStyle w:val="Heading1"/>
        <w:rPr>
          <w:sz w:val="22"/>
          <w:szCs w:val="22"/>
        </w:rPr>
      </w:pPr>
      <w:bookmarkStart w:id="19" w:name="_Toc486610059"/>
      <w:r>
        <w:rPr>
          <w:sz w:val="22"/>
          <w:szCs w:val="22"/>
        </w:rPr>
        <w:lastRenderedPageBreak/>
        <w:t>4</w:t>
      </w:r>
      <w:r w:rsidR="001C1F1C" w:rsidRPr="008354CA">
        <w:rPr>
          <w:sz w:val="22"/>
          <w:szCs w:val="22"/>
        </w:rPr>
        <w:t>. Monte Carlo Simulations</w:t>
      </w:r>
      <w:bookmarkEnd w:id="19"/>
    </w:p>
    <w:p w:rsidR="00F94FA7" w:rsidRPr="008354CA" w:rsidRDefault="00F94FA7" w:rsidP="00F94FA7">
      <w:pPr>
        <w:rPr>
          <w:sz w:val="22"/>
          <w:szCs w:val="22"/>
        </w:rPr>
      </w:pPr>
      <w:r w:rsidRPr="008354CA">
        <w:rPr>
          <w:sz w:val="22"/>
          <w:szCs w:val="22"/>
        </w:rPr>
        <w:t xml:space="preserve">Monte Carlo methods (or Monte Carlo experiments) are a broad class of computational algorithms that rely on repeated random sampling to obtain numerical results. Their essential idea is using randomness to solve problems that might be deterministic in principle. They are often used in physical and mathematical problems and are most useful when it is difficult or impossible to use other </w:t>
      </w:r>
      <w:proofErr w:type="gramStart"/>
      <w:r w:rsidRPr="008354CA">
        <w:rPr>
          <w:sz w:val="22"/>
          <w:szCs w:val="22"/>
        </w:rPr>
        <w:t>approaches.[</w:t>
      </w:r>
      <w:proofErr w:type="gramEnd"/>
      <w:r w:rsidRPr="008354CA">
        <w:rPr>
          <w:sz w:val="22"/>
          <w:szCs w:val="22"/>
        </w:rPr>
        <w:t>7]</w:t>
      </w:r>
    </w:p>
    <w:p w:rsidR="00681819" w:rsidRPr="008354CA" w:rsidRDefault="00743938" w:rsidP="00681819">
      <w:pPr>
        <w:pStyle w:val="Heading2"/>
        <w:rPr>
          <w:sz w:val="22"/>
          <w:szCs w:val="22"/>
        </w:rPr>
      </w:pPr>
      <w:bookmarkStart w:id="20" w:name="_Toc486610060"/>
      <w:r>
        <w:rPr>
          <w:sz w:val="22"/>
          <w:szCs w:val="22"/>
        </w:rPr>
        <w:t>4</w:t>
      </w:r>
      <w:r w:rsidR="00681819" w:rsidRPr="008354CA">
        <w:rPr>
          <w:sz w:val="22"/>
          <w:szCs w:val="22"/>
        </w:rPr>
        <w:t>.1.</w:t>
      </w:r>
      <w:r w:rsidR="00F94FA7" w:rsidRPr="008354CA">
        <w:rPr>
          <w:sz w:val="22"/>
          <w:szCs w:val="22"/>
        </w:rPr>
        <w:t xml:space="preserve"> How Monte Carlo Simulation </w:t>
      </w:r>
      <w:proofErr w:type="gramStart"/>
      <w:r w:rsidR="00F94FA7" w:rsidRPr="008354CA">
        <w:rPr>
          <w:sz w:val="22"/>
          <w:szCs w:val="22"/>
        </w:rPr>
        <w:t>Work?[</w:t>
      </w:r>
      <w:proofErr w:type="gramEnd"/>
      <w:r w:rsidR="00F94FA7" w:rsidRPr="008354CA">
        <w:rPr>
          <w:sz w:val="22"/>
          <w:szCs w:val="22"/>
        </w:rPr>
        <w:t>8]</w:t>
      </w:r>
      <w:bookmarkEnd w:id="20"/>
    </w:p>
    <w:p w:rsidR="00E57AC6" w:rsidRPr="008354CA" w:rsidRDefault="00E57AC6" w:rsidP="00E57AC6">
      <w:pPr>
        <w:rPr>
          <w:sz w:val="22"/>
          <w:szCs w:val="22"/>
        </w:rPr>
      </w:pPr>
      <w:r w:rsidRPr="008354CA">
        <w:rPr>
          <w:sz w:val="22"/>
          <w:szCs w:val="22"/>
        </w:rPr>
        <w:t xml:space="preserve">Monte Carlo simulation performs risk analysis by building models of possible results by substituting a range of values—a probability distribution—for any factor that has inherent uncertainty. It then calculates results over and over, each time using </w:t>
      </w:r>
      <w:proofErr w:type="gramStart"/>
      <w:r w:rsidRPr="008354CA">
        <w:rPr>
          <w:sz w:val="22"/>
          <w:szCs w:val="22"/>
        </w:rPr>
        <w:t>a different set</w:t>
      </w:r>
      <w:proofErr w:type="gramEnd"/>
      <w:r w:rsidRPr="008354CA">
        <w:rPr>
          <w:sz w:val="22"/>
          <w:szCs w:val="22"/>
        </w:rPr>
        <w:t xml:space="preserve"> of random values from the probability functions. Depending upon the number of uncertainties and the ranges specified for them, a Monte Carlo simulation could involve thousands or tens of thousands of recalculations before it is complete. Monte Carlo simulation produces distributions of possible outcome values.</w:t>
      </w:r>
    </w:p>
    <w:p w:rsidR="00E57AC6" w:rsidRPr="008354CA" w:rsidRDefault="00743938" w:rsidP="00E57AC6">
      <w:pPr>
        <w:pStyle w:val="Heading2"/>
        <w:rPr>
          <w:sz w:val="22"/>
          <w:szCs w:val="22"/>
        </w:rPr>
      </w:pPr>
      <w:bookmarkStart w:id="21" w:name="_Toc486610061"/>
      <w:r>
        <w:rPr>
          <w:sz w:val="22"/>
          <w:szCs w:val="22"/>
        </w:rPr>
        <w:t>4</w:t>
      </w:r>
      <w:r w:rsidR="00E57AC6" w:rsidRPr="008354CA">
        <w:rPr>
          <w:sz w:val="22"/>
          <w:szCs w:val="22"/>
        </w:rPr>
        <w:t xml:space="preserve">.2. Monte Carlo Simulation to predict flooding of </w:t>
      </w:r>
      <w:proofErr w:type="spellStart"/>
      <w:r w:rsidR="00E57AC6" w:rsidRPr="008354CA">
        <w:rPr>
          <w:sz w:val="22"/>
          <w:szCs w:val="22"/>
        </w:rPr>
        <w:t>Isar</w:t>
      </w:r>
      <w:bookmarkEnd w:id="21"/>
      <w:proofErr w:type="spellEnd"/>
    </w:p>
    <w:p w:rsidR="004417AD" w:rsidRPr="008354CA" w:rsidRDefault="004417AD" w:rsidP="004417AD">
      <w:pPr>
        <w:ind w:firstLine="0"/>
        <w:rPr>
          <w:sz w:val="22"/>
          <w:szCs w:val="22"/>
        </w:rPr>
      </w:pPr>
      <w:r w:rsidRPr="008354CA">
        <w:rPr>
          <w:sz w:val="22"/>
          <w:szCs w:val="22"/>
        </w:rPr>
        <w:t xml:space="preserve">The following steps need to </w:t>
      </w:r>
      <w:proofErr w:type="gramStart"/>
      <w:r w:rsidRPr="008354CA">
        <w:rPr>
          <w:sz w:val="22"/>
          <w:szCs w:val="22"/>
        </w:rPr>
        <w:t>carried</w:t>
      </w:r>
      <w:proofErr w:type="gramEnd"/>
      <w:r w:rsidRPr="008354CA">
        <w:rPr>
          <w:sz w:val="22"/>
          <w:szCs w:val="22"/>
        </w:rPr>
        <w:t xml:space="preserve"> out:</w:t>
      </w:r>
    </w:p>
    <w:p w:rsidR="004417AD" w:rsidRPr="008354CA" w:rsidRDefault="00E57AC6" w:rsidP="004417AD">
      <w:pPr>
        <w:pStyle w:val="ListParagraph"/>
        <w:numPr>
          <w:ilvl w:val="0"/>
          <w:numId w:val="20"/>
        </w:numPr>
        <w:rPr>
          <w:sz w:val="22"/>
          <w:szCs w:val="22"/>
        </w:rPr>
      </w:pPr>
      <w:r w:rsidRPr="008354CA">
        <w:rPr>
          <w:sz w:val="22"/>
          <w:szCs w:val="22"/>
        </w:rPr>
        <w:t xml:space="preserve">First the distribution that fits the maximum daily discharge </w:t>
      </w:r>
      <w:r w:rsidR="004417AD" w:rsidRPr="008354CA">
        <w:rPr>
          <w:sz w:val="22"/>
          <w:szCs w:val="22"/>
        </w:rPr>
        <w:t xml:space="preserve">of the </w:t>
      </w:r>
      <w:proofErr w:type="spellStart"/>
      <w:r w:rsidR="004417AD" w:rsidRPr="008354CA">
        <w:rPr>
          <w:sz w:val="22"/>
          <w:szCs w:val="22"/>
        </w:rPr>
        <w:t>Isar</w:t>
      </w:r>
      <w:proofErr w:type="spellEnd"/>
      <w:r w:rsidR="004417AD" w:rsidRPr="008354CA">
        <w:rPr>
          <w:sz w:val="22"/>
          <w:szCs w:val="22"/>
        </w:rPr>
        <w:t xml:space="preserve"> </w:t>
      </w:r>
      <w:proofErr w:type="gramStart"/>
      <w:r w:rsidR="004417AD" w:rsidRPr="008354CA">
        <w:rPr>
          <w:sz w:val="22"/>
          <w:szCs w:val="22"/>
        </w:rPr>
        <w:t>has to</w:t>
      </w:r>
      <w:proofErr w:type="gramEnd"/>
      <w:r w:rsidR="004417AD" w:rsidRPr="008354CA">
        <w:rPr>
          <w:sz w:val="22"/>
          <w:szCs w:val="22"/>
        </w:rPr>
        <w:t xml:space="preserve"> be obtained.</w:t>
      </w:r>
    </w:p>
    <w:p w:rsidR="00E57AC6" w:rsidRPr="008354CA" w:rsidRDefault="00E57AC6" w:rsidP="004417AD">
      <w:pPr>
        <w:pStyle w:val="ListParagraph"/>
        <w:numPr>
          <w:ilvl w:val="0"/>
          <w:numId w:val="20"/>
        </w:numPr>
        <w:rPr>
          <w:sz w:val="22"/>
          <w:szCs w:val="22"/>
        </w:rPr>
      </w:pPr>
      <w:r w:rsidRPr="008354CA">
        <w:rPr>
          <w:sz w:val="22"/>
          <w:szCs w:val="22"/>
        </w:rPr>
        <w:t xml:space="preserve">Then random values of this distribution with required parameters are </w:t>
      </w:r>
      <w:r w:rsidR="004417AD" w:rsidRPr="008354CA">
        <w:rPr>
          <w:sz w:val="22"/>
          <w:szCs w:val="22"/>
        </w:rPr>
        <w:t xml:space="preserve">generated for </w:t>
      </w:r>
      <w:proofErr w:type="spellStart"/>
      <w:proofErr w:type="gramStart"/>
      <w:r w:rsidR="004417AD" w:rsidRPr="008354CA">
        <w:rPr>
          <w:sz w:val="22"/>
          <w:szCs w:val="22"/>
        </w:rPr>
        <w:t>a</w:t>
      </w:r>
      <w:proofErr w:type="spellEnd"/>
      <w:proofErr w:type="gramEnd"/>
      <w:r w:rsidR="004417AD" w:rsidRPr="008354CA">
        <w:rPr>
          <w:sz w:val="22"/>
          <w:szCs w:val="22"/>
        </w:rPr>
        <w:t xml:space="preserve"> initial one thousand for the seeds for the discharge of the </w:t>
      </w:r>
      <w:proofErr w:type="spellStart"/>
      <w:r w:rsidR="004417AD" w:rsidRPr="008354CA">
        <w:rPr>
          <w:sz w:val="22"/>
          <w:szCs w:val="22"/>
        </w:rPr>
        <w:t>Isar</w:t>
      </w:r>
      <w:proofErr w:type="spellEnd"/>
      <w:r w:rsidR="004417AD" w:rsidRPr="008354CA">
        <w:rPr>
          <w:sz w:val="22"/>
          <w:szCs w:val="22"/>
        </w:rPr>
        <w:t>.</w:t>
      </w:r>
    </w:p>
    <w:p w:rsidR="004417AD" w:rsidRDefault="004417AD" w:rsidP="004417AD">
      <w:pPr>
        <w:pStyle w:val="ListParagraph"/>
        <w:numPr>
          <w:ilvl w:val="0"/>
          <w:numId w:val="20"/>
        </w:numPr>
        <w:rPr>
          <w:sz w:val="22"/>
          <w:szCs w:val="22"/>
        </w:rPr>
      </w:pPr>
      <w:r w:rsidRPr="008354CA">
        <w:rPr>
          <w:sz w:val="22"/>
          <w:szCs w:val="22"/>
        </w:rPr>
        <w:t xml:space="preserve">The formula that </w:t>
      </w:r>
      <w:r w:rsidR="00743938" w:rsidRPr="008354CA">
        <w:rPr>
          <w:sz w:val="22"/>
          <w:szCs w:val="22"/>
        </w:rPr>
        <w:t>correlates</w:t>
      </w:r>
      <w:r w:rsidRPr="008354CA">
        <w:rPr>
          <w:sz w:val="22"/>
          <w:szCs w:val="22"/>
        </w:rPr>
        <w:t xml:space="preserve"> the Discharge for the river and the height of the river is obtained from the rating </w:t>
      </w:r>
      <w:proofErr w:type="gramStart"/>
      <w:r w:rsidRPr="008354CA">
        <w:rPr>
          <w:sz w:val="22"/>
          <w:szCs w:val="22"/>
        </w:rPr>
        <w:t>curve[</w:t>
      </w:r>
      <w:proofErr w:type="gramEnd"/>
      <w:r w:rsidRPr="008354CA">
        <w:rPr>
          <w:sz w:val="22"/>
          <w:szCs w:val="22"/>
        </w:rPr>
        <w:t>9] as:</w:t>
      </w:r>
    </w:p>
    <w:p w:rsidR="00BB7F1B" w:rsidRPr="00BB7F1B" w:rsidRDefault="00BB7F1B" w:rsidP="00BB7F1B">
      <w:pPr>
        <w:pStyle w:val="ListParagraph"/>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Q=</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r</m:t>
                  </m:r>
                </m:sub>
              </m:sSub>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G-a</m:t>
                      </m:r>
                    </m:e>
                  </m:d>
                </m:e>
                <m:sup>
                  <m:r>
                    <w:rPr>
                      <w:rFonts w:ascii="Cambria Math" w:hAnsi="Cambria Math"/>
                      <w:sz w:val="22"/>
                      <w:szCs w:val="22"/>
                    </w:rPr>
                    <m:t>β</m:t>
                  </m:r>
                </m:sup>
              </m:s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m:t>
                  </m:r>
                </m:e>
              </m:d>
            </m:e>
          </m:eqArr>
        </m:oMath>
      </m:oMathPara>
    </w:p>
    <w:p w:rsidR="004417AD" w:rsidRPr="008354CA" w:rsidRDefault="004417AD" w:rsidP="004417AD">
      <w:pPr>
        <w:ind w:left="1440" w:firstLine="0"/>
        <w:rPr>
          <w:sz w:val="22"/>
          <w:szCs w:val="22"/>
        </w:rPr>
      </w:pPr>
      <w:r w:rsidRPr="008354CA">
        <w:rPr>
          <w:sz w:val="22"/>
          <w:szCs w:val="22"/>
        </w:rPr>
        <w:t>Where, Q= Discharge(m</w:t>
      </w:r>
      <w:r w:rsidRPr="008354CA">
        <w:rPr>
          <w:sz w:val="22"/>
          <w:szCs w:val="22"/>
          <w:vertAlign w:val="superscript"/>
        </w:rPr>
        <w:t>3</w:t>
      </w:r>
      <w:r w:rsidRPr="008354CA">
        <w:rPr>
          <w:sz w:val="22"/>
          <w:szCs w:val="22"/>
        </w:rPr>
        <w:t>/s)</w:t>
      </w:r>
    </w:p>
    <w:p w:rsidR="004417AD" w:rsidRPr="008354CA" w:rsidRDefault="004417AD" w:rsidP="004417AD">
      <w:pPr>
        <w:ind w:left="1440"/>
        <w:rPr>
          <w:sz w:val="22"/>
          <w:szCs w:val="22"/>
        </w:rPr>
      </w:pPr>
      <w:r w:rsidRPr="008354CA">
        <w:rPr>
          <w:sz w:val="22"/>
          <w:szCs w:val="22"/>
        </w:rPr>
        <w:t>Cr=Rating Constant</w:t>
      </w:r>
    </w:p>
    <w:p w:rsidR="004417AD" w:rsidRPr="008354CA" w:rsidRDefault="004417AD" w:rsidP="004417AD">
      <w:pPr>
        <w:ind w:left="1440"/>
        <w:rPr>
          <w:sz w:val="22"/>
          <w:szCs w:val="22"/>
        </w:rPr>
      </w:pPr>
      <w:r w:rsidRPr="008354CA">
        <w:rPr>
          <w:sz w:val="22"/>
          <w:szCs w:val="22"/>
        </w:rPr>
        <w:t xml:space="preserve">a= </w:t>
      </w:r>
      <w:r w:rsidR="009024F0" w:rsidRPr="008354CA">
        <w:rPr>
          <w:sz w:val="22"/>
          <w:szCs w:val="22"/>
        </w:rPr>
        <w:t>height</w:t>
      </w:r>
      <w:r w:rsidRPr="008354CA">
        <w:rPr>
          <w:sz w:val="22"/>
          <w:szCs w:val="22"/>
        </w:rPr>
        <w:t xml:space="preserve"> at zero discharge</w:t>
      </w:r>
    </w:p>
    <w:p w:rsidR="004417AD" w:rsidRPr="008354CA" w:rsidRDefault="004417AD" w:rsidP="004417AD">
      <w:pPr>
        <w:ind w:left="1440"/>
        <w:rPr>
          <w:sz w:val="22"/>
          <w:szCs w:val="22"/>
        </w:rPr>
      </w:pPr>
      <w:r w:rsidRPr="008354CA">
        <w:rPr>
          <w:sz w:val="22"/>
          <w:szCs w:val="22"/>
        </w:rPr>
        <w:t>G=height of the river</w:t>
      </w:r>
    </w:p>
    <w:p w:rsidR="004417AD" w:rsidRPr="008354CA" w:rsidRDefault="004417AD" w:rsidP="004417AD">
      <w:pPr>
        <w:ind w:left="1440"/>
        <w:rPr>
          <w:sz w:val="22"/>
          <w:szCs w:val="22"/>
        </w:rPr>
      </w:pPr>
      <w:r w:rsidRPr="008354CA">
        <w:rPr>
          <w:rFonts w:cstheme="minorHAnsi"/>
          <w:sz w:val="22"/>
          <w:szCs w:val="22"/>
        </w:rPr>
        <w:lastRenderedPageBreak/>
        <w:t>ß</w:t>
      </w:r>
      <w:r w:rsidRPr="008354CA">
        <w:rPr>
          <w:sz w:val="22"/>
          <w:szCs w:val="22"/>
        </w:rPr>
        <w:t>=gauging parameter</w:t>
      </w:r>
      <w:r w:rsidR="009024F0" w:rsidRPr="008354CA">
        <w:rPr>
          <w:sz w:val="22"/>
          <w:szCs w:val="22"/>
        </w:rPr>
        <w:t xml:space="preserve"> </w:t>
      </w:r>
      <w:r w:rsidRPr="008354CA">
        <w:rPr>
          <w:sz w:val="22"/>
          <w:szCs w:val="22"/>
        </w:rPr>
        <w:t>(range of 2-3 under section control, and 1-2 under channel control.)</w:t>
      </w:r>
    </w:p>
    <w:p w:rsidR="009024F0" w:rsidRPr="008354CA" w:rsidRDefault="009024F0" w:rsidP="004417AD">
      <w:pPr>
        <w:pStyle w:val="ListParagraph"/>
        <w:numPr>
          <w:ilvl w:val="0"/>
          <w:numId w:val="21"/>
        </w:numPr>
        <w:rPr>
          <w:sz w:val="22"/>
          <w:szCs w:val="22"/>
        </w:rPr>
      </w:pPr>
      <w:r w:rsidRPr="008354CA">
        <w:rPr>
          <w:sz w:val="22"/>
          <w:szCs w:val="22"/>
        </w:rPr>
        <w:t xml:space="preserve">The value of </w:t>
      </w:r>
      <w:r w:rsidRPr="008354CA">
        <w:rPr>
          <w:rFonts w:cstheme="minorHAnsi"/>
          <w:sz w:val="22"/>
          <w:szCs w:val="22"/>
        </w:rPr>
        <w:t xml:space="preserve">ß was chosen to be 2 as we are not aware of the section control or channel control. The value of a was chosen to be the ETA value in the </w:t>
      </w:r>
      <w:proofErr w:type="gramStart"/>
      <w:r w:rsidRPr="008354CA">
        <w:rPr>
          <w:rFonts w:cstheme="minorHAnsi"/>
          <w:sz w:val="22"/>
          <w:szCs w:val="22"/>
        </w:rPr>
        <w:t>resource[</w:t>
      </w:r>
      <w:proofErr w:type="gramEnd"/>
      <w:r w:rsidRPr="008354CA">
        <w:rPr>
          <w:rFonts w:cstheme="minorHAnsi"/>
          <w:sz w:val="22"/>
          <w:szCs w:val="22"/>
        </w:rPr>
        <w:t xml:space="preserve">10]. The unknown Cr was determined by using the value from the </w:t>
      </w:r>
      <w:proofErr w:type="spellStart"/>
      <w:proofErr w:type="gramStart"/>
      <w:r w:rsidRPr="008354CA">
        <w:rPr>
          <w:rFonts w:cstheme="minorHAnsi"/>
          <w:sz w:val="22"/>
          <w:szCs w:val="22"/>
        </w:rPr>
        <w:t>Ablusstafel</w:t>
      </w:r>
      <w:proofErr w:type="spellEnd"/>
      <w:r w:rsidRPr="008354CA">
        <w:rPr>
          <w:rFonts w:cstheme="minorHAnsi"/>
          <w:sz w:val="22"/>
          <w:szCs w:val="22"/>
        </w:rPr>
        <w:t>[</w:t>
      </w:r>
      <w:proofErr w:type="gramEnd"/>
      <w:r w:rsidRPr="008354CA">
        <w:rPr>
          <w:rFonts w:cstheme="minorHAnsi"/>
          <w:sz w:val="22"/>
          <w:szCs w:val="22"/>
        </w:rPr>
        <w:t>10].</w:t>
      </w:r>
    </w:p>
    <w:p w:rsidR="004417AD" w:rsidRPr="008354CA" w:rsidRDefault="009024F0" w:rsidP="004417AD">
      <w:pPr>
        <w:pStyle w:val="ListParagraph"/>
        <w:numPr>
          <w:ilvl w:val="0"/>
          <w:numId w:val="21"/>
        </w:numPr>
        <w:rPr>
          <w:sz w:val="22"/>
          <w:szCs w:val="22"/>
        </w:rPr>
      </w:pPr>
      <w:r w:rsidRPr="008354CA">
        <w:rPr>
          <w:rFonts w:cstheme="minorHAnsi"/>
          <w:sz w:val="22"/>
          <w:szCs w:val="22"/>
        </w:rPr>
        <w:t xml:space="preserve">From the </w:t>
      </w:r>
      <w:proofErr w:type="gramStart"/>
      <w:r w:rsidRPr="008354CA">
        <w:rPr>
          <w:rFonts w:cstheme="minorHAnsi"/>
          <w:sz w:val="22"/>
          <w:szCs w:val="22"/>
        </w:rPr>
        <w:t>seeds</w:t>
      </w:r>
      <w:proofErr w:type="gramEnd"/>
      <w:r w:rsidRPr="008354CA">
        <w:rPr>
          <w:rFonts w:cstheme="minorHAnsi"/>
          <w:sz w:val="22"/>
          <w:szCs w:val="22"/>
        </w:rPr>
        <w:t xml:space="preserve"> the various height from the formula was obtained  </w:t>
      </w:r>
    </w:p>
    <w:p w:rsidR="008B3703" w:rsidRPr="008354CA" w:rsidRDefault="008B3703" w:rsidP="004417AD">
      <w:pPr>
        <w:pStyle w:val="ListParagraph"/>
        <w:numPr>
          <w:ilvl w:val="0"/>
          <w:numId w:val="21"/>
        </w:numPr>
        <w:rPr>
          <w:sz w:val="22"/>
          <w:szCs w:val="22"/>
        </w:rPr>
      </w:pPr>
      <w:r w:rsidRPr="008354CA">
        <w:rPr>
          <w:rFonts w:cstheme="minorHAnsi"/>
          <w:sz w:val="22"/>
          <w:szCs w:val="22"/>
        </w:rPr>
        <w:t xml:space="preserve">Then the probability of flood was detected by determining the value by using the critical value of the </w:t>
      </w:r>
      <w:proofErr w:type="spellStart"/>
      <w:r w:rsidRPr="008354CA">
        <w:rPr>
          <w:rFonts w:cstheme="minorHAnsi"/>
          <w:sz w:val="22"/>
          <w:szCs w:val="22"/>
        </w:rPr>
        <w:t>h</w:t>
      </w:r>
      <w:r w:rsidRPr="008354CA">
        <w:rPr>
          <w:rFonts w:cstheme="minorHAnsi"/>
          <w:sz w:val="22"/>
          <w:szCs w:val="22"/>
          <w:vertAlign w:val="subscript"/>
        </w:rPr>
        <w:t>cr</w:t>
      </w:r>
      <w:proofErr w:type="spellEnd"/>
      <w:r w:rsidRPr="008354CA">
        <w:rPr>
          <w:rFonts w:cstheme="minorHAnsi"/>
          <w:sz w:val="22"/>
          <w:szCs w:val="22"/>
        </w:rPr>
        <w:t>=4.7m.</w:t>
      </w:r>
    </w:p>
    <w:p w:rsidR="008B3703" w:rsidRPr="008354CA" w:rsidRDefault="008B3703" w:rsidP="004417AD">
      <w:pPr>
        <w:pStyle w:val="ListParagraph"/>
        <w:numPr>
          <w:ilvl w:val="0"/>
          <w:numId w:val="21"/>
        </w:numPr>
        <w:rPr>
          <w:sz w:val="22"/>
          <w:szCs w:val="22"/>
        </w:rPr>
      </w:pPr>
      <w:r w:rsidRPr="008354CA">
        <w:rPr>
          <w:rFonts w:cstheme="minorHAnsi"/>
          <w:sz w:val="22"/>
          <w:szCs w:val="22"/>
        </w:rPr>
        <w:t>The probability was used to generate the minimum of simulations to stay within the Coefficient of Variation within 10%</w:t>
      </w:r>
    </w:p>
    <w:p w:rsidR="000C1E88" w:rsidRPr="00743938" w:rsidRDefault="008B3703" w:rsidP="00743938">
      <w:pPr>
        <w:pStyle w:val="ListParagraph"/>
        <w:numPr>
          <w:ilvl w:val="0"/>
          <w:numId w:val="21"/>
        </w:numPr>
        <w:rPr>
          <w:sz w:val="22"/>
          <w:szCs w:val="22"/>
        </w:rPr>
      </w:pPr>
      <w:r w:rsidRPr="008354CA">
        <w:rPr>
          <w:rFonts w:cstheme="minorHAnsi"/>
          <w:sz w:val="22"/>
          <w:szCs w:val="22"/>
        </w:rPr>
        <w:t>The Monte</w:t>
      </w:r>
      <w:r w:rsidR="00743938">
        <w:rPr>
          <w:rFonts w:cstheme="minorHAnsi"/>
          <w:sz w:val="22"/>
          <w:szCs w:val="22"/>
        </w:rPr>
        <w:t xml:space="preserve"> </w:t>
      </w:r>
      <w:r w:rsidRPr="008354CA">
        <w:rPr>
          <w:rFonts w:cstheme="minorHAnsi"/>
          <w:sz w:val="22"/>
          <w:szCs w:val="22"/>
        </w:rPr>
        <w:t>Carlo steps was recreated for the new sample size.</w:t>
      </w:r>
    </w:p>
    <w:p w:rsidR="00891905" w:rsidRPr="008354CA" w:rsidRDefault="00743938" w:rsidP="0095334C">
      <w:pPr>
        <w:pStyle w:val="Heading1"/>
        <w:rPr>
          <w:sz w:val="22"/>
          <w:szCs w:val="22"/>
        </w:rPr>
      </w:pPr>
      <w:bookmarkStart w:id="22" w:name="_Toc486610062"/>
      <w:r>
        <w:rPr>
          <w:sz w:val="22"/>
          <w:szCs w:val="22"/>
        </w:rPr>
        <w:t>5</w:t>
      </w:r>
      <w:r w:rsidR="0095334C" w:rsidRPr="008354CA">
        <w:rPr>
          <w:sz w:val="22"/>
          <w:szCs w:val="22"/>
        </w:rPr>
        <w:t>.</w:t>
      </w:r>
      <w:r w:rsidR="00891905" w:rsidRPr="008354CA">
        <w:rPr>
          <w:sz w:val="22"/>
          <w:szCs w:val="22"/>
        </w:rPr>
        <w:t xml:space="preserve"> </w:t>
      </w:r>
      <w:r w:rsidR="0095334C" w:rsidRPr="008354CA">
        <w:rPr>
          <w:sz w:val="22"/>
          <w:szCs w:val="22"/>
        </w:rPr>
        <w:t>Results</w:t>
      </w:r>
      <w:bookmarkEnd w:id="22"/>
    </w:p>
    <w:p w:rsidR="001C1F1C" w:rsidRPr="008354CA" w:rsidRDefault="001C1F1C" w:rsidP="008C33DA">
      <w:pPr>
        <w:jc w:val="both"/>
        <w:rPr>
          <w:sz w:val="22"/>
          <w:szCs w:val="22"/>
        </w:rPr>
      </w:pPr>
      <w:r w:rsidRPr="008354CA">
        <w:rPr>
          <w:sz w:val="22"/>
          <w:szCs w:val="22"/>
        </w:rPr>
        <w:t xml:space="preserve">From the time series plot seen in Fig.1. A mere visualization </w:t>
      </w:r>
      <w:r w:rsidR="008A6277" w:rsidRPr="008354CA">
        <w:rPr>
          <w:sz w:val="22"/>
          <w:szCs w:val="22"/>
        </w:rPr>
        <w:t xml:space="preserve">can help up that there may be linear </w:t>
      </w:r>
      <w:r w:rsidR="00743938" w:rsidRPr="008354CA">
        <w:rPr>
          <w:sz w:val="22"/>
          <w:szCs w:val="22"/>
        </w:rPr>
        <w:t>dependencies</w:t>
      </w:r>
      <w:r w:rsidR="008A6277" w:rsidRPr="008354CA">
        <w:rPr>
          <w:sz w:val="22"/>
          <w:szCs w:val="22"/>
        </w:rPr>
        <w:t xml:space="preserve"> in the data sets from both gauge station by matching crest with crest and trough with trough. This shift is most likely due to </w:t>
      </w:r>
      <w:proofErr w:type="gramStart"/>
      <w:r w:rsidR="008A6277" w:rsidRPr="008354CA">
        <w:rPr>
          <w:sz w:val="22"/>
          <w:szCs w:val="22"/>
        </w:rPr>
        <w:t xml:space="preserve">the </w:t>
      </w:r>
      <w:r w:rsidRPr="008354CA">
        <w:rPr>
          <w:sz w:val="22"/>
          <w:szCs w:val="22"/>
        </w:rPr>
        <w:t xml:space="preserve"> </w:t>
      </w:r>
      <w:r w:rsidR="008A6277" w:rsidRPr="008354CA">
        <w:rPr>
          <w:sz w:val="22"/>
          <w:szCs w:val="22"/>
        </w:rPr>
        <w:t>Danube</w:t>
      </w:r>
      <w:proofErr w:type="gramEnd"/>
      <w:r w:rsidR="008A6277" w:rsidRPr="008354CA">
        <w:rPr>
          <w:sz w:val="22"/>
          <w:szCs w:val="22"/>
        </w:rPr>
        <w:t xml:space="preserve"> being much larger river.</w:t>
      </w:r>
    </w:p>
    <w:p w:rsidR="001C1F1C" w:rsidRPr="008354CA" w:rsidRDefault="001C1F1C" w:rsidP="001C1F1C">
      <w:pPr>
        <w:ind w:firstLine="0"/>
        <w:jc w:val="center"/>
        <w:rPr>
          <w:sz w:val="22"/>
          <w:szCs w:val="22"/>
        </w:rPr>
      </w:pPr>
      <w:r w:rsidRPr="008354CA">
        <w:rPr>
          <w:noProof/>
          <w:sz w:val="22"/>
          <w:szCs w:val="22"/>
          <w:lang w:val="en-IN" w:eastAsia="en-IN"/>
        </w:rPr>
        <w:drawing>
          <wp:inline distT="0" distB="0" distL="0" distR="0" wp14:anchorId="40087EDC" wp14:editId="37E1DC33">
            <wp:extent cx="6196546" cy="3095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6882" cy="3095793"/>
                    </a:xfrm>
                    <a:prstGeom prst="rect">
                      <a:avLst/>
                    </a:prstGeom>
                  </pic:spPr>
                </pic:pic>
              </a:graphicData>
            </a:graphic>
          </wp:inline>
        </w:drawing>
      </w:r>
    </w:p>
    <w:p w:rsidR="008A6277" w:rsidRPr="008354CA" w:rsidRDefault="008A6277" w:rsidP="008A6277">
      <w:pPr>
        <w:ind w:firstLine="0"/>
        <w:jc w:val="center"/>
        <w:rPr>
          <w:sz w:val="22"/>
          <w:szCs w:val="22"/>
        </w:rPr>
      </w:pPr>
      <w:r w:rsidRPr="008354CA">
        <w:rPr>
          <w:sz w:val="22"/>
          <w:szCs w:val="22"/>
        </w:rPr>
        <w:lastRenderedPageBreak/>
        <w:t>Fig. 1 shows the time series of various discharges from Jan 2015-Jan2017</w:t>
      </w:r>
    </w:p>
    <w:p w:rsidR="008A6277" w:rsidRPr="008354CA" w:rsidRDefault="008A6277" w:rsidP="008A6277">
      <w:pPr>
        <w:ind w:firstLine="0"/>
        <w:rPr>
          <w:sz w:val="22"/>
          <w:szCs w:val="22"/>
        </w:rPr>
      </w:pPr>
      <w:r w:rsidRPr="008354CA">
        <w:rPr>
          <w:sz w:val="22"/>
          <w:szCs w:val="22"/>
        </w:rPr>
        <w:t xml:space="preserve">The Fig. 2 and Fig 3 the histogram of the </w:t>
      </w:r>
      <w:r w:rsidR="00F94FA7" w:rsidRPr="008354CA">
        <w:rPr>
          <w:sz w:val="22"/>
          <w:szCs w:val="22"/>
        </w:rPr>
        <w:t xml:space="preserve">discharges of the rivers of </w:t>
      </w:r>
      <w:proofErr w:type="spellStart"/>
      <w:r w:rsidR="00F94FA7" w:rsidRPr="008354CA">
        <w:rPr>
          <w:sz w:val="22"/>
          <w:szCs w:val="22"/>
        </w:rPr>
        <w:t>Isar</w:t>
      </w:r>
      <w:proofErr w:type="spellEnd"/>
      <w:r w:rsidR="00F94FA7" w:rsidRPr="008354CA">
        <w:rPr>
          <w:sz w:val="22"/>
          <w:szCs w:val="22"/>
        </w:rPr>
        <w:t xml:space="preserve"> and Danube. From </w:t>
      </w:r>
      <w:proofErr w:type="gramStart"/>
      <w:r w:rsidR="00F94FA7" w:rsidRPr="008354CA">
        <w:rPr>
          <w:sz w:val="22"/>
          <w:szCs w:val="22"/>
        </w:rPr>
        <w:t>visualization</w:t>
      </w:r>
      <w:proofErr w:type="gramEnd"/>
      <w:r w:rsidR="00F94FA7" w:rsidRPr="008354CA">
        <w:rPr>
          <w:sz w:val="22"/>
          <w:szCs w:val="22"/>
        </w:rPr>
        <w:t xml:space="preserve"> it is possible that with the same bin size we can say the data follows from the same distribution. Also the outliers can be seen are mostly the outlier which are </w:t>
      </w:r>
      <w:proofErr w:type="gramStart"/>
      <w:r w:rsidR="00F94FA7" w:rsidRPr="008354CA">
        <w:rPr>
          <w:sz w:val="22"/>
          <w:szCs w:val="22"/>
        </w:rPr>
        <w:t>too ;</w:t>
      </w:r>
      <w:proofErr w:type="spellStart"/>
      <w:r w:rsidR="00F94FA7" w:rsidRPr="008354CA">
        <w:rPr>
          <w:sz w:val="22"/>
          <w:szCs w:val="22"/>
        </w:rPr>
        <w:t>arge</w:t>
      </w:r>
      <w:proofErr w:type="spellEnd"/>
      <w:proofErr w:type="gramEnd"/>
      <w:r w:rsidR="00F94FA7" w:rsidRPr="008354CA">
        <w:rPr>
          <w:sz w:val="22"/>
          <w:szCs w:val="22"/>
        </w:rPr>
        <w:t xml:space="preserve"> from the Q3 of each distribution.</w:t>
      </w:r>
    </w:p>
    <w:p w:rsidR="008A6277" w:rsidRPr="008354CA" w:rsidRDefault="008A6277" w:rsidP="008A6277">
      <w:pPr>
        <w:ind w:firstLine="0"/>
        <w:rPr>
          <w:sz w:val="22"/>
          <w:szCs w:val="22"/>
        </w:rPr>
      </w:pPr>
      <w:r w:rsidRPr="008354CA">
        <w:rPr>
          <w:noProof/>
          <w:sz w:val="22"/>
          <w:szCs w:val="22"/>
          <w:lang w:val="en-IN" w:eastAsia="en-IN"/>
        </w:rPr>
        <w:drawing>
          <wp:inline distT="0" distB="0" distL="0" distR="0" wp14:anchorId="2D025A6D" wp14:editId="113985A1">
            <wp:extent cx="6210300" cy="32411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6238" cy="3244265"/>
                    </a:xfrm>
                    <a:prstGeom prst="rect">
                      <a:avLst/>
                    </a:prstGeom>
                  </pic:spPr>
                </pic:pic>
              </a:graphicData>
            </a:graphic>
          </wp:inline>
        </w:drawing>
      </w:r>
    </w:p>
    <w:p w:rsidR="008A6277" w:rsidRPr="008354CA" w:rsidRDefault="008A6277" w:rsidP="008A6277">
      <w:pPr>
        <w:ind w:firstLine="0"/>
        <w:jc w:val="center"/>
        <w:rPr>
          <w:sz w:val="22"/>
          <w:szCs w:val="22"/>
        </w:rPr>
      </w:pPr>
      <w:r w:rsidRPr="008354CA">
        <w:rPr>
          <w:sz w:val="22"/>
          <w:szCs w:val="22"/>
        </w:rPr>
        <w:t xml:space="preserve">Fig. 2 Histogram of Discharges of </w:t>
      </w:r>
      <w:proofErr w:type="spellStart"/>
      <w:r w:rsidRPr="008354CA">
        <w:rPr>
          <w:sz w:val="22"/>
          <w:szCs w:val="22"/>
        </w:rPr>
        <w:t>Isar</w:t>
      </w:r>
      <w:proofErr w:type="spellEnd"/>
      <w:r w:rsidRPr="008354CA">
        <w:rPr>
          <w:sz w:val="22"/>
          <w:szCs w:val="22"/>
        </w:rPr>
        <w:t xml:space="preserve"> and the corresponding CDF</w:t>
      </w:r>
    </w:p>
    <w:p w:rsidR="008A6277" w:rsidRPr="008354CA" w:rsidRDefault="008A6277" w:rsidP="008A6277">
      <w:pPr>
        <w:ind w:firstLine="0"/>
        <w:rPr>
          <w:sz w:val="22"/>
          <w:szCs w:val="22"/>
        </w:rPr>
      </w:pPr>
      <w:r w:rsidRPr="008354CA">
        <w:rPr>
          <w:noProof/>
          <w:sz w:val="22"/>
          <w:szCs w:val="22"/>
          <w:lang w:val="en-IN" w:eastAsia="en-IN"/>
        </w:rPr>
        <w:drawing>
          <wp:inline distT="0" distB="0" distL="0" distR="0" wp14:anchorId="35C02503" wp14:editId="27CD11D7">
            <wp:extent cx="6223135" cy="31242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6234" cy="3125756"/>
                    </a:xfrm>
                    <a:prstGeom prst="rect">
                      <a:avLst/>
                    </a:prstGeom>
                  </pic:spPr>
                </pic:pic>
              </a:graphicData>
            </a:graphic>
          </wp:inline>
        </w:drawing>
      </w:r>
    </w:p>
    <w:p w:rsidR="008A6277" w:rsidRPr="008354CA" w:rsidRDefault="008A6277" w:rsidP="008A6277">
      <w:pPr>
        <w:ind w:firstLine="0"/>
        <w:jc w:val="center"/>
        <w:rPr>
          <w:sz w:val="22"/>
          <w:szCs w:val="22"/>
        </w:rPr>
      </w:pPr>
      <w:r w:rsidRPr="008354CA">
        <w:rPr>
          <w:sz w:val="22"/>
          <w:szCs w:val="22"/>
        </w:rPr>
        <w:lastRenderedPageBreak/>
        <w:t>Fig. 3 Histogram of Discharges of Danube and the corresponding CDF</w:t>
      </w:r>
    </w:p>
    <w:p w:rsidR="00891905" w:rsidRDefault="001A15FF" w:rsidP="008A6277">
      <w:pPr>
        <w:ind w:firstLine="0"/>
        <w:rPr>
          <w:sz w:val="22"/>
          <w:szCs w:val="22"/>
        </w:rPr>
      </w:pPr>
      <w:r w:rsidRPr="008354CA">
        <w:rPr>
          <w:sz w:val="22"/>
          <w:szCs w:val="22"/>
        </w:rPr>
        <w:t xml:space="preserve">From the data </w:t>
      </w:r>
      <w:r w:rsidR="00743938" w:rsidRPr="008354CA">
        <w:rPr>
          <w:sz w:val="22"/>
          <w:szCs w:val="22"/>
        </w:rPr>
        <w:t>analysis, it</w:t>
      </w:r>
      <w:r w:rsidR="00AE5CA9" w:rsidRPr="008354CA">
        <w:rPr>
          <w:sz w:val="22"/>
          <w:szCs w:val="22"/>
        </w:rPr>
        <w:t xml:space="preserve"> is found that the a</w:t>
      </w:r>
      <w:r w:rsidR="006D4CA7" w:rsidRPr="008354CA">
        <w:rPr>
          <w:sz w:val="22"/>
          <w:szCs w:val="22"/>
        </w:rPr>
        <w:t xml:space="preserve">nnually the maximum </w:t>
      </w:r>
      <w:r w:rsidR="00AE5CA9" w:rsidRPr="008354CA">
        <w:rPr>
          <w:sz w:val="22"/>
          <w:szCs w:val="22"/>
        </w:rPr>
        <w:t xml:space="preserve">river </w:t>
      </w:r>
      <w:proofErr w:type="gramStart"/>
      <w:r w:rsidR="006D4CA7" w:rsidRPr="008354CA">
        <w:rPr>
          <w:sz w:val="22"/>
          <w:szCs w:val="22"/>
        </w:rPr>
        <w:t>height  at</w:t>
      </w:r>
      <w:proofErr w:type="gramEnd"/>
      <w:r w:rsidR="006D4CA7" w:rsidRPr="008354CA">
        <w:rPr>
          <w:sz w:val="22"/>
          <w:szCs w:val="22"/>
        </w:rPr>
        <w:t xml:space="preserve"> Platting occurs most likely in the months of June to August based on the analyses during the period 1971 to 2016.</w:t>
      </w:r>
    </w:p>
    <w:p w:rsidR="008156FA" w:rsidRDefault="008156FA" w:rsidP="008156FA">
      <w:r>
        <w:rPr>
          <w:rFonts w:ascii="Calibri" w:hAnsi="Calibri" w:cs="Calibri"/>
          <w:noProof/>
        </w:rPr>
        <w:drawing>
          <wp:inline distT="0" distB="0" distL="0" distR="0" wp14:anchorId="6DFB2122" wp14:editId="56330D50">
            <wp:extent cx="5943600" cy="3086375"/>
            <wp:effectExtent l="0" t="0" r="0" b="0"/>
            <wp:docPr id="3" name="Picture 3" descr="Annual Maximum Discharge from 1971 to 2016 &#10;10 &#10;10 &#10;Months &#10;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ual Maximum Discharge from 1971 to 2016 &#10;10 &#10;10 &#10;Months &#10;12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86375"/>
                    </a:xfrm>
                    <a:prstGeom prst="rect">
                      <a:avLst/>
                    </a:prstGeom>
                    <a:noFill/>
                    <a:ln>
                      <a:noFill/>
                    </a:ln>
                  </pic:spPr>
                </pic:pic>
              </a:graphicData>
            </a:graphic>
          </wp:inline>
        </w:drawing>
      </w:r>
    </w:p>
    <w:p w:rsidR="008156FA" w:rsidRDefault="008156FA" w:rsidP="008156FA">
      <w:r>
        <w:t>Fig.4</w:t>
      </w:r>
      <w:r>
        <w:t xml:space="preserve">: Annual Maximum Discharge from 1971 to 2016 at </w:t>
      </w:r>
      <w:proofErr w:type="spellStart"/>
      <w:r>
        <w:t>Plattling</w:t>
      </w:r>
      <w:proofErr w:type="spellEnd"/>
    </w:p>
    <w:p w:rsidR="008156FA" w:rsidRPr="008354CA" w:rsidRDefault="008156FA" w:rsidP="008A6277">
      <w:pPr>
        <w:ind w:firstLine="0"/>
        <w:rPr>
          <w:sz w:val="22"/>
          <w:szCs w:val="22"/>
        </w:rPr>
      </w:pPr>
    </w:p>
    <w:p w:rsidR="008156FA" w:rsidRDefault="00AE5CA9" w:rsidP="008156FA">
      <w:pPr>
        <w:jc w:val="both"/>
        <w:rPr>
          <w:sz w:val="22"/>
          <w:szCs w:val="22"/>
        </w:rPr>
      </w:pPr>
      <w:r w:rsidRPr="008354CA">
        <w:rPr>
          <w:sz w:val="22"/>
          <w:szCs w:val="22"/>
        </w:rPr>
        <w:t xml:space="preserve">Based on the comparison of Probability distribution plot superimposed on the histogram and also from the Quantile-Quantile plot we found that, log logistic distribution is better representative of the data for Annual Mean and Annual Maximum </w:t>
      </w:r>
      <w:proofErr w:type="gramStart"/>
      <w:r w:rsidRPr="008354CA">
        <w:rPr>
          <w:sz w:val="22"/>
          <w:szCs w:val="22"/>
        </w:rPr>
        <w:t>Discharge  of</w:t>
      </w:r>
      <w:proofErr w:type="gramEnd"/>
      <w:r w:rsidRPr="008354CA">
        <w:rPr>
          <w:sz w:val="22"/>
          <w:szCs w:val="22"/>
        </w:rPr>
        <w:t xml:space="preserve"> </w:t>
      </w:r>
      <w:proofErr w:type="spellStart"/>
      <w:r w:rsidRPr="008354CA">
        <w:rPr>
          <w:sz w:val="22"/>
          <w:szCs w:val="22"/>
        </w:rPr>
        <w:t>Isar</w:t>
      </w:r>
      <w:proofErr w:type="spellEnd"/>
      <w:r w:rsidRPr="008354CA">
        <w:rPr>
          <w:sz w:val="22"/>
          <w:szCs w:val="22"/>
        </w:rPr>
        <w:t xml:space="preserve"> measured at </w:t>
      </w:r>
      <w:proofErr w:type="spellStart"/>
      <w:r w:rsidRPr="008354CA">
        <w:rPr>
          <w:sz w:val="22"/>
          <w:szCs w:val="22"/>
        </w:rPr>
        <w:t>Plattling</w:t>
      </w:r>
      <w:proofErr w:type="spellEnd"/>
      <w:r w:rsidRPr="008354CA">
        <w:rPr>
          <w:sz w:val="22"/>
          <w:szCs w:val="22"/>
        </w:rPr>
        <w:t>.</w:t>
      </w:r>
      <w:r w:rsidR="00743938">
        <w:rPr>
          <w:sz w:val="22"/>
          <w:szCs w:val="22"/>
        </w:rPr>
        <w:t xml:space="preserve"> </w:t>
      </w:r>
    </w:p>
    <w:p w:rsidR="008156FA" w:rsidRDefault="008156FA" w:rsidP="008156FA">
      <w:r>
        <w:rPr>
          <w:noProof/>
        </w:rPr>
        <w:lastRenderedPageBreak/>
        <w:drawing>
          <wp:inline distT="0" distB="0" distL="0" distR="0" wp14:anchorId="5D898AF5" wp14:editId="00A4CF3F">
            <wp:extent cx="5943600" cy="3063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63240"/>
                    </a:xfrm>
                    <a:prstGeom prst="rect">
                      <a:avLst/>
                    </a:prstGeom>
                  </pic:spPr>
                </pic:pic>
              </a:graphicData>
            </a:graphic>
          </wp:inline>
        </w:drawing>
      </w:r>
    </w:p>
    <w:p w:rsidR="008156FA" w:rsidRDefault="008156FA" w:rsidP="008156FA">
      <w:r>
        <w:t>Fig.</w:t>
      </w:r>
      <w:r>
        <w:t>5</w:t>
      </w:r>
      <w:r>
        <w:t xml:space="preserve">: Fitting Various Distributions to Annual Mean Discharge at </w:t>
      </w:r>
      <w:proofErr w:type="spellStart"/>
      <w:r>
        <w:t>Plattling</w:t>
      </w:r>
      <w:proofErr w:type="spellEnd"/>
    </w:p>
    <w:p w:rsidR="008156FA" w:rsidRDefault="008156FA" w:rsidP="008156FA">
      <w:r>
        <w:rPr>
          <w:noProof/>
        </w:rPr>
        <w:drawing>
          <wp:inline distT="0" distB="0" distL="0" distR="0" wp14:anchorId="6F204221" wp14:editId="4395DE1B">
            <wp:extent cx="594360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08960"/>
                    </a:xfrm>
                    <a:prstGeom prst="rect">
                      <a:avLst/>
                    </a:prstGeom>
                  </pic:spPr>
                </pic:pic>
              </a:graphicData>
            </a:graphic>
          </wp:inline>
        </w:drawing>
      </w:r>
    </w:p>
    <w:p w:rsidR="008156FA" w:rsidRDefault="008156FA" w:rsidP="008156FA">
      <w:r>
        <w:t>Fig.6</w:t>
      </w:r>
      <w:r>
        <w:t>: Fitting Various Distributions to Annual Max Discharge</w:t>
      </w:r>
    </w:p>
    <w:p w:rsidR="008156FA" w:rsidRDefault="008156FA" w:rsidP="008156FA">
      <w:r>
        <w:rPr>
          <w:rFonts w:ascii="Calibri" w:hAnsi="Calibri" w:cs="Calibri"/>
          <w:noProof/>
        </w:rPr>
        <w:lastRenderedPageBreak/>
        <w:drawing>
          <wp:inline distT="0" distB="0" distL="0" distR="0" wp14:anchorId="5E714F53" wp14:editId="3BFD0EFA">
            <wp:extent cx="4521232" cy="7814837"/>
            <wp:effectExtent l="0" t="0" r="0" b="0"/>
            <wp:docPr id="8" name="Picture 8" descr="plot for Weibull distribution &#10;'50 160 170 180 190 200 210 &#10;plot for Half Normal &#10;0.95 &#10;0.75 &#10;plot for Log-Logistic disMbution &#10;130 &#10;a-a at &#10;plot for Lognormal distribution &#10;'50 170 200 210 &#10;Probabifity distribution &#10;E 0.95 &#10;plot for Extreme Value &#10;plot for Normal &#10;Probabifity distribution &#10;0.75 &#10;0.5 &#10;0.2s &#10;distribution &#10;140 &#10;150 &#10;160 &#10;170 &#10;180 &#10;190 200 2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ot for Weibull distribution &#10;'50 160 170 180 190 200 210 &#10;plot for Half Normal &#10;0.95 &#10;0.75 &#10;plot for Log-Logistic disMbution &#10;130 &#10;a-a at &#10;plot for Lognormal distribution &#10;'50 170 200 210 &#10;Probabifity distribution &#10;E 0.95 &#10;plot for Extreme Value &#10;plot for Normal &#10;Probabifity distribution &#10;0.75 &#10;0.5 &#10;0.2s &#10;distribution &#10;140 &#10;150 &#10;160 &#10;170 &#10;180 &#10;190 200 210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8463" cy="7827336"/>
                    </a:xfrm>
                    <a:prstGeom prst="rect">
                      <a:avLst/>
                    </a:prstGeom>
                    <a:noFill/>
                    <a:ln>
                      <a:noFill/>
                    </a:ln>
                  </pic:spPr>
                </pic:pic>
              </a:graphicData>
            </a:graphic>
          </wp:inline>
        </w:drawing>
      </w:r>
      <w:r>
        <w:t xml:space="preserve"> </w:t>
      </w:r>
    </w:p>
    <w:p w:rsidR="008156FA" w:rsidRDefault="008156FA" w:rsidP="008156FA">
      <w:r>
        <w:t>Fig.7</w:t>
      </w:r>
      <w:r>
        <w:t xml:space="preserve">: Q-Q Plot of Annual Mean Discharge at </w:t>
      </w:r>
      <w:proofErr w:type="spellStart"/>
      <w:r>
        <w:t>Plattling</w:t>
      </w:r>
      <w:proofErr w:type="spellEnd"/>
      <w:r>
        <w:t xml:space="preserve"> from 1971 to 2016</w:t>
      </w:r>
    </w:p>
    <w:p w:rsidR="008156FA" w:rsidRDefault="008156FA" w:rsidP="008156FA">
      <w:r>
        <w:rPr>
          <w:rFonts w:ascii="Calibri" w:hAnsi="Calibri" w:cs="Calibri"/>
          <w:noProof/>
        </w:rPr>
        <w:lastRenderedPageBreak/>
        <w:drawing>
          <wp:inline distT="0" distB="0" distL="0" distR="0" wp14:anchorId="76344EE7" wp14:editId="4FC3FC10">
            <wp:extent cx="4525277" cy="7821295"/>
            <wp:effectExtent l="0" t="0" r="8890" b="8255"/>
            <wp:docPr id="9" name="Picture 9" descr="for Weibu&quot; distribution &#10;prob&amp;lity &#10;0.75 &#10;Prob&amp;lity for distribution &#10;CE75 &#10;102 &#10;Max &#10;0.25 &#10;distribution &#10;for Value &#10;0.05 &#10;0-25 &#10;075 &#10;ogs &#10;for Normal disfribution &#10;Probabi&quot;ty LogBtiC distribution &#10;distrib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 Weibu&quot; distribution &#10;prob&amp;lity &#10;0.75 &#10;Prob&amp;lity for distribution &#10;CE75 &#10;102 &#10;Max &#10;0.25 &#10;distribution &#10;for Value &#10;0.05 &#10;0-25 &#10;075 &#10;ogs &#10;for Normal disfribution &#10;Probabi&quot;ty LogBtiC distribution &#10;distribution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2693" cy="7851396"/>
                    </a:xfrm>
                    <a:prstGeom prst="rect">
                      <a:avLst/>
                    </a:prstGeom>
                    <a:noFill/>
                    <a:ln>
                      <a:noFill/>
                    </a:ln>
                  </pic:spPr>
                </pic:pic>
              </a:graphicData>
            </a:graphic>
          </wp:inline>
        </w:drawing>
      </w:r>
    </w:p>
    <w:p w:rsidR="008156FA" w:rsidRDefault="008156FA" w:rsidP="008156FA">
      <w:r>
        <w:t>Fig.8</w:t>
      </w:r>
      <w:r>
        <w:t>:</w:t>
      </w:r>
      <w:r>
        <w:t xml:space="preserve"> </w:t>
      </w:r>
      <w:r>
        <w:t xml:space="preserve">Q-Q Plot of Annual Maximum Discharge at </w:t>
      </w:r>
      <w:proofErr w:type="spellStart"/>
      <w:r>
        <w:t>Plattling</w:t>
      </w:r>
      <w:proofErr w:type="spellEnd"/>
      <w:r>
        <w:t xml:space="preserve"> from 1971 to 2016</w:t>
      </w:r>
    </w:p>
    <w:p w:rsidR="008156FA" w:rsidRDefault="008156FA" w:rsidP="008156FA">
      <w:pPr>
        <w:ind w:firstLine="0"/>
        <w:jc w:val="both"/>
        <w:rPr>
          <w:sz w:val="22"/>
          <w:szCs w:val="22"/>
        </w:rPr>
      </w:pPr>
    </w:p>
    <w:p w:rsidR="008156FA" w:rsidRPr="008354CA" w:rsidRDefault="008156FA" w:rsidP="008156FA">
      <w:pPr>
        <w:ind w:firstLine="0"/>
        <w:jc w:val="both"/>
        <w:rPr>
          <w:sz w:val="22"/>
          <w:szCs w:val="22"/>
        </w:rPr>
      </w:pPr>
      <w:r>
        <w:rPr>
          <w:sz w:val="22"/>
          <w:szCs w:val="22"/>
        </w:rPr>
        <w:t>The Parameters of Log-Logistic Distribution for Annual Mean Discharge</w:t>
      </w:r>
      <w:r w:rsidRPr="008354CA">
        <w:rPr>
          <w:sz w:val="22"/>
          <w:szCs w:val="22"/>
        </w:rPr>
        <w:t xml:space="preserve"> </w:t>
      </w:r>
      <w:r w:rsidRPr="008354CA">
        <w:rPr>
          <w:sz w:val="22"/>
          <w:szCs w:val="22"/>
        </w:rPr>
        <w:t>are given in Tab. 13.</w:t>
      </w:r>
    </w:p>
    <w:tbl>
      <w:tblPr>
        <w:tblStyle w:val="APAReport"/>
        <w:tblW w:w="0" w:type="auto"/>
        <w:jc w:val="center"/>
        <w:tblLook w:val="04A0" w:firstRow="1" w:lastRow="0" w:firstColumn="1" w:lastColumn="0" w:noHBand="0" w:noVBand="1"/>
      </w:tblPr>
      <w:tblGrid>
        <w:gridCol w:w="2340"/>
        <w:gridCol w:w="2340"/>
      </w:tblGrid>
      <w:tr w:rsidR="008156FA" w:rsidRPr="008354CA" w:rsidTr="008156FA">
        <w:trPr>
          <w:cnfStyle w:val="100000000000" w:firstRow="1" w:lastRow="0" w:firstColumn="0" w:lastColumn="0" w:oddVBand="0" w:evenVBand="0" w:oddHBand="0" w:evenHBand="0" w:firstRowFirstColumn="0" w:firstRowLastColumn="0" w:lastRowFirstColumn="0" w:lastRowLastColumn="0"/>
          <w:jc w:val="center"/>
        </w:trPr>
        <w:tc>
          <w:tcPr>
            <w:tcW w:w="2340" w:type="dxa"/>
          </w:tcPr>
          <w:p w:rsidR="008156FA" w:rsidRPr="008354CA" w:rsidRDefault="008156FA" w:rsidP="00087968">
            <w:pPr>
              <w:jc w:val="center"/>
              <w:rPr>
                <w:sz w:val="22"/>
                <w:szCs w:val="22"/>
              </w:rPr>
            </w:pPr>
            <w:r>
              <w:rPr>
                <w:sz w:val="22"/>
                <w:szCs w:val="22"/>
              </w:rPr>
              <w:t>Log mean</w:t>
            </w:r>
          </w:p>
        </w:tc>
        <w:tc>
          <w:tcPr>
            <w:tcW w:w="2340" w:type="dxa"/>
          </w:tcPr>
          <w:p w:rsidR="008156FA" w:rsidRPr="008354CA" w:rsidRDefault="008156FA" w:rsidP="00087968">
            <w:pPr>
              <w:jc w:val="center"/>
              <w:rPr>
                <w:sz w:val="22"/>
                <w:szCs w:val="22"/>
              </w:rPr>
            </w:pPr>
            <w:r>
              <w:rPr>
                <w:sz w:val="22"/>
                <w:szCs w:val="22"/>
              </w:rPr>
              <w:t>L</w:t>
            </w:r>
            <w:r>
              <w:rPr>
                <w:sz w:val="22"/>
                <w:szCs w:val="22"/>
              </w:rPr>
              <w:t>og scale parameter</w:t>
            </w:r>
          </w:p>
        </w:tc>
      </w:tr>
      <w:tr w:rsidR="008156FA" w:rsidRPr="008354CA" w:rsidTr="008156FA">
        <w:trPr>
          <w:jc w:val="center"/>
        </w:trPr>
        <w:tc>
          <w:tcPr>
            <w:tcW w:w="2340" w:type="dxa"/>
          </w:tcPr>
          <w:p w:rsidR="008156FA" w:rsidRPr="008354CA" w:rsidRDefault="008156FA" w:rsidP="00087968">
            <w:pPr>
              <w:jc w:val="center"/>
              <w:rPr>
                <w:sz w:val="22"/>
                <w:szCs w:val="22"/>
              </w:rPr>
            </w:pPr>
            <w:r w:rsidRPr="00650E11">
              <w:rPr>
                <w:sz w:val="22"/>
                <w:szCs w:val="22"/>
              </w:rPr>
              <w:t>5.13899</w:t>
            </w:r>
          </w:p>
        </w:tc>
        <w:tc>
          <w:tcPr>
            <w:tcW w:w="2340" w:type="dxa"/>
          </w:tcPr>
          <w:p w:rsidR="008156FA" w:rsidRPr="008354CA" w:rsidRDefault="008156FA" w:rsidP="00087968">
            <w:pPr>
              <w:jc w:val="center"/>
              <w:rPr>
                <w:sz w:val="22"/>
                <w:szCs w:val="22"/>
              </w:rPr>
            </w:pPr>
            <w:r w:rsidRPr="008156FA">
              <w:rPr>
                <w:sz w:val="22"/>
                <w:szCs w:val="22"/>
              </w:rPr>
              <w:t>0.0833568</w:t>
            </w:r>
          </w:p>
        </w:tc>
      </w:tr>
    </w:tbl>
    <w:p w:rsidR="008156FA" w:rsidRDefault="008156FA" w:rsidP="008156FA">
      <w:pPr>
        <w:jc w:val="center"/>
        <w:rPr>
          <w:sz w:val="22"/>
          <w:szCs w:val="22"/>
        </w:rPr>
      </w:pPr>
      <w:r w:rsidRPr="008354CA">
        <w:rPr>
          <w:sz w:val="22"/>
          <w:szCs w:val="22"/>
        </w:rPr>
        <w:t xml:space="preserve">Tab. 13 </w:t>
      </w:r>
      <w:r>
        <w:rPr>
          <w:sz w:val="22"/>
          <w:szCs w:val="22"/>
        </w:rPr>
        <w:t>The Parameters of Log-Logistic Distribution for Annual Mean Discharge</w:t>
      </w:r>
      <w:r>
        <w:rPr>
          <w:sz w:val="22"/>
          <w:szCs w:val="22"/>
        </w:rPr>
        <w:t xml:space="preserve"> at </w:t>
      </w:r>
      <w:proofErr w:type="spellStart"/>
      <w:r>
        <w:rPr>
          <w:sz w:val="22"/>
          <w:szCs w:val="22"/>
        </w:rPr>
        <w:t>Plattling</w:t>
      </w:r>
      <w:proofErr w:type="spellEnd"/>
    </w:p>
    <w:p w:rsidR="008156FA" w:rsidRPr="008354CA" w:rsidRDefault="008156FA" w:rsidP="008156FA">
      <w:pPr>
        <w:jc w:val="both"/>
        <w:rPr>
          <w:sz w:val="22"/>
          <w:szCs w:val="22"/>
        </w:rPr>
      </w:pPr>
      <w:r>
        <w:rPr>
          <w:sz w:val="22"/>
          <w:szCs w:val="22"/>
        </w:rPr>
        <w:t xml:space="preserve">The Parameters of Log-Logistic Distribution for Annual </w:t>
      </w:r>
      <w:r>
        <w:rPr>
          <w:sz w:val="22"/>
          <w:szCs w:val="22"/>
        </w:rPr>
        <w:t>Maximum</w:t>
      </w:r>
      <w:r>
        <w:rPr>
          <w:sz w:val="22"/>
          <w:szCs w:val="22"/>
        </w:rPr>
        <w:t xml:space="preserve"> Discharge</w:t>
      </w:r>
      <w:r w:rsidRPr="008354CA">
        <w:rPr>
          <w:sz w:val="22"/>
          <w:szCs w:val="22"/>
        </w:rPr>
        <w:t xml:space="preserve"> are given in Tab. 1</w:t>
      </w:r>
      <w:r>
        <w:rPr>
          <w:sz w:val="22"/>
          <w:szCs w:val="22"/>
        </w:rPr>
        <w:t>4</w:t>
      </w:r>
      <w:r w:rsidRPr="008354CA">
        <w:rPr>
          <w:sz w:val="22"/>
          <w:szCs w:val="22"/>
        </w:rPr>
        <w:t>.</w:t>
      </w:r>
    </w:p>
    <w:tbl>
      <w:tblPr>
        <w:tblStyle w:val="APAReport"/>
        <w:tblW w:w="0" w:type="auto"/>
        <w:jc w:val="center"/>
        <w:tblLook w:val="04A0" w:firstRow="1" w:lastRow="0" w:firstColumn="1" w:lastColumn="0" w:noHBand="0" w:noVBand="1"/>
      </w:tblPr>
      <w:tblGrid>
        <w:gridCol w:w="2340"/>
        <w:gridCol w:w="2340"/>
      </w:tblGrid>
      <w:tr w:rsidR="008156FA" w:rsidRPr="008354CA" w:rsidTr="008156FA">
        <w:trPr>
          <w:cnfStyle w:val="100000000000" w:firstRow="1" w:lastRow="0" w:firstColumn="0" w:lastColumn="0" w:oddVBand="0" w:evenVBand="0" w:oddHBand="0" w:evenHBand="0" w:firstRowFirstColumn="0" w:firstRowLastColumn="0" w:lastRowFirstColumn="0" w:lastRowLastColumn="0"/>
          <w:jc w:val="center"/>
        </w:trPr>
        <w:tc>
          <w:tcPr>
            <w:tcW w:w="2340" w:type="dxa"/>
          </w:tcPr>
          <w:p w:rsidR="008156FA" w:rsidRPr="008354CA" w:rsidRDefault="008156FA" w:rsidP="00087968">
            <w:pPr>
              <w:jc w:val="center"/>
              <w:rPr>
                <w:sz w:val="22"/>
                <w:szCs w:val="22"/>
              </w:rPr>
            </w:pPr>
            <w:r>
              <w:rPr>
                <w:sz w:val="22"/>
                <w:szCs w:val="22"/>
              </w:rPr>
              <w:t>Log mean</w:t>
            </w:r>
          </w:p>
        </w:tc>
        <w:tc>
          <w:tcPr>
            <w:tcW w:w="2340" w:type="dxa"/>
          </w:tcPr>
          <w:p w:rsidR="008156FA" w:rsidRPr="008354CA" w:rsidRDefault="008156FA" w:rsidP="00087968">
            <w:pPr>
              <w:jc w:val="center"/>
              <w:rPr>
                <w:sz w:val="22"/>
                <w:szCs w:val="22"/>
              </w:rPr>
            </w:pPr>
            <w:r>
              <w:rPr>
                <w:sz w:val="22"/>
                <w:szCs w:val="22"/>
              </w:rPr>
              <w:t>Log scale parameter</w:t>
            </w:r>
          </w:p>
        </w:tc>
      </w:tr>
      <w:tr w:rsidR="008156FA" w:rsidRPr="008354CA" w:rsidTr="008156FA">
        <w:trPr>
          <w:jc w:val="center"/>
        </w:trPr>
        <w:tc>
          <w:tcPr>
            <w:tcW w:w="2340" w:type="dxa"/>
          </w:tcPr>
          <w:p w:rsidR="008156FA" w:rsidRPr="008354CA" w:rsidRDefault="008156FA" w:rsidP="00087968">
            <w:pPr>
              <w:jc w:val="center"/>
              <w:rPr>
                <w:sz w:val="22"/>
                <w:szCs w:val="22"/>
              </w:rPr>
            </w:pPr>
            <w:r w:rsidRPr="008156FA">
              <w:rPr>
                <w:sz w:val="22"/>
                <w:szCs w:val="22"/>
              </w:rPr>
              <w:t>6.17822</w:t>
            </w:r>
          </w:p>
        </w:tc>
        <w:tc>
          <w:tcPr>
            <w:tcW w:w="2340" w:type="dxa"/>
          </w:tcPr>
          <w:p w:rsidR="008156FA" w:rsidRPr="008354CA" w:rsidRDefault="008156FA" w:rsidP="008156FA">
            <w:pPr>
              <w:jc w:val="center"/>
              <w:rPr>
                <w:sz w:val="22"/>
                <w:szCs w:val="22"/>
              </w:rPr>
            </w:pPr>
            <w:r w:rsidRPr="008156FA">
              <w:rPr>
                <w:sz w:val="22"/>
                <w:szCs w:val="22"/>
              </w:rPr>
              <w:t>0.167287</w:t>
            </w:r>
          </w:p>
        </w:tc>
      </w:tr>
    </w:tbl>
    <w:p w:rsidR="008156FA" w:rsidRPr="008354CA" w:rsidRDefault="008156FA" w:rsidP="008156FA">
      <w:pPr>
        <w:jc w:val="center"/>
        <w:rPr>
          <w:sz w:val="22"/>
          <w:szCs w:val="22"/>
        </w:rPr>
      </w:pPr>
      <w:r w:rsidRPr="008354CA">
        <w:rPr>
          <w:sz w:val="22"/>
          <w:szCs w:val="22"/>
        </w:rPr>
        <w:t>Tab. 1</w:t>
      </w:r>
      <w:r>
        <w:rPr>
          <w:sz w:val="22"/>
          <w:szCs w:val="22"/>
        </w:rPr>
        <w:t>4</w:t>
      </w:r>
      <w:r w:rsidRPr="008354CA">
        <w:rPr>
          <w:sz w:val="22"/>
          <w:szCs w:val="22"/>
        </w:rPr>
        <w:t xml:space="preserve"> </w:t>
      </w:r>
      <w:r>
        <w:rPr>
          <w:sz w:val="22"/>
          <w:szCs w:val="22"/>
        </w:rPr>
        <w:t>The Parameters of Log-Logistic Distribution for Annual M</w:t>
      </w:r>
      <w:r>
        <w:rPr>
          <w:sz w:val="22"/>
          <w:szCs w:val="22"/>
        </w:rPr>
        <w:t>aximum</w:t>
      </w:r>
      <w:r>
        <w:rPr>
          <w:sz w:val="22"/>
          <w:szCs w:val="22"/>
        </w:rPr>
        <w:t xml:space="preserve"> Discharge</w:t>
      </w:r>
      <w:r>
        <w:rPr>
          <w:sz w:val="22"/>
          <w:szCs w:val="22"/>
        </w:rPr>
        <w:t xml:space="preserve"> at </w:t>
      </w:r>
      <w:proofErr w:type="spellStart"/>
      <w:r>
        <w:rPr>
          <w:sz w:val="22"/>
          <w:szCs w:val="22"/>
        </w:rPr>
        <w:t>Plattling</w:t>
      </w:r>
      <w:proofErr w:type="spellEnd"/>
    </w:p>
    <w:p w:rsidR="008B3703" w:rsidRPr="008354CA" w:rsidRDefault="008B3703" w:rsidP="008C33DA">
      <w:pPr>
        <w:jc w:val="both"/>
        <w:rPr>
          <w:sz w:val="22"/>
          <w:szCs w:val="22"/>
        </w:rPr>
      </w:pPr>
      <w:proofErr w:type="gramStart"/>
      <w:r w:rsidRPr="008354CA">
        <w:rPr>
          <w:sz w:val="22"/>
          <w:szCs w:val="22"/>
        </w:rPr>
        <w:t>The  result</w:t>
      </w:r>
      <w:proofErr w:type="gramEnd"/>
      <w:r w:rsidRPr="008354CA">
        <w:rPr>
          <w:sz w:val="22"/>
          <w:szCs w:val="22"/>
        </w:rPr>
        <w:t xml:space="preserve"> for one instance of the Monte Carlo </w:t>
      </w:r>
      <w:proofErr w:type="spellStart"/>
      <w:r w:rsidRPr="008354CA">
        <w:rPr>
          <w:sz w:val="22"/>
          <w:szCs w:val="22"/>
        </w:rPr>
        <w:t>Simultion</w:t>
      </w:r>
      <w:proofErr w:type="spellEnd"/>
      <w:r w:rsidRPr="008354CA">
        <w:rPr>
          <w:sz w:val="22"/>
          <w:szCs w:val="22"/>
        </w:rPr>
        <w:t xml:space="preserve"> to obtain the height are given in Tab. 1</w:t>
      </w:r>
      <w:r w:rsidR="008156FA">
        <w:rPr>
          <w:sz w:val="22"/>
          <w:szCs w:val="22"/>
        </w:rPr>
        <w:t>5</w:t>
      </w:r>
      <w:r w:rsidRPr="008354CA">
        <w:rPr>
          <w:sz w:val="22"/>
          <w:szCs w:val="22"/>
        </w:rPr>
        <w:t>.</w:t>
      </w:r>
    </w:p>
    <w:tbl>
      <w:tblPr>
        <w:tblStyle w:val="APAReport"/>
        <w:tblW w:w="0" w:type="auto"/>
        <w:tblLook w:val="04A0" w:firstRow="1" w:lastRow="0" w:firstColumn="1" w:lastColumn="0" w:noHBand="0" w:noVBand="1"/>
      </w:tblPr>
      <w:tblGrid>
        <w:gridCol w:w="2340"/>
        <w:gridCol w:w="2340"/>
        <w:gridCol w:w="2340"/>
        <w:gridCol w:w="2340"/>
      </w:tblGrid>
      <w:tr w:rsidR="00131F5B" w:rsidRPr="008354CA" w:rsidTr="00131F5B">
        <w:trPr>
          <w:cnfStyle w:val="100000000000" w:firstRow="1" w:lastRow="0" w:firstColumn="0" w:lastColumn="0" w:oddVBand="0" w:evenVBand="0" w:oddHBand="0" w:evenHBand="0" w:firstRowFirstColumn="0" w:firstRowLastColumn="0" w:lastRowFirstColumn="0" w:lastRowLastColumn="0"/>
        </w:trPr>
        <w:tc>
          <w:tcPr>
            <w:tcW w:w="2340" w:type="dxa"/>
          </w:tcPr>
          <w:p w:rsidR="00131F5B" w:rsidRPr="008354CA" w:rsidRDefault="00131F5B" w:rsidP="00131F5B">
            <w:pPr>
              <w:jc w:val="center"/>
              <w:rPr>
                <w:sz w:val="22"/>
                <w:szCs w:val="22"/>
              </w:rPr>
            </w:pPr>
            <w:r w:rsidRPr="008354CA">
              <w:rPr>
                <w:sz w:val="22"/>
                <w:szCs w:val="22"/>
              </w:rPr>
              <w:t>Initial Seed Size</w:t>
            </w:r>
          </w:p>
        </w:tc>
        <w:tc>
          <w:tcPr>
            <w:tcW w:w="2340" w:type="dxa"/>
          </w:tcPr>
          <w:p w:rsidR="00131F5B" w:rsidRPr="008354CA" w:rsidRDefault="00131F5B" w:rsidP="00131F5B">
            <w:pPr>
              <w:jc w:val="center"/>
              <w:rPr>
                <w:sz w:val="22"/>
                <w:szCs w:val="22"/>
              </w:rPr>
            </w:pPr>
            <w:r w:rsidRPr="008354CA">
              <w:rPr>
                <w:sz w:val="22"/>
                <w:szCs w:val="22"/>
              </w:rPr>
              <w:t>Initial Probability of Flooding</w:t>
            </w:r>
          </w:p>
        </w:tc>
        <w:tc>
          <w:tcPr>
            <w:tcW w:w="2340" w:type="dxa"/>
          </w:tcPr>
          <w:p w:rsidR="00131F5B" w:rsidRPr="008354CA" w:rsidRDefault="00131F5B" w:rsidP="00131F5B">
            <w:pPr>
              <w:jc w:val="center"/>
              <w:rPr>
                <w:sz w:val="22"/>
                <w:szCs w:val="22"/>
              </w:rPr>
            </w:pPr>
            <w:r w:rsidRPr="008354CA">
              <w:rPr>
                <w:sz w:val="22"/>
                <w:szCs w:val="22"/>
              </w:rPr>
              <w:t>Final Seed Size</w:t>
            </w:r>
          </w:p>
        </w:tc>
        <w:tc>
          <w:tcPr>
            <w:tcW w:w="2340" w:type="dxa"/>
          </w:tcPr>
          <w:p w:rsidR="00131F5B" w:rsidRPr="008354CA" w:rsidRDefault="00131F5B" w:rsidP="00131F5B">
            <w:pPr>
              <w:jc w:val="center"/>
              <w:rPr>
                <w:sz w:val="22"/>
                <w:szCs w:val="22"/>
              </w:rPr>
            </w:pPr>
            <w:r w:rsidRPr="008354CA">
              <w:rPr>
                <w:sz w:val="22"/>
                <w:szCs w:val="22"/>
              </w:rPr>
              <w:t>Final Probability of Flooding</w:t>
            </w:r>
          </w:p>
        </w:tc>
      </w:tr>
      <w:tr w:rsidR="00131F5B" w:rsidRPr="008354CA" w:rsidTr="00131F5B">
        <w:tc>
          <w:tcPr>
            <w:tcW w:w="2340" w:type="dxa"/>
          </w:tcPr>
          <w:p w:rsidR="00131F5B" w:rsidRPr="008354CA" w:rsidRDefault="00131F5B" w:rsidP="00131F5B">
            <w:pPr>
              <w:jc w:val="center"/>
              <w:rPr>
                <w:sz w:val="22"/>
                <w:szCs w:val="22"/>
              </w:rPr>
            </w:pPr>
            <w:r w:rsidRPr="008354CA">
              <w:rPr>
                <w:sz w:val="22"/>
                <w:szCs w:val="22"/>
              </w:rPr>
              <w:t>1000</w:t>
            </w:r>
          </w:p>
        </w:tc>
        <w:tc>
          <w:tcPr>
            <w:tcW w:w="2340" w:type="dxa"/>
          </w:tcPr>
          <w:p w:rsidR="00131F5B" w:rsidRPr="008354CA" w:rsidRDefault="00131F5B" w:rsidP="00131F5B">
            <w:pPr>
              <w:jc w:val="center"/>
              <w:rPr>
                <w:sz w:val="22"/>
                <w:szCs w:val="22"/>
              </w:rPr>
            </w:pPr>
            <w:r w:rsidRPr="008354CA">
              <w:rPr>
                <w:sz w:val="22"/>
                <w:szCs w:val="22"/>
              </w:rPr>
              <w:t>0.002</w:t>
            </w:r>
          </w:p>
        </w:tc>
        <w:tc>
          <w:tcPr>
            <w:tcW w:w="2340" w:type="dxa"/>
          </w:tcPr>
          <w:p w:rsidR="00131F5B" w:rsidRPr="008354CA" w:rsidRDefault="00131F5B" w:rsidP="00131F5B">
            <w:pPr>
              <w:jc w:val="center"/>
              <w:rPr>
                <w:sz w:val="22"/>
                <w:szCs w:val="22"/>
              </w:rPr>
            </w:pPr>
            <w:r w:rsidRPr="008354CA">
              <w:rPr>
                <w:sz w:val="22"/>
                <w:szCs w:val="22"/>
              </w:rPr>
              <w:t>50001</w:t>
            </w:r>
          </w:p>
        </w:tc>
        <w:tc>
          <w:tcPr>
            <w:tcW w:w="2340" w:type="dxa"/>
          </w:tcPr>
          <w:p w:rsidR="00131F5B" w:rsidRPr="008354CA" w:rsidRDefault="00131F5B" w:rsidP="00131F5B">
            <w:pPr>
              <w:jc w:val="center"/>
              <w:rPr>
                <w:sz w:val="22"/>
                <w:szCs w:val="22"/>
              </w:rPr>
            </w:pPr>
            <w:r w:rsidRPr="008354CA">
              <w:rPr>
                <w:sz w:val="22"/>
                <w:szCs w:val="22"/>
              </w:rPr>
              <w:t>0.00004</w:t>
            </w:r>
            <w:r w:rsidRPr="008354CA">
              <w:rPr>
                <w:rFonts w:cstheme="minorHAnsi"/>
                <w:sz w:val="22"/>
                <w:szCs w:val="22"/>
              </w:rPr>
              <w:t>±</w:t>
            </w:r>
            <w:r w:rsidRPr="008354CA">
              <w:rPr>
                <w:sz w:val="22"/>
                <w:szCs w:val="22"/>
              </w:rPr>
              <w:t>10%</w:t>
            </w:r>
          </w:p>
        </w:tc>
      </w:tr>
    </w:tbl>
    <w:p w:rsidR="00131F5B" w:rsidRPr="008354CA" w:rsidRDefault="00131F5B" w:rsidP="00131F5B">
      <w:pPr>
        <w:jc w:val="center"/>
        <w:rPr>
          <w:sz w:val="22"/>
          <w:szCs w:val="22"/>
        </w:rPr>
      </w:pPr>
      <w:r w:rsidRPr="008354CA">
        <w:rPr>
          <w:sz w:val="22"/>
          <w:szCs w:val="22"/>
        </w:rPr>
        <w:t>Tab. 1</w:t>
      </w:r>
      <w:r w:rsidR="008156FA">
        <w:rPr>
          <w:sz w:val="22"/>
          <w:szCs w:val="22"/>
        </w:rPr>
        <w:t>5</w:t>
      </w:r>
      <w:r w:rsidRPr="008354CA">
        <w:rPr>
          <w:sz w:val="22"/>
          <w:szCs w:val="22"/>
        </w:rPr>
        <w:t xml:space="preserve"> an Instance of the </w:t>
      </w:r>
      <w:proofErr w:type="spellStart"/>
      <w:r w:rsidRPr="008354CA">
        <w:rPr>
          <w:sz w:val="22"/>
          <w:szCs w:val="22"/>
        </w:rPr>
        <w:t>Montecarlo</w:t>
      </w:r>
      <w:proofErr w:type="spellEnd"/>
      <w:r w:rsidRPr="008354CA">
        <w:rPr>
          <w:sz w:val="22"/>
          <w:szCs w:val="22"/>
        </w:rPr>
        <w:t xml:space="preserve"> Simulation</w:t>
      </w:r>
    </w:p>
    <w:p w:rsidR="00E57AC6" w:rsidRPr="008354CA" w:rsidRDefault="00F90AA2" w:rsidP="008C33DA">
      <w:pPr>
        <w:jc w:val="both"/>
        <w:rPr>
          <w:sz w:val="22"/>
          <w:szCs w:val="22"/>
        </w:rPr>
      </w:pPr>
      <w:r w:rsidRPr="008354CA">
        <w:rPr>
          <w:sz w:val="22"/>
          <w:szCs w:val="22"/>
        </w:rPr>
        <w:t xml:space="preserve">The Fig. 13 shows the variation of the height of the river obtained thru Monte Carlo Simulation and its variation of the parameters of the formula. It </w:t>
      </w:r>
      <w:r w:rsidR="00A06EDE">
        <w:rPr>
          <w:sz w:val="22"/>
          <w:szCs w:val="22"/>
        </w:rPr>
        <w:t>shows</w:t>
      </w:r>
      <w:r w:rsidRPr="008354CA">
        <w:rPr>
          <w:sz w:val="22"/>
          <w:szCs w:val="22"/>
        </w:rPr>
        <w:t xml:space="preserve"> that the results are very sensitive to these parameters. This results in </w:t>
      </w:r>
      <w:proofErr w:type="gramStart"/>
      <w:r w:rsidRPr="008354CA">
        <w:rPr>
          <w:sz w:val="22"/>
          <w:szCs w:val="22"/>
        </w:rPr>
        <w:t>small changes</w:t>
      </w:r>
      <w:proofErr w:type="gramEnd"/>
      <w:r w:rsidRPr="008354CA">
        <w:rPr>
          <w:sz w:val="22"/>
          <w:szCs w:val="22"/>
        </w:rPr>
        <w:t xml:space="preserve"> in parameter giving large changes in the height of the river.</w:t>
      </w:r>
    </w:p>
    <w:p w:rsidR="00F90AA2" w:rsidRPr="008354CA" w:rsidRDefault="00F90AA2" w:rsidP="008C33DA">
      <w:pPr>
        <w:jc w:val="both"/>
        <w:rPr>
          <w:sz w:val="22"/>
          <w:szCs w:val="22"/>
        </w:rPr>
      </w:pPr>
      <w:r w:rsidRPr="008354CA">
        <w:rPr>
          <w:noProof/>
          <w:sz w:val="22"/>
          <w:szCs w:val="22"/>
          <w:lang w:val="en-IN" w:eastAsia="en-IN"/>
        </w:rPr>
        <w:drawing>
          <wp:inline distT="0" distB="0" distL="0" distR="0" wp14:anchorId="22E44D16" wp14:editId="0414DA77">
            <wp:extent cx="5943600" cy="31648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4840"/>
                    </a:xfrm>
                    <a:prstGeom prst="rect">
                      <a:avLst/>
                    </a:prstGeom>
                  </pic:spPr>
                </pic:pic>
              </a:graphicData>
            </a:graphic>
          </wp:inline>
        </w:drawing>
      </w:r>
    </w:p>
    <w:p w:rsidR="00F90AA2" w:rsidRPr="008354CA" w:rsidRDefault="00F90AA2" w:rsidP="00A06EDE">
      <w:pPr>
        <w:jc w:val="center"/>
        <w:rPr>
          <w:sz w:val="22"/>
          <w:szCs w:val="22"/>
        </w:rPr>
      </w:pPr>
      <w:r w:rsidRPr="008354CA">
        <w:rPr>
          <w:sz w:val="22"/>
          <w:szCs w:val="22"/>
        </w:rPr>
        <w:t xml:space="preserve">Fig. </w:t>
      </w:r>
      <w:r w:rsidR="008156FA">
        <w:rPr>
          <w:sz w:val="22"/>
          <w:szCs w:val="22"/>
        </w:rPr>
        <w:t>9</w:t>
      </w:r>
      <w:r w:rsidRPr="008354CA">
        <w:rPr>
          <w:sz w:val="22"/>
          <w:szCs w:val="22"/>
        </w:rPr>
        <w:t xml:space="preserve"> Variation of height vs beta and Cr</w:t>
      </w:r>
    </w:p>
    <w:p w:rsidR="008156FA" w:rsidRPr="008156FA" w:rsidRDefault="0095334C" w:rsidP="008156FA">
      <w:pPr>
        <w:pStyle w:val="Heading1"/>
        <w:rPr>
          <w:sz w:val="22"/>
          <w:szCs w:val="22"/>
        </w:rPr>
      </w:pPr>
      <w:bookmarkStart w:id="23" w:name="_Toc486610063"/>
      <w:r w:rsidRPr="008354CA">
        <w:rPr>
          <w:sz w:val="22"/>
          <w:szCs w:val="22"/>
        </w:rPr>
        <w:lastRenderedPageBreak/>
        <w:t>4. Conclusion</w:t>
      </w:r>
      <w:bookmarkEnd w:id="23"/>
    </w:p>
    <w:p w:rsidR="00AE5CA9" w:rsidRPr="008354CA" w:rsidRDefault="008156FA" w:rsidP="00AE5CA9">
      <w:pPr>
        <w:rPr>
          <w:sz w:val="22"/>
          <w:szCs w:val="22"/>
        </w:rPr>
      </w:pPr>
      <w:r>
        <w:rPr>
          <w:sz w:val="22"/>
          <w:szCs w:val="22"/>
        </w:rPr>
        <w:t xml:space="preserve">The chances of occurrence of maximum discharge at </w:t>
      </w:r>
      <w:proofErr w:type="spellStart"/>
      <w:r>
        <w:rPr>
          <w:sz w:val="22"/>
          <w:szCs w:val="22"/>
        </w:rPr>
        <w:t>Plattling</w:t>
      </w:r>
      <w:proofErr w:type="spellEnd"/>
      <w:r>
        <w:rPr>
          <w:sz w:val="22"/>
          <w:szCs w:val="22"/>
        </w:rPr>
        <w:t xml:space="preserve"> is in the months from June to August. Probability </w:t>
      </w:r>
      <w:r w:rsidR="00AE5CA9" w:rsidRPr="008354CA">
        <w:rPr>
          <w:sz w:val="22"/>
          <w:szCs w:val="22"/>
        </w:rPr>
        <w:t xml:space="preserve">Distribution of Annual Mean </w:t>
      </w:r>
      <w:r>
        <w:rPr>
          <w:sz w:val="22"/>
          <w:szCs w:val="22"/>
        </w:rPr>
        <w:t xml:space="preserve">and </w:t>
      </w:r>
      <w:proofErr w:type="spellStart"/>
      <w:r>
        <w:rPr>
          <w:sz w:val="22"/>
          <w:szCs w:val="22"/>
        </w:rPr>
        <w:t>Maxmum</w:t>
      </w:r>
      <w:proofErr w:type="spellEnd"/>
      <w:r>
        <w:rPr>
          <w:sz w:val="22"/>
          <w:szCs w:val="22"/>
        </w:rPr>
        <w:t xml:space="preserve"> </w:t>
      </w:r>
      <w:r w:rsidR="00AE5CA9" w:rsidRPr="008354CA">
        <w:rPr>
          <w:sz w:val="22"/>
          <w:szCs w:val="22"/>
        </w:rPr>
        <w:t xml:space="preserve">Discharge of </w:t>
      </w:r>
      <w:proofErr w:type="spellStart"/>
      <w:r w:rsidR="00AE5CA9" w:rsidRPr="008354CA">
        <w:rPr>
          <w:sz w:val="22"/>
          <w:szCs w:val="22"/>
        </w:rPr>
        <w:t>Isar</w:t>
      </w:r>
      <w:proofErr w:type="spellEnd"/>
      <w:r w:rsidR="00AE5CA9" w:rsidRPr="008354CA">
        <w:rPr>
          <w:sz w:val="22"/>
          <w:szCs w:val="22"/>
        </w:rPr>
        <w:t xml:space="preserve"> measured at </w:t>
      </w:r>
      <w:proofErr w:type="spellStart"/>
      <w:r w:rsidR="00AE5CA9" w:rsidRPr="008354CA">
        <w:rPr>
          <w:sz w:val="22"/>
          <w:szCs w:val="22"/>
        </w:rPr>
        <w:t>Plattling</w:t>
      </w:r>
      <w:proofErr w:type="spellEnd"/>
      <w:r w:rsidR="00AE5CA9" w:rsidRPr="008354CA">
        <w:rPr>
          <w:sz w:val="22"/>
          <w:szCs w:val="22"/>
        </w:rPr>
        <w:t xml:space="preserve"> is Log-logistic distribution.</w:t>
      </w:r>
    </w:p>
    <w:p w:rsidR="00A06EDE" w:rsidRDefault="008B3703" w:rsidP="00AE5CA9">
      <w:pPr>
        <w:rPr>
          <w:sz w:val="22"/>
          <w:szCs w:val="22"/>
        </w:rPr>
      </w:pPr>
      <w:r w:rsidRPr="008354CA">
        <w:rPr>
          <w:sz w:val="22"/>
          <w:szCs w:val="22"/>
        </w:rPr>
        <w:t xml:space="preserve">The probability of flooding of </w:t>
      </w:r>
      <w:proofErr w:type="spellStart"/>
      <w:r w:rsidRPr="008354CA">
        <w:rPr>
          <w:sz w:val="22"/>
          <w:szCs w:val="22"/>
        </w:rPr>
        <w:t>Isar</w:t>
      </w:r>
      <w:proofErr w:type="spellEnd"/>
      <w:r w:rsidRPr="008354CA">
        <w:rPr>
          <w:sz w:val="22"/>
          <w:szCs w:val="22"/>
        </w:rPr>
        <w:t xml:space="preserve"> at Platting is </w:t>
      </w:r>
      <w:r w:rsidR="00485E17" w:rsidRPr="008354CA">
        <w:rPr>
          <w:sz w:val="22"/>
          <w:szCs w:val="22"/>
        </w:rPr>
        <w:t>0.00004</w:t>
      </w:r>
      <w:r w:rsidR="00485E17" w:rsidRPr="008354CA">
        <w:rPr>
          <w:rFonts w:cstheme="minorHAnsi"/>
          <w:sz w:val="22"/>
          <w:szCs w:val="22"/>
        </w:rPr>
        <w:t>±</w:t>
      </w:r>
      <w:r w:rsidR="00485E17" w:rsidRPr="008354CA">
        <w:rPr>
          <w:sz w:val="22"/>
          <w:szCs w:val="22"/>
        </w:rPr>
        <w:t>10%</w:t>
      </w:r>
      <w:r w:rsidR="00131F5B" w:rsidRPr="008354CA">
        <w:rPr>
          <w:sz w:val="22"/>
          <w:szCs w:val="22"/>
        </w:rPr>
        <w:t>.</w:t>
      </w:r>
      <w:r w:rsidR="00A06EDE">
        <w:rPr>
          <w:sz w:val="22"/>
          <w:szCs w:val="22"/>
        </w:rPr>
        <w:t xml:space="preserve"> T</w:t>
      </w:r>
      <w:r w:rsidR="00A06EDE" w:rsidRPr="008354CA">
        <w:rPr>
          <w:sz w:val="22"/>
          <w:szCs w:val="22"/>
        </w:rPr>
        <w:t>he res</w:t>
      </w:r>
      <w:r w:rsidR="00A06EDE">
        <w:rPr>
          <w:sz w:val="22"/>
          <w:szCs w:val="22"/>
        </w:rPr>
        <w:t>ults are very sensitive to the curve ratings.</w:t>
      </w:r>
    </w:p>
    <w:p w:rsidR="00A06EDE" w:rsidRDefault="00A06EDE">
      <w:pPr>
        <w:rPr>
          <w:sz w:val="22"/>
          <w:szCs w:val="22"/>
        </w:rPr>
      </w:pPr>
      <w:r>
        <w:rPr>
          <w:sz w:val="22"/>
          <w:szCs w:val="22"/>
        </w:rPr>
        <w:br w:type="page"/>
      </w:r>
    </w:p>
    <w:bookmarkStart w:id="24" w:name="_Toc486610064" w:displacedByCustomXml="next"/>
    <w:sdt>
      <w:sdtPr>
        <w:rPr>
          <w:rFonts w:asciiTheme="minorHAnsi" w:eastAsiaTheme="minorEastAsia" w:hAnsiTheme="minorHAnsi" w:cstheme="minorBidi"/>
        </w:rPr>
        <w:id w:val="62297111"/>
        <w:docPartObj>
          <w:docPartGallery w:val="Bibliographies"/>
          <w:docPartUnique/>
        </w:docPartObj>
      </w:sdtPr>
      <w:sdtEndPr>
        <w:rPr>
          <w:b w:val="0"/>
          <w:bCs w:val="0"/>
          <w:sz w:val="22"/>
          <w:szCs w:val="22"/>
        </w:rPr>
      </w:sdtEndPr>
      <w:sdtContent>
        <w:p w:rsidR="00E81978" w:rsidRPr="008354CA" w:rsidRDefault="008156FA" w:rsidP="008156FA">
          <w:pPr>
            <w:pStyle w:val="Heading1"/>
          </w:pPr>
          <w:r>
            <w:rPr>
              <w:rFonts w:asciiTheme="minorHAnsi" w:eastAsiaTheme="minorEastAsia" w:hAnsiTheme="minorHAnsi" w:cstheme="minorBidi"/>
            </w:rPr>
            <w:t xml:space="preserve">5. </w:t>
          </w:r>
          <w:r w:rsidR="005D3A03" w:rsidRPr="008354CA">
            <w:t>References</w:t>
          </w:r>
          <w:bookmarkEnd w:id="24"/>
        </w:p>
        <w:p w:rsidR="00277759" w:rsidRPr="00A06EDE" w:rsidRDefault="00C31D30" w:rsidP="00A06EDE">
          <w:pPr>
            <w:pStyle w:val="Bibliography"/>
            <w:numPr>
              <w:ilvl w:val="0"/>
              <w:numId w:val="22"/>
            </w:numPr>
            <w:jc w:val="both"/>
            <w:rPr>
              <w:noProof/>
              <w:sz w:val="22"/>
              <w:szCs w:val="22"/>
            </w:rPr>
          </w:pPr>
          <w:r w:rsidRPr="00A06EDE">
            <w:rPr>
              <w:sz w:val="22"/>
              <w:szCs w:val="22"/>
            </w:rPr>
            <w:fldChar w:fldCharType="begin"/>
          </w:r>
          <w:r w:rsidRPr="00A06EDE">
            <w:rPr>
              <w:sz w:val="22"/>
              <w:szCs w:val="22"/>
            </w:rPr>
            <w:instrText xml:space="preserve"> BIBLIOGRAPHY </w:instrText>
          </w:r>
          <w:r w:rsidRPr="00A06EDE">
            <w:rPr>
              <w:sz w:val="22"/>
              <w:szCs w:val="22"/>
            </w:rPr>
            <w:fldChar w:fldCharType="separate"/>
          </w:r>
          <w:r w:rsidR="00A06EDE" w:rsidRPr="00A06EDE">
            <w:rPr>
              <w:noProof/>
              <w:sz w:val="22"/>
              <w:szCs w:val="22"/>
            </w:rPr>
            <w:t>http://vulstats.ucsd.edu/notes/visualization/qq-plots.html</w:t>
          </w:r>
        </w:p>
        <w:p w:rsidR="008C1D6C" w:rsidRDefault="00C31D30" w:rsidP="00A06EDE">
          <w:pPr>
            <w:pStyle w:val="Bibliography"/>
            <w:numPr>
              <w:ilvl w:val="0"/>
              <w:numId w:val="22"/>
            </w:numPr>
            <w:jc w:val="both"/>
            <w:rPr>
              <w:noProof/>
              <w:sz w:val="22"/>
              <w:szCs w:val="22"/>
            </w:rPr>
          </w:pPr>
          <w:r w:rsidRPr="00A06EDE">
            <w:rPr>
              <w:noProof/>
              <w:sz w:val="22"/>
              <w:szCs w:val="22"/>
            </w:rPr>
            <w:fldChar w:fldCharType="end"/>
          </w:r>
          <w:r w:rsidR="00555D4D" w:rsidRPr="00A06EDE">
            <w:rPr>
              <w:noProof/>
              <w:sz w:val="22"/>
              <w:szCs w:val="22"/>
            </w:rPr>
            <w:t>http://www.nedarc.org/statisticalHelp/basicStatistics/minAndMax.html</w:t>
          </w:r>
        </w:p>
        <w:p w:rsidR="00A06EDE" w:rsidRPr="00A06EDE" w:rsidRDefault="00A06EDE" w:rsidP="00A06EDE">
          <w:pPr>
            <w:pStyle w:val="ListParagraph"/>
            <w:numPr>
              <w:ilvl w:val="0"/>
              <w:numId w:val="22"/>
            </w:numPr>
            <w:rPr>
              <w:noProof/>
              <w:sz w:val="22"/>
              <w:szCs w:val="22"/>
            </w:rPr>
          </w:pPr>
          <w:r w:rsidRPr="00A06EDE">
            <w:rPr>
              <w:noProof/>
              <w:sz w:val="22"/>
              <w:szCs w:val="22"/>
            </w:rPr>
            <w:t>http://mathworld.wolfram.com/Quantile.html</w:t>
          </w:r>
        </w:p>
        <w:p w:rsidR="00A06EDE" w:rsidRPr="00A06EDE" w:rsidRDefault="00A06EDE" w:rsidP="00A06EDE">
          <w:pPr>
            <w:pStyle w:val="ListParagraph"/>
            <w:numPr>
              <w:ilvl w:val="0"/>
              <w:numId w:val="22"/>
            </w:numPr>
            <w:rPr>
              <w:noProof/>
              <w:sz w:val="22"/>
              <w:szCs w:val="22"/>
            </w:rPr>
          </w:pPr>
          <w:hyperlink r:id="rId47" w:history="1">
            <w:r w:rsidRPr="00A06EDE">
              <w:rPr>
                <w:noProof/>
              </w:rPr>
              <w:t>http://mathworld.wolfram.com/Quartile.html</w:t>
            </w:r>
          </w:hyperlink>
        </w:p>
        <w:p w:rsidR="00A06EDE" w:rsidRPr="00A06EDE" w:rsidRDefault="00A06EDE" w:rsidP="00A06EDE">
          <w:pPr>
            <w:pStyle w:val="ListParagraph"/>
            <w:numPr>
              <w:ilvl w:val="0"/>
              <w:numId w:val="22"/>
            </w:numPr>
            <w:rPr>
              <w:noProof/>
              <w:sz w:val="22"/>
              <w:szCs w:val="22"/>
            </w:rPr>
          </w:pPr>
          <w:r w:rsidRPr="00A06EDE">
            <w:rPr>
              <w:noProof/>
              <w:sz w:val="22"/>
              <w:szCs w:val="22"/>
            </w:rPr>
            <w:t>https://en.wikipedia.org/wiki/Outlier</w:t>
          </w:r>
        </w:p>
        <w:p w:rsidR="00A06EDE" w:rsidRPr="00A06EDE" w:rsidRDefault="00A06EDE" w:rsidP="00A06EDE">
          <w:pPr>
            <w:pStyle w:val="ListParagraph"/>
            <w:numPr>
              <w:ilvl w:val="0"/>
              <w:numId w:val="22"/>
            </w:numPr>
            <w:rPr>
              <w:noProof/>
              <w:sz w:val="22"/>
              <w:szCs w:val="22"/>
            </w:rPr>
          </w:pPr>
          <w:hyperlink r:id="rId48" w:history="1">
            <w:r w:rsidRPr="00A06EDE">
              <w:rPr>
                <w:noProof/>
              </w:rPr>
              <w:t>http://www.wikihow.com/Calculate-Outliers</w:t>
            </w:r>
          </w:hyperlink>
        </w:p>
        <w:p w:rsidR="00A06EDE" w:rsidRPr="00A06EDE" w:rsidRDefault="00A06EDE" w:rsidP="00A06EDE">
          <w:pPr>
            <w:pStyle w:val="ListParagraph"/>
            <w:numPr>
              <w:ilvl w:val="0"/>
              <w:numId w:val="22"/>
            </w:numPr>
            <w:rPr>
              <w:noProof/>
              <w:sz w:val="22"/>
              <w:szCs w:val="22"/>
            </w:rPr>
          </w:pPr>
          <w:hyperlink r:id="rId49" w:history="1">
            <w:r w:rsidRPr="00A06EDE">
              <w:rPr>
                <w:noProof/>
              </w:rPr>
              <w:t>https://en.wikipedia.org/wiki/Monte_Carlo_method</w:t>
            </w:r>
          </w:hyperlink>
        </w:p>
        <w:p w:rsidR="00A06EDE" w:rsidRPr="00A06EDE" w:rsidRDefault="00A06EDE" w:rsidP="00A06EDE">
          <w:pPr>
            <w:pStyle w:val="ListParagraph"/>
            <w:numPr>
              <w:ilvl w:val="0"/>
              <w:numId w:val="22"/>
            </w:numPr>
            <w:rPr>
              <w:noProof/>
              <w:sz w:val="22"/>
              <w:szCs w:val="22"/>
            </w:rPr>
          </w:pPr>
          <w:hyperlink r:id="rId50" w:history="1">
            <w:r w:rsidRPr="00A06EDE">
              <w:rPr>
                <w:noProof/>
              </w:rPr>
              <w:t>http://www.palisade.com/risk/monte_carlo_simulation.asp</w:t>
            </w:r>
          </w:hyperlink>
        </w:p>
        <w:p w:rsidR="00A06EDE" w:rsidRPr="00A06EDE" w:rsidRDefault="00A06EDE" w:rsidP="00A06EDE">
          <w:pPr>
            <w:pStyle w:val="ListParagraph"/>
            <w:numPr>
              <w:ilvl w:val="0"/>
              <w:numId w:val="22"/>
            </w:numPr>
            <w:rPr>
              <w:noProof/>
              <w:sz w:val="22"/>
              <w:szCs w:val="22"/>
            </w:rPr>
          </w:pPr>
          <w:hyperlink r:id="rId51" w:history="1">
            <w:r w:rsidRPr="00A06EDE">
              <w:rPr>
                <w:noProof/>
              </w:rPr>
              <w:t>https://en.wikipedia.org/wiki/Rating_curve</w:t>
            </w:r>
          </w:hyperlink>
        </w:p>
        <w:p w:rsidR="00A06EDE" w:rsidRPr="00A06EDE" w:rsidRDefault="00A06EDE" w:rsidP="00A06EDE">
          <w:pPr>
            <w:pStyle w:val="ListParagraph"/>
            <w:numPr>
              <w:ilvl w:val="0"/>
              <w:numId w:val="22"/>
            </w:numPr>
          </w:pPr>
          <w:r w:rsidRPr="00A06EDE">
            <w:rPr>
              <w:noProof/>
              <w:sz w:val="22"/>
              <w:szCs w:val="22"/>
            </w:rPr>
            <w:t>http://www.hnd.bayern.de/pegel/isar/plattling-16008506/abflusstafel</w:t>
          </w:r>
        </w:p>
        <w:p w:rsidR="009024F0" w:rsidRPr="00A06EDE" w:rsidRDefault="009024F0" w:rsidP="008C1D6C">
          <w:pPr>
            <w:rPr>
              <w:noProof/>
              <w:sz w:val="22"/>
              <w:szCs w:val="22"/>
            </w:rPr>
          </w:pPr>
        </w:p>
        <w:p w:rsidR="00681819" w:rsidRPr="008354CA" w:rsidRDefault="00681819" w:rsidP="008C1D6C">
          <w:pPr>
            <w:rPr>
              <w:sz w:val="22"/>
              <w:szCs w:val="22"/>
            </w:rPr>
          </w:pPr>
        </w:p>
        <w:p w:rsidR="00E81978" w:rsidRPr="008354CA" w:rsidRDefault="007B6EB5" w:rsidP="008156FA">
          <w:pPr>
            <w:ind w:firstLine="0"/>
            <w:rPr>
              <w:sz w:val="22"/>
              <w:szCs w:val="22"/>
            </w:rPr>
          </w:pPr>
        </w:p>
      </w:sdtContent>
    </w:sdt>
    <w:sectPr w:rsidR="00E81978" w:rsidRPr="008354CA" w:rsidSect="00A06EDE">
      <w:footerReference w:type="default" r:id="rId52"/>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4330" w:rsidRDefault="001E4330">
      <w:pPr>
        <w:spacing w:line="240" w:lineRule="auto"/>
      </w:pPr>
      <w:r>
        <w:separator/>
      </w:r>
    </w:p>
    <w:p w:rsidR="001E4330" w:rsidRDefault="001E4330"/>
  </w:endnote>
  <w:endnote w:type="continuationSeparator" w:id="0">
    <w:p w:rsidR="001E4330" w:rsidRDefault="001E4330">
      <w:pPr>
        <w:spacing w:line="240" w:lineRule="auto"/>
      </w:pPr>
      <w:r>
        <w:continuationSeparator/>
      </w:r>
    </w:p>
    <w:p w:rsidR="001E4330" w:rsidRDefault="001E43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709276"/>
      <w:docPartObj>
        <w:docPartGallery w:val="Page Numbers (Bottom of Page)"/>
        <w:docPartUnique/>
      </w:docPartObj>
    </w:sdtPr>
    <w:sdtEndPr>
      <w:rPr>
        <w:noProof/>
      </w:rPr>
    </w:sdtEndPr>
    <w:sdtContent>
      <w:p w:rsidR="00A45B84" w:rsidRDefault="00A45B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45B84" w:rsidRDefault="00A45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4330" w:rsidRDefault="001E4330">
      <w:pPr>
        <w:spacing w:line="240" w:lineRule="auto"/>
      </w:pPr>
      <w:r>
        <w:separator/>
      </w:r>
    </w:p>
    <w:p w:rsidR="001E4330" w:rsidRDefault="001E4330"/>
  </w:footnote>
  <w:footnote w:type="continuationSeparator" w:id="0">
    <w:p w:rsidR="001E4330" w:rsidRDefault="001E4330">
      <w:pPr>
        <w:spacing w:line="240" w:lineRule="auto"/>
      </w:pPr>
      <w:r>
        <w:continuationSeparator/>
      </w:r>
    </w:p>
    <w:p w:rsidR="001E4330" w:rsidRDefault="001E43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DE621F"/>
    <w:multiLevelType w:val="hybridMultilevel"/>
    <w:tmpl w:val="F3302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D111A9"/>
    <w:multiLevelType w:val="hybridMultilevel"/>
    <w:tmpl w:val="1B226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8B0B84"/>
    <w:multiLevelType w:val="hybridMultilevel"/>
    <w:tmpl w:val="160289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7570B55"/>
    <w:multiLevelType w:val="hybridMultilevel"/>
    <w:tmpl w:val="BE28A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F0F3EA7"/>
    <w:multiLevelType w:val="hybridMultilevel"/>
    <w:tmpl w:val="281C3E90"/>
    <w:lvl w:ilvl="0" w:tplc="37C035F4">
      <w:start w:val="1"/>
      <w:numFmt w:val="decimal"/>
      <w:lvlText w:val="%1."/>
      <w:lvlJc w:val="left"/>
      <w:pPr>
        <w:ind w:left="1080" w:hanging="360"/>
      </w:pPr>
      <w:rPr>
        <w:rFonts w:hint="default"/>
        <w:color w:val="0000FF"/>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4E235AD"/>
    <w:multiLevelType w:val="hybridMultilevel"/>
    <w:tmpl w:val="B4800F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E267B1"/>
    <w:multiLevelType w:val="multilevel"/>
    <w:tmpl w:val="A1E65E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E73323E"/>
    <w:multiLevelType w:val="multilevel"/>
    <w:tmpl w:val="85BC0D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BF2EE5"/>
    <w:multiLevelType w:val="hybridMultilevel"/>
    <w:tmpl w:val="C5FAA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7A5F7A"/>
    <w:multiLevelType w:val="hybridMultilevel"/>
    <w:tmpl w:val="29CE43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3"/>
  </w:num>
  <w:num w:numId="13">
    <w:abstractNumId w:val="16"/>
  </w:num>
  <w:num w:numId="14">
    <w:abstractNumId w:val="14"/>
  </w:num>
  <w:num w:numId="15">
    <w:abstractNumId w:val="22"/>
  </w:num>
  <w:num w:numId="16">
    <w:abstractNumId w:val="12"/>
  </w:num>
  <w:num w:numId="17">
    <w:abstractNumId w:val="18"/>
  </w:num>
  <w:num w:numId="18">
    <w:abstractNumId w:val="19"/>
  </w:num>
  <w:num w:numId="19">
    <w:abstractNumId w:val="21"/>
  </w:num>
  <w:num w:numId="20">
    <w:abstractNumId w:val="17"/>
  </w:num>
  <w:num w:numId="21">
    <w:abstractNumId w:val="10"/>
  </w:num>
  <w:num w:numId="22">
    <w:abstractNumId w:val="13"/>
  </w:num>
  <w:num w:numId="23">
    <w:abstractNumId w:val="20"/>
  </w:num>
  <w:num w:numId="24">
    <w:abstractNumId w:val="1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F73"/>
    <w:rsid w:val="000C1E88"/>
    <w:rsid w:val="000D3B22"/>
    <w:rsid w:val="000D3F41"/>
    <w:rsid w:val="00131F5B"/>
    <w:rsid w:val="001A15FF"/>
    <w:rsid w:val="001C1F1C"/>
    <w:rsid w:val="001E4330"/>
    <w:rsid w:val="00277759"/>
    <w:rsid w:val="003551AF"/>
    <w:rsid w:val="00355DCA"/>
    <w:rsid w:val="0043171C"/>
    <w:rsid w:val="004417AD"/>
    <w:rsid w:val="00485E17"/>
    <w:rsid w:val="0051409B"/>
    <w:rsid w:val="00551A02"/>
    <w:rsid w:val="005534FA"/>
    <w:rsid w:val="00555D4D"/>
    <w:rsid w:val="005D3A03"/>
    <w:rsid w:val="00650E11"/>
    <w:rsid w:val="00681819"/>
    <w:rsid w:val="00682078"/>
    <w:rsid w:val="006D4CA7"/>
    <w:rsid w:val="00743938"/>
    <w:rsid w:val="007B6EB5"/>
    <w:rsid w:val="007B7733"/>
    <w:rsid w:val="007E7D3F"/>
    <w:rsid w:val="008002C0"/>
    <w:rsid w:val="008156FA"/>
    <w:rsid w:val="008354CA"/>
    <w:rsid w:val="0087608F"/>
    <w:rsid w:val="00891905"/>
    <w:rsid w:val="008A6277"/>
    <w:rsid w:val="008B3703"/>
    <w:rsid w:val="008C1D6C"/>
    <w:rsid w:val="008C33DA"/>
    <w:rsid w:val="008C5323"/>
    <w:rsid w:val="009024F0"/>
    <w:rsid w:val="0095334C"/>
    <w:rsid w:val="00975B0B"/>
    <w:rsid w:val="009A6A3B"/>
    <w:rsid w:val="00A04B69"/>
    <w:rsid w:val="00A06EDE"/>
    <w:rsid w:val="00A45B84"/>
    <w:rsid w:val="00A57A11"/>
    <w:rsid w:val="00AE5CA9"/>
    <w:rsid w:val="00B75F73"/>
    <w:rsid w:val="00B823AA"/>
    <w:rsid w:val="00BA45DB"/>
    <w:rsid w:val="00BB7F1B"/>
    <w:rsid w:val="00BF4184"/>
    <w:rsid w:val="00C0601E"/>
    <w:rsid w:val="00C14E14"/>
    <w:rsid w:val="00C31D30"/>
    <w:rsid w:val="00CC1B16"/>
    <w:rsid w:val="00CD6E39"/>
    <w:rsid w:val="00CF06CD"/>
    <w:rsid w:val="00CF6E91"/>
    <w:rsid w:val="00D85B68"/>
    <w:rsid w:val="00DA1E24"/>
    <w:rsid w:val="00E57AC6"/>
    <w:rsid w:val="00E57BEC"/>
    <w:rsid w:val="00E6004D"/>
    <w:rsid w:val="00E81978"/>
    <w:rsid w:val="00F379B7"/>
    <w:rsid w:val="00F525FA"/>
    <w:rsid w:val="00F90AA2"/>
    <w:rsid w:val="00F94FA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3DFBA"/>
  <w15:chartTrackingRefBased/>
  <w15:docId w15:val="{E44C7318-E678-4ECF-94C7-56676E6B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table" w:styleId="PlainTable3">
    <w:name w:val="Plain Table 3"/>
    <w:basedOn w:val="TableNormal"/>
    <w:uiPriority w:val="43"/>
    <w:rsid w:val="0043171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82078"/>
    <w:rPr>
      <w:color w:val="0000FF"/>
      <w:u w:val="single"/>
    </w:rPr>
  </w:style>
  <w:style w:type="character" w:styleId="Mention">
    <w:name w:val="Mention"/>
    <w:basedOn w:val="DefaultParagraphFont"/>
    <w:uiPriority w:val="99"/>
    <w:semiHidden/>
    <w:unhideWhenUsed/>
    <w:rsid w:val="008C1D6C"/>
    <w:rPr>
      <w:color w:val="2B579A"/>
      <w:shd w:val="clear" w:color="auto" w:fill="E6E6E6"/>
    </w:rPr>
  </w:style>
  <w:style w:type="character" w:customStyle="1" w:styleId="NoSpacingChar">
    <w:name w:val="No Spacing Char"/>
    <w:basedOn w:val="DefaultParagraphFont"/>
    <w:link w:val="NoSpacing"/>
    <w:uiPriority w:val="1"/>
    <w:rsid w:val="00A06EDE"/>
  </w:style>
  <w:style w:type="paragraph" w:styleId="TOC1">
    <w:name w:val="toc 1"/>
    <w:basedOn w:val="Normal"/>
    <w:next w:val="Normal"/>
    <w:autoRedefine/>
    <w:uiPriority w:val="39"/>
    <w:unhideWhenUsed/>
    <w:rsid w:val="00A06EDE"/>
    <w:pPr>
      <w:spacing w:after="100"/>
    </w:pPr>
  </w:style>
  <w:style w:type="paragraph" w:styleId="TOC2">
    <w:name w:val="toc 2"/>
    <w:basedOn w:val="Normal"/>
    <w:next w:val="Normal"/>
    <w:autoRedefine/>
    <w:uiPriority w:val="39"/>
    <w:unhideWhenUsed/>
    <w:rsid w:val="00A06EDE"/>
    <w:pPr>
      <w:spacing w:after="100"/>
      <w:ind w:left="240"/>
    </w:pPr>
  </w:style>
  <w:style w:type="paragraph" w:styleId="TOC3">
    <w:name w:val="toc 3"/>
    <w:basedOn w:val="Normal"/>
    <w:next w:val="Normal"/>
    <w:autoRedefine/>
    <w:uiPriority w:val="39"/>
    <w:unhideWhenUsed/>
    <w:rsid w:val="00A06ED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0605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2161490">
      <w:bodyDiv w:val="1"/>
      <w:marLeft w:val="0"/>
      <w:marRight w:val="0"/>
      <w:marTop w:val="0"/>
      <w:marBottom w:val="0"/>
      <w:divBdr>
        <w:top w:val="none" w:sz="0" w:space="0" w:color="auto"/>
        <w:left w:val="none" w:sz="0" w:space="0" w:color="auto"/>
        <w:bottom w:val="none" w:sz="0" w:space="0" w:color="auto"/>
        <w:right w:val="none" w:sz="0" w:space="0" w:color="auto"/>
      </w:divBdr>
    </w:div>
    <w:div w:id="23759396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810163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2146822">
      <w:bodyDiv w:val="1"/>
      <w:marLeft w:val="0"/>
      <w:marRight w:val="0"/>
      <w:marTop w:val="0"/>
      <w:marBottom w:val="0"/>
      <w:divBdr>
        <w:top w:val="none" w:sz="0" w:space="0" w:color="auto"/>
        <w:left w:val="none" w:sz="0" w:space="0" w:color="auto"/>
        <w:bottom w:val="none" w:sz="0" w:space="0" w:color="auto"/>
        <w:right w:val="none" w:sz="0" w:space="0" w:color="auto"/>
      </w:divBdr>
      <w:divsChild>
        <w:div w:id="1277982229">
          <w:marLeft w:val="0"/>
          <w:marRight w:val="0"/>
          <w:marTop w:val="0"/>
          <w:marBottom w:val="0"/>
          <w:divBdr>
            <w:top w:val="none" w:sz="0" w:space="0" w:color="auto"/>
            <w:left w:val="none" w:sz="0" w:space="0" w:color="auto"/>
            <w:bottom w:val="none" w:sz="0" w:space="0" w:color="auto"/>
            <w:right w:val="none" w:sz="0" w:space="0" w:color="auto"/>
          </w:divBdr>
        </w:div>
      </w:divsChild>
    </w:div>
    <w:div w:id="780103242">
      <w:bodyDiv w:val="1"/>
      <w:marLeft w:val="0"/>
      <w:marRight w:val="0"/>
      <w:marTop w:val="0"/>
      <w:marBottom w:val="0"/>
      <w:divBdr>
        <w:top w:val="none" w:sz="0" w:space="0" w:color="auto"/>
        <w:left w:val="none" w:sz="0" w:space="0" w:color="auto"/>
        <w:bottom w:val="none" w:sz="0" w:space="0" w:color="auto"/>
        <w:right w:val="none" w:sz="0" w:space="0" w:color="auto"/>
      </w:divBdr>
      <w:divsChild>
        <w:div w:id="382944102">
          <w:marLeft w:val="0"/>
          <w:marRight w:val="0"/>
          <w:marTop w:val="0"/>
          <w:marBottom w:val="0"/>
          <w:divBdr>
            <w:top w:val="none" w:sz="0" w:space="0" w:color="auto"/>
            <w:left w:val="none" w:sz="0" w:space="0" w:color="auto"/>
            <w:bottom w:val="none" w:sz="0" w:space="0" w:color="auto"/>
            <w:right w:val="none" w:sz="0" w:space="0" w:color="auto"/>
          </w:divBdr>
        </w:div>
      </w:divsChild>
    </w:div>
    <w:div w:id="901326615">
      <w:bodyDiv w:val="1"/>
      <w:marLeft w:val="0"/>
      <w:marRight w:val="0"/>
      <w:marTop w:val="0"/>
      <w:marBottom w:val="0"/>
      <w:divBdr>
        <w:top w:val="none" w:sz="0" w:space="0" w:color="auto"/>
        <w:left w:val="none" w:sz="0" w:space="0" w:color="auto"/>
        <w:bottom w:val="none" w:sz="0" w:space="0" w:color="auto"/>
        <w:right w:val="none" w:sz="0" w:space="0" w:color="auto"/>
      </w:divBdr>
    </w:div>
    <w:div w:id="925069147">
      <w:bodyDiv w:val="1"/>
      <w:marLeft w:val="0"/>
      <w:marRight w:val="0"/>
      <w:marTop w:val="0"/>
      <w:marBottom w:val="0"/>
      <w:divBdr>
        <w:top w:val="none" w:sz="0" w:space="0" w:color="auto"/>
        <w:left w:val="none" w:sz="0" w:space="0" w:color="auto"/>
        <w:bottom w:val="none" w:sz="0" w:space="0" w:color="auto"/>
        <w:right w:val="none" w:sz="0" w:space="0" w:color="auto"/>
      </w:divBdr>
    </w:div>
    <w:div w:id="9557926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1411152">
      <w:bodyDiv w:val="1"/>
      <w:marLeft w:val="0"/>
      <w:marRight w:val="0"/>
      <w:marTop w:val="0"/>
      <w:marBottom w:val="0"/>
      <w:divBdr>
        <w:top w:val="none" w:sz="0" w:space="0" w:color="auto"/>
        <w:left w:val="none" w:sz="0" w:space="0" w:color="auto"/>
        <w:bottom w:val="none" w:sz="0" w:space="0" w:color="auto"/>
        <w:right w:val="none" w:sz="0" w:space="0" w:color="auto"/>
      </w:divBdr>
    </w:div>
    <w:div w:id="1168253674">
      <w:bodyDiv w:val="1"/>
      <w:marLeft w:val="0"/>
      <w:marRight w:val="0"/>
      <w:marTop w:val="0"/>
      <w:marBottom w:val="0"/>
      <w:divBdr>
        <w:top w:val="none" w:sz="0" w:space="0" w:color="auto"/>
        <w:left w:val="none" w:sz="0" w:space="0" w:color="auto"/>
        <w:bottom w:val="none" w:sz="0" w:space="0" w:color="auto"/>
        <w:right w:val="none" w:sz="0" w:space="0" w:color="auto"/>
      </w:divBdr>
      <w:divsChild>
        <w:div w:id="184516511">
          <w:marLeft w:val="0"/>
          <w:marRight w:val="0"/>
          <w:marTop w:val="0"/>
          <w:marBottom w:val="0"/>
          <w:divBdr>
            <w:top w:val="none" w:sz="0" w:space="0" w:color="auto"/>
            <w:left w:val="none" w:sz="0" w:space="0" w:color="auto"/>
            <w:bottom w:val="none" w:sz="0" w:space="0" w:color="auto"/>
            <w:right w:val="none" w:sz="0" w:space="0" w:color="auto"/>
          </w:divBdr>
        </w:div>
        <w:div w:id="766148312">
          <w:marLeft w:val="0"/>
          <w:marRight w:val="0"/>
          <w:marTop w:val="0"/>
          <w:marBottom w:val="0"/>
          <w:divBdr>
            <w:top w:val="none" w:sz="0" w:space="0" w:color="auto"/>
            <w:left w:val="none" w:sz="0" w:space="0" w:color="auto"/>
            <w:bottom w:val="none" w:sz="0" w:space="0" w:color="auto"/>
            <w:right w:val="none" w:sz="0" w:space="0" w:color="auto"/>
          </w:divBdr>
        </w:div>
        <w:div w:id="1146357105">
          <w:marLeft w:val="0"/>
          <w:marRight w:val="0"/>
          <w:marTop w:val="0"/>
          <w:marBottom w:val="0"/>
          <w:divBdr>
            <w:top w:val="none" w:sz="0" w:space="0" w:color="auto"/>
            <w:left w:val="none" w:sz="0" w:space="0" w:color="auto"/>
            <w:bottom w:val="none" w:sz="0" w:space="0" w:color="auto"/>
            <w:right w:val="none" w:sz="0" w:space="0" w:color="auto"/>
          </w:divBdr>
        </w:div>
        <w:div w:id="1273632795">
          <w:marLeft w:val="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0941261">
      <w:bodyDiv w:val="1"/>
      <w:marLeft w:val="0"/>
      <w:marRight w:val="0"/>
      <w:marTop w:val="0"/>
      <w:marBottom w:val="0"/>
      <w:divBdr>
        <w:top w:val="none" w:sz="0" w:space="0" w:color="auto"/>
        <w:left w:val="none" w:sz="0" w:space="0" w:color="auto"/>
        <w:bottom w:val="none" w:sz="0" w:space="0" w:color="auto"/>
        <w:right w:val="none" w:sz="0" w:space="0" w:color="auto"/>
      </w:divBdr>
    </w:div>
    <w:div w:id="137195117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85497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6618166">
      <w:bodyDiv w:val="1"/>
      <w:marLeft w:val="0"/>
      <w:marRight w:val="0"/>
      <w:marTop w:val="0"/>
      <w:marBottom w:val="0"/>
      <w:divBdr>
        <w:top w:val="none" w:sz="0" w:space="0" w:color="auto"/>
        <w:left w:val="none" w:sz="0" w:space="0" w:color="auto"/>
        <w:bottom w:val="none" w:sz="0" w:space="0" w:color="auto"/>
        <w:right w:val="none" w:sz="0" w:space="0" w:color="auto"/>
      </w:divBdr>
    </w:div>
    <w:div w:id="175134141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018797">
      <w:bodyDiv w:val="1"/>
      <w:marLeft w:val="0"/>
      <w:marRight w:val="0"/>
      <w:marTop w:val="0"/>
      <w:marBottom w:val="0"/>
      <w:divBdr>
        <w:top w:val="none" w:sz="0" w:space="0" w:color="auto"/>
        <w:left w:val="none" w:sz="0" w:space="0" w:color="auto"/>
        <w:bottom w:val="none" w:sz="0" w:space="0" w:color="auto"/>
        <w:right w:val="none" w:sz="0" w:space="0" w:color="auto"/>
      </w:divBdr>
      <w:divsChild>
        <w:div w:id="1782525818">
          <w:marLeft w:val="0"/>
          <w:marRight w:val="0"/>
          <w:marTop w:val="0"/>
          <w:marBottom w:val="0"/>
          <w:divBdr>
            <w:top w:val="none" w:sz="0" w:space="0" w:color="auto"/>
            <w:left w:val="none" w:sz="0" w:space="0" w:color="auto"/>
            <w:bottom w:val="none" w:sz="0" w:space="0" w:color="auto"/>
            <w:right w:val="none" w:sz="0" w:space="0" w:color="auto"/>
          </w:divBdr>
        </w:div>
      </w:divsChild>
    </w:div>
    <w:div w:id="1873691174">
      <w:bodyDiv w:val="1"/>
      <w:marLeft w:val="0"/>
      <w:marRight w:val="0"/>
      <w:marTop w:val="0"/>
      <w:marBottom w:val="0"/>
      <w:divBdr>
        <w:top w:val="none" w:sz="0" w:space="0" w:color="auto"/>
        <w:left w:val="none" w:sz="0" w:space="0" w:color="auto"/>
        <w:bottom w:val="none" w:sz="0" w:space="0" w:color="auto"/>
        <w:right w:val="none" w:sz="0" w:space="0" w:color="auto"/>
      </w:divBdr>
    </w:div>
    <w:div w:id="1892569727">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5159753">
      <w:bodyDiv w:val="1"/>
      <w:marLeft w:val="0"/>
      <w:marRight w:val="0"/>
      <w:marTop w:val="0"/>
      <w:marBottom w:val="0"/>
      <w:divBdr>
        <w:top w:val="none" w:sz="0" w:space="0" w:color="auto"/>
        <w:left w:val="none" w:sz="0" w:space="0" w:color="auto"/>
        <w:bottom w:val="none" w:sz="0" w:space="0" w:color="auto"/>
        <w:right w:val="none" w:sz="0" w:space="0" w:color="auto"/>
      </w:divBdr>
      <w:divsChild>
        <w:div w:id="416169428">
          <w:marLeft w:val="0"/>
          <w:marRight w:val="0"/>
          <w:marTop w:val="0"/>
          <w:marBottom w:val="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thworld.wolfram.com/Variate.html" TargetMode="External"/><Relationship Id="rId18" Type="http://schemas.openxmlformats.org/officeDocument/2006/relationships/image" Target="media/image6.gif"/><Relationship Id="rId26" Type="http://schemas.openxmlformats.org/officeDocument/2006/relationships/image" Target="media/image12.gif"/><Relationship Id="rId39" Type="http://schemas.openxmlformats.org/officeDocument/2006/relationships/image" Target="media/image23.png"/><Relationship Id="rId21" Type="http://schemas.openxmlformats.org/officeDocument/2006/relationships/hyperlink" Target="http://mathworld.wolfram.com/StatisticalRank.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mathworld.wolfram.com/Quartile.html" TargetMode="External"/><Relationship Id="rId50" Type="http://schemas.openxmlformats.org/officeDocument/2006/relationships/hyperlink" Target="http://www.palisade.com/risk/monte_carlo_simulation.asp"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gif"/><Relationship Id="rId29" Type="http://schemas.openxmlformats.org/officeDocument/2006/relationships/image" Target="media/image14.gif"/><Relationship Id="rId11" Type="http://schemas.openxmlformats.org/officeDocument/2006/relationships/image" Target="media/image3.gif"/><Relationship Id="rId24" Type="http://schemas.openxmlformats.org/officeDocument/2006/relationships/image" Target="media/image10.gi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gif"/><Relationship Id="rId31" Type="http://schemas.openxmlformats.org/officeDocument/2006/relationships/hyperlink" Target="http://mathworld.wolfram.com/Hinge.html" TargetMode="External"/><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hyperlink" Target="http://mathworld.wolfram.com/StatisticalRank.html" TargetMode="External"/><Relationship Id="rId27" Type="http://schemas.openxmlformats.org/officeDocument/2006/relationships/image" Target="media/image13.gif"/><Relationship Id="rId30" Type="http://schemas.openxmlformats.org/officeDocument/2006/relationships/image" Target="media/image15.gi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wikihow.com/Calculate-Outliers" TargetMode="External"/><Relationship Id="rId8" Type="http://schemas.openxmlformats.org/officeDocument/2006/relationships/endnotes" Target="endnotes.xml"/><Relationship Id="rId51" Type="http://schemas.openxmlformats.org/officeDocument/2006/relationships/hyperlink" Target="https://en.wikipedia.org/wiki/Rating_curve" TargetMode="External"/><Relationship Id="rId3" Type="http://schemas.openxmlformats.org/officeDocument/2006/relationships/numbering" Target="numbering.xml"/><Relationship Id="rId12" Type="http://schemas.openxmlformats.org/officeDocument/2006/relationships/hyperlink" Target="http://mathworld.wolfram.com/Range.html" TargetMode="External"/><Relationship Id="rId17" Type="http://schemas.openxmlformats.org/officeDocument/2006/relationships/hyperlink" Target="http://mathworld.wolfram.com/ProbabilityDensityFunction.html" TargetMode="External"/><Relationship Id="rId25" Type="http://schemas.openxmlformats.org/officeDocument/2006/relationships/image" Target="media/image11.gi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gif"/><Relationship Id="rId41" Type="http://schemas.openxmlformats.org/officeDocument/2006/relationships/image" Target="media/image2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mathworld.wolfram.com/QuantileFunction.html" TargetMode="External"/><Relationship Id="rId23" Type="http://schemas.openxmlformats.org/officeDocument/2006/relationships/image" Target="media/image9.gif"/><Relationship Id="rId28" Type="http://schemas.openxmlformats.org/officeDocument/2006/relationships/hyperlink" Target="http://mathworld.wolfram.com/OftheForm.html" TargetMode="External"/><Relationship Id="rId36" Type="http://schemas.openxmlformats.org/officeDocument/2006/relationships/image" Target="media/image20.png"/><Relationship Id="rId49" Type="http://schemas.openxmlformats.org/officeDocument/2006/relationships/hyperlink" Target="https://en.wikipedia.org/wiki/Monte_Carlo_metho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k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9A63687C2C40DFA2DC0E2F3A7A9E3A"/>
        <w:category>
          <w:name w:val="General"/>
          <w:gallery w:val="placeholder"/>
        </w:category>
        <w:types>
          <w:type w:val="bbPlcHdr"/>
        </w:types>
        <w:behaviors>
          <w:behavior w:val="content"/>
        </w:behaviors>
        <w:guid w:val="{17A7735A-2585-4593-A18B-A2512EC00B8A}"/>
      </w:docPartPr>
      <w:docPartBody>
        <w:p w:rsidR="00C8394F" w:rsidRDefault="00B453F7">
          <w:pPr>
            <w:pStyle w:val="019A63687C2C40DFA2DC0E2F3A7A9E3A"/>
          </w:pPr>
          <w:r>
            <w:t>[Title Here, up to 12 Words, on One to Two Lines]</w:t>
          </w:r>
        </w:p>
      </w:docPartBody>
    </w:docPart>
    <w:docPart>
      <w:docPartPr>
        <w:name w:val="3E735A05EAEA46F5A9AAE2A399EF1C16"/>
        <w:category>
          <w:name w:val="General"/>
          <w:gallery w:val="placeholder"/>
        </w:category>
        <w:types>
          <w:type w:val="bbPlcHdr"/>
        </w:types>
        <w:behaviors>
          <w:behavior w:val="content"/>
        </w:behaviors>
        <w:guid w:val="{91F94064-F69E-46CB-9DFB-82B97B3B2B20}"/>
      </w:docPartPr>
      <w:docPartBody>
        <w:p w:rsidR="00000000" w:rsidRDefault="00AE6F84" w:rsidP="00AE6F84">
          <w:pPr>
            <w:pStyle w:val="3E735A05EAEA46F5A9AAE2A399EF1C1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3F7"/>
    <w:rsid w:val="005A7C20"/>
    <w:rsid w:val="0074334B"/>
    <w:rsid w:val="007E486D"/>
    <w:rsid w:val="009868EA"/>
    <w:rsid w:val="009B4A78"/>
    <w:rsid w:val="00AE6F84"/>
    <w:rsid w:val="00B453F7"/>
    <w:rsid w:val="00C839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B02E9D5F094F19B819B3B38528A0FF">
    <w:name w:val="34B02E9D5F094F19B819B3B38528A0FF"/>
  </w:style>
  <w:style w:type="paragraph" w:customStyle="1" w:styleId="658FA2F50C4F498DB3F075CFAEF15B4E">
    <w:name w:val="658FA2F50C4F498DB3F075CFAEF15B4E"/>
  </w:style>
  <w:style w:type="paragraph" w:customStyle="1" w:styleId="CD854FCDA2EE458BB091D4CE1FEEB09C">
    <w:name w:val="CD854FCDA2EE458BB091D4CE1FEEB09C"/>
  </w:style>
  <w:style w:type="paragraph" w:customStyle="1" w:styleId="71E1E870C68F4A04B53F4343ED099E20">
    <w:name w:val="71E1E870C68F4A04B53F4343ED099E20"/>
  </w:style>
  <w:style w:type="paragraph" w:customStyle="1" w:styleId="5C02D379839740BEBD9613BBD5CB4B14">
    <w:name w:val="5C02D379839740BEBD9613BBD5CB4B14"/>
  </w:style>
  <w:style w:type="paragraph" w:customStyle="1" w:styleId="E6C17F5529D5442BB6CB21E7B12EA173">
    <w:name w:val="E6C17F5529D5442BB6CB21E7B12EA173"/>
  </w:style>
  <w:style w:type="character" w:styleId="Emphasis">
    <w:name w:val="Emphasis"/>
    <w:basedOn w:val="DefaultParagraphFont"/>
    <w:uiPriority w:val="4"/>
    <w:unhideWhenUsed/>
    <w:qFormat/>
    <w:rPr>
      <w:i/>
      <w:iCs/>
    </w:rPr>
  </w:style>
  <w:style w:type="paragraph" w:customStyle="1" w:styleId="13B753F82A6E463BA760A2560EA6B782">
    <w:name w:val="13B753F82A6E463BA760A2560EA6B782"/>
  </w:style>
  <w:style w:type="paragraph" w:customStyle="1" w:styleId="081F841EFBE142FAB288D027661AA4F4">
    <w:name w:val="081F841EFBE142FAB288D027661AA4F4"/>
  </w:style>
  <w:style w:type="paragraph" w:customStyle="1" w:styleId="019A63687C2C40DFA2DC0E2F3A7A9E3A">
    <w:name w:val="019A63687C2C40DFA2DC0E2F3A7A9E3A"/>
  </w:style>
  <w:style w:type="paragraph" w:customStyle="1" w:styleId="2681F63E5D2E4F39854800D27FB5E304">
    <w:name w:val="2681F63E5D2E4F39854800D27FB5E304"/>
  </w:style>
  <w:style w:type="paragraph" w:customStyle="1" w:styleId="AD893CBA172E48A38FAE32044AEB241D">
    <w:name w:val="AD893CBA172E48A38FAE32044AEB241D"/>
  </w:style>
  <w:style w:type="paragraph" w:customStyle="1" w:styleId="BD241D172F424FB4B66A066F1889CB66">
    <w:name w:val="BD241D172F424FB4B66A066F1889CB66"/>
  </w:style>
  <w:style w:type="paragraph" w:customStyle="1" w:styleId="49BA11F54FF943ABB0BF49FEE95D9C4C">
    <w:name w:val="49BA11F54FF943ABB0BF49FEE95D9C4C"/>
  </w:style>
  <w:style w:type="paragraph" w:customStyle="1" w:styleId="C4B6EBD2CF214091B90D247F2ABB86BA">
    <w:name w:val="C4B6EBD2CF214091B90D247F2ABB86BA"/>
  </w:style>
  <w:style w:type="paragraph" w:customStyle="1" w:styleId="7A092944F78B481CAAEEB564A8A8937A">
    <w:name w:val="7A092944F78B481CAAEEB564A8A8937A"/>
  </w:style>
  <w:style w:type="paragraph" w:customStyle="1" w:styleId="866BB4146DD148A0A8EDF2F9315596AF">
    <w:name w:val="866BB4146DD148A0A8EDF2F9315596AF"/>
  </w:style>
  <w:style w:type="paragraph" w:customStyle="1" w:styleId="ECE122D6D03B450B97DFC4761E4AF49F">
    <w:name w:val="ECE122D6D03B450B97DFC4761E4AF49F"/>
  </w:style>
  <w:style w:type="paragraph" w:customStyle="1" w:styleId="2F3235E201D6496692B1637C862F8B62">
    <w:name w:val="2F3235E201D6496692B1637C862F8B62"/>
  </w:style>
  <w:style w:type="paragraph" w:customStyle="1" w:styleId="47A9DDBC270D41548AA1CEF376E16B70">
    <w:name w:val="47A9DDBC270D41548AA1CEF376E16B70"/>
  </w:style>
  <w:style w:type="paragraph" w:customStyle="1" w:styleId="BBC942CF2F8748BE8CE7D1ECD3ABB6A5">
    <w:name w:val="BBC942CF2F8748BE8CE7D1ECD3ABB6A5"/>
  </w:style>
  <w:style w:type="paragraph" w:customStyle="1" w:styleId="1FED82C598004FBBAF267EAFAA938C79">
    <w:name w:val="1FED82C598004FBBAF267EAFAA938C79"/>
  </w:style>
  <w:style w:type="paragraph" w:customStyle="1" w:styleId="2DCC680DD3C94756800CAAEC36CD5377">
    <w:name w:val="2DCC680DD3C94756800CAAEC36CD5377"/>
  </w:style>
  <w:style w:type="paragraph" w:customStyle="1" w:styleId="178D0F4758014E0BBC5F8F8F6D3B8D47">
    <w:name w:val="178D0F4758014E0BBC5F8F8F6D3B8D47"/>
  </w:style>
  <w:style w:type="paragraph" w:customStyle="1" w:styleId="318864BB7D254C9488FD424D59B53876">
    <w:name w:val="318864BB7D254C9488FD424D59B53876"/>
  </w:style>
  <w:style w:type="paragraph" w:customStyle="1" w:styleId="3D0BFDA03416469691F7F0A0AAB5A74D">
    <w:name w:val="3D0BFDA03416469691F7F0A0AAB5A74D"/>
  </w:style>
  <w:style w:type="paragraph" w:customStyle="1" w:styleId="38F7E549B1C549BFA324EB2E0925A989">
    <w:name w:val="38F7E549B1C549BFA324EB2E0925A989"/>
  </w:style>
  <w:style w:type="paragraph" w:customStyle="1" w:styleId="9AB8C5AB7FDC47C2A494A324FE56A42D">
    <w:name w:val="9AB8C5AB7FDC47C2A494A324FE56A42D"/>
  </w:style>
  <w:style w:type="paragraph" w:customStyle="1" w:styleId="E6954F03F5B1491A8F754503F9B5E9B7">
    <w:name w:val="E6954F03F5B1491A8F754503F9B5E9B7"/>
  </w:style>
  <w:style w:type="paragraph" w:customStyle="1" w:styleId="CE4B8FCF364544839A85FAB8FDA02475">
    <w:name w:val="CE4B8FCF364544839A85FAB8FDA02475"/>
  </w:style>
  <w:style w:type="paragraph" w:customStyle="1" w:styleId="B52DDE34DCDD49229E3BBB2FE9CFBB08">
    <w:name w:val="B52DDE34DCDD49229E3BBB2FE9CFBB08"/>
  </w:style>
  <w:style w:type="paragraph" w:customStyle="1" w:styleId="C92EDE610E674FA78BB504632A09B2C0">
    <w:name w:val="C92EDE610E674FA78BB504632A09B2C0"/>
  </w:style>
  <w:style w:type="paragraph" w:customStyle="1" w:styleId="64B3F08B7506411FB88773BC4B77240E">
    <w:name w:val="64B3F08B7506411FB88773BC4B77240E"/>
  </w:style>
  <w:style w:type="paragraph" w:customStyle="1" w:styleId="2B39AAA1C47541C0B2730BCB7E9ADDFD">
    <w:name w:val="2B39AAA1C47541C0B2730BCB7E9ADDFD"/>
  </w:style>
  <w:style w:type="paragraph" w:customStyle="1" w:styleId="CAE7E4821B0941198FDB2B5D789F5D80">
    <w:name w:val="CAE7E4821B0941198FDB2B5D789F5D80"/>
  </w:style>
  <w:style w:type="paragraph" w:customStyle="1" w:styleId="6A1AAAA6A99447179074AE50F5C6F173">
    <w:name w:val="6A1AAAA6A99447179074AE50F5C6F173"/>
  </w:style>
  <w:style w:type="paragraph" w:customStyle="1" w:styleId="22F3B3276EE8440DBDB6AE251A078BCB">
    <w:name w:val="22F3B3276EE8440DBDB6AE251A078BCB"/>
  </w:style>
  <w:style w:type="paragraph" w:customStyle="1" w:styleId="DE2A81C587744C199567BC5CC142D0B0">
    <w:name w:val="DE2A81C587744C199567BC5CC142D0B0"/>
  </w:style>
  <w:style w:type="paragraph" w:customStyle="1" w:styleId="52D980014AA34F419489BE97785439B6">
    <w:name w:val="52D980014AA34F419489BE97785439B6"/>
  </w:style>
  <w:style w:type="paragraph" w:customStyle="1" w:styleId="3DF751F5D96642F4ACF99186DC5B5EA3">
    <w:name w:val="3DF751F5D96642F4ACF99186DC5B5EA3"/>
  </w:style>
  <w:style w:type="paragraph" w:customStyle="1" w:styleId="A0FF11A4AD554DA8A7B9AA8043204C7C">
    <w:name w:val="A0FF11A4AD554DA8A7B9AA8043204C7C"/>
  </w:style>
  <w:style w:type="paragraph" w:customStyle="1" w:styleId="49E31BF18B8A4D939F6FE97BDD7FF452">
    <w:name w:val="49E31BF18B8A4D939F6FE97BDD7FF452"/>
  </w:style>
  <w:style w:type="paragraph" w:customStyle="1" w:styleId="8D992EAB543A4E4286483A358B740678">
    <w:name w:val="8D992EAB543A4E4286483A358B740678"/>
  </w:style>
  <w:style w:type="paragraph" w:customStyle="1" w:styleId="8D5E1BE2AA0B4A0D8B5AF71541BEA66A">
    <w:name w:val="8D5E1BE2AA0B4A0D8B5AF71541BEA66A"/>
  </w:style>
  <w:style w:type="paragraph" w:customStyle="1" w:styleId="BC09F58EC78D4391AC5FBBBF588733B2">
    <w:name w:val="BC09F58EC78D4391AC5FBBBF588733B2"/>
  </w:style>
  <w:style w:type="paragraph" w:customStyle="1" w:styleId="E8CBA64C9F374849AEC123EE66AC702F">
    <w:name w:val="E8CBA64C9F374849AEC123EE66AC702F"/>
  </w:style>
  <w:style w:type="paragraph" w:customStyle="1" w:styleId="9A7149EBAD004AFB84E686430FE49831">
    <w:name w:val="9A7149EBAD004AFB84E686430FE49831"/>
  </w:style>
  <w:style w:type="paragraph" w:customStyle="1" w:styleId="4229781D417142D89EEDE19005D7268F">
    <w:name w:val="4229781D417142D89EEDE19005D7268F"/>
  </w:style>
  <w:style w:type="paragraph" w:customStyle="1" w:styleId="C0FDF19DD35B41A4ABF3656CAA59B2E7">
    <w:name w:val="C0FDF19DD35B41A4ABF3656CAA59B2E7"/>
  </w:style>
  <w:style w:type="paragraph" w:customStyle="1" w:styleId="1FB93A0E89F842A8AC19256ACCC86538">
    <w:name w:val="1FB93A0E89F842A8AC19256ACCC86538"/>
  </w:style>
  <w:style w:type="paragraph" w:customStyle="1" w:styleId="38C9F95CD1C149C5ABFB66E9FBA134D5">
    <w:name w:val="38C9F95CD1C149C5ABFB66E9FBA134D5"/>
  </w:style>
  <w:style w:type="paragraph" w:customStyle="1" w:styleId="A6C2905B0F5F4704BBC5F95DC3C07712">
    <w:name w:val="A6C2905B0F5F4704BBC5F95DC3C07712"/>
  </w:style>
  <w:style w:type="paragraph" w:customStyle="1" w:styleId="F4A799B9FDDD4DF68B4255C83413D45B">
    <w:name w:val="F4A799B9FDDD4DF68B4255C83413D45B"/>
  </w:style>
  <w:style w:type="paragraph" w:customStyle="1" w:styleId="3F1A553E0E0E49A691894E75C37A762B">
    <w:name w:val="3F1A553E0E0E49A691894E75C37A762B"/>
  </w:style>
  <w:style w:type="paragraph" w:customStyle="1" w:styleId="2CAC951BF4424E76B579E77A147A24F1">
    <w:name w:val="2CAC951BF4424E76B579E77A147A24F1"/>
  </w:style>
  <w:style w:type="paragraph" w:customStyle="1" w:styleId="014E24D099C34C17A36F08D7E8AE242A">
    <w:name w:val="014E24D099C34C17A36F08D7E8AE242A"/>
  </w:style>
  <w:style w:type="paragraph" w:customStyle="1" w:styleId="F6F9F6AB075E427984C41E3D9D8130E6">
    <w:name w:val="F6F9F6AB075E427984C41E3D9D8130E6"/>
  </w:style>
  <w:style w:type="paragraph" w:customStyle="1" w:styleId="9EEAFF48F369424790E60ED62B8F9113">
    <w:name w:val="9EEAFF48F369424790E60ED62B8F9113"/>
  </w:style>
  <w:style w:type="paragraph" w:customStyle="1" w:styleId="FEB6F47B5A224A529F1874CB383242C8">
    <w:name w:val="FEB6F47B5A224A529F1874CB383242C8"/>
  </w:style>
  <w:style w:type="paragraph" w:customStyle="1" w:styleId="71F862594996431CB530D94F1E84B145">
    <w:name w:val="71F862594996431CB530D94F1E84B145"/>
  </w:style>
  <w:style w:type="paragraph" w:customStyle="1" w:styleId="0B77F3A6DE49435989B3E8673286DF9F">
    <w:name w:val="0B77F3A6DE49435989B3E8673286DF9F"/>
  </w:style>
  <w:style w:type="paragraph" w:customStyle="1" w:styleId="CDF702E1AFB24154B830A8D9FD5E424F">
    <w:name w:val="CDF702E1AFB24154B830A8D9FD5E424F"/>
  </w:style>
  <w:style w:type="paragraph" w:customStyle="1" w:styleId="4CC307958DB7495D91D38A5C926150EB">
    <w:name w:val="4CC307958DB7495D91D38A5C926150EB"/>
  </w:style>
  <w:style w:type="paragraph" w:customStyle="1" w:styleId="FEC94D0777B34E24B66C7577FF22D052">
    <w:name w:val="FEC94D0777B34E24B66C7577FF22D052"/>
  </w:style>
  <w:style w:type="character" w:styleId="PlaceholderText">
    <w:name w:val="Placeholder Text"/>
    <w:basedOn w:val="DefaultParagraphFont"/>
    <w:uiPriority w:val="99"/>
    <w:semiHidden/>
    <w:rsid w:val="0074334B"/>
    <w:rPr>
      <w:color w:val="404040" w:themeColor="text1" w:themeTint="BF"/>
    </w:rPr>
  </w:style>
  <w:style w:type="paragraph" w:customStyle="1" w:styleId="70E7811C42F54BEDBD344487D2229A8F">
    <w:name w:val="70E7811C42F54BEDBD344487D2229A8F"/>
    <w:rsid w:val="00AE6F84"/>
    <w:rPr>
      <w:szCs w:val="20"/>
      <w:lang w:val="en-US" w:eastAsia="en-US" w:bidi="hi-IN"/>
    </w:rPr>
  </w:style>
  <w:style w:type="paragraph" w:customStyle="1" w:styleId="3E735A05EAEA46F5A9AAE2A399EF1C16">
    <w:name w:val="3E735A05EAEA46F5A9AAE2A399EF1C16"/>
    <w:rsid w:val="00AE6F84"/>
    <w:rPr>
      <w:szCs w:val="20"/>
      <w:lang w:val="en-US" w:eastAsia="en-US"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River Discharge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D4367-5A98-41AA-8456-93B5FFECC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650</TotalTime>
  <Pages>25</Pages>
  <Words>3230</Words>
  <Characters>18415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1. Introduction</vt:lpstr>
    </vt:vector>
  </TitlesOfParts>
  <Company>Technische Universität München</Company>
  <LinksUpToDate>false</LinksUpToDate>
  <CharactersWithSpaces>21602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Abhijeet Parida - 03679676 and Nikhil Agarwal - 03681647</dc:subject>
  <dc:creator>pramodini</dc:creator>
  <cp:keywords/>
  <dc:description/>
  <cp:lastModifiedBy>Nikhil Agarwal</cp:lastModifiedBy>
  <cp:revision>12</cp:revision>
  <dcterms:created xsi:type="dcterms:W3CDTF">2017-06-29T14:32:00Z</dcterms:created>
  <dcterms:modified xsi:type="dcterms:W3CDTF">2017-06-30T16:20:00Z</dcterms:modified>
</cp:coreProperties>
</file>