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Times New Roman" w:cs="Times New Roman" w:eastAsia="Times New Roman" w:hAnsi="Times New Roman"/>
          <w:b/>
          <w:bCs/>
          <w:sz w:val="30"/>
          <w:szCs w:val="30"/>
        </w:rPr>
        <w:t xml:space="preserve">Code-Layout, Readability and Reusability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6432"/>
      </w:tblGrid>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Name</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3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5 Marks</w:t>
            </w:r>
          </w:p>
        </w:tc>
      </w:tr>
    </w:tbl>
    <w:p>
      <w:pPr>
        <w:spacing w:after="160" w:before="0"/>
      </w:pPr>
    </w:p>
    <w:p>
      <w:pPr>
        <w:keepNext/>
        <w:spacing w:after="100" w:before="160"/>
      </w:pPr>
      <w:r>
        <w:rPr>
          <w:rFonts w:ascii="Times New Roman" w:cs="Times New Roman" w:eastAsia="Times New Roman" w:hAnsi="Times New Roman"/>
          <w:b/>
          <w:bCs/>
          <w:sz w:val="24"/>
          <w:szCs w:val="24"/>
        </w:rPr>
        <w:t xml:space="preserve">Code-Layout, Readability and Reusability:</w:t>
      </w:r>
    </w:p>
    <w:p>
      <w:pPr>
        <w:spacing w:after="120" w:before="0"/>
      </w:pPr>
      <w:r>
        <w:rPr>
          <w:rFonts w:ascii="Times New Roman" w:cs="Times New Roman" w:eastAsia="Times New Roman" w:hAnsi="Times New Roman"/>
          <w:b w:val="false"/>
          <w:bCs w:val="false"/>
          <w:sz w:val="22"/>
          <w:szCs w:val="22"/>
        </w:rPr>
        <w:t xml:space="preserve">This document evaluates the quality of the codebase in terms of its structure, readability, and reusability. Well-organized code with proper naming conventions, comments, and modular design ensures that the project is maintainable and can be extended or reused in future development. In this project the code consists of the ServiceNow ACL scripts and the configuration of roles, table and ACL records.</w:t>
      </w:r>
    </w:p>
    <w:p>
      <w:pPr>
        <w:keepNext/>
        <w:spacing w:after="100" w:before="160"/>
      </w:pPr>
      <w:r>
        <w:rPr>
          <w:rFonts w:ascii="Times New Roman" w:cs="Times New Roman" w:eastAsia="Times New Roman" w:hAnsi="Times New Roman"/>
          <w:b/>
          <w:bCs/>
          <w:sz w:val="22"/>
          <w:szCs w:val="22"/>
        </w:rPr>
        <w:t xml:space="preserve">Code Layout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2300"/>
        <w:gridCol w:w="3200"/>
        <w:gridCol w:w="1300"/>
        <w:gridCol w:w="2166"/>
      </w:tblGrid>
      <w:tr>
        <w:trPr>
          <w:cantSplit/>
          <w:tblHeader/>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S.No</w:t>
            </w:r>
          </w:p>
        </w:tc>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Code Quality Parameter</w:t>
            </w:r>
          </w:p>
        </w:tc>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Description</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Followed (Yes / No / Partial)</w:t>
            </w:r>
          </w:p>
        </w:tc>
        <w:tc>
          <w:tcPr>
            <w:tcW w:type="dxa" w:w="216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Remarks</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Consistent Indentation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Uniform spacing/tabs used throughout the code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ACL script uses 4-space indentation</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Proper File Structure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Files and folders are logically organized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One ACL record per operation on u_institution_details</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3</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Meaningful Variable Names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Variables reflect their purpose clearly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Partial</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Script has no variables; roles bb1 - bb4 are short codes</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Function / Method Names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Functions are descriptively named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Partial</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Script is one anonymous function wrapper</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Code Comments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Inline and block comments explain logic</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Each condition has a comment line</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Modular Design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Code is split into reusable functions/modules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Read, Create, Write and Delete are separate ACLs</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7</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No Redundant Code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Duplicate or unused code is removed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No unused branches in the script</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8</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Error Handling</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Exceptions and errors are handled gracefully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Yes</w:t>
            </w:r>
          </w:p>
        </w:tc>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Default is return false (deny access)</w:t>
            </w:r>
          </w:p>
        </w:tc>
      </w:tr>
    </w:tbl>
    <w:p>
      <w:pPr>
        <w:keepNext/>
        <w:spacing w:after="100" w:before="240"/>
      </w:pPr>
      <w:r>
        <w:rPr>
          <w:rFonts w:ascii="Times New Roman" w:cs="Times New Roman" w:eastAsia="Times New Roman" w:hAnsi="Times New Roman"/>
          <w:b/>
          <w:bCs/>
          <w:sz w:val="22"/>
          <w:szCs w:val="22"/>
        </w:rPr>
        <w:t xml:space="preserve">Reusable Components /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2800"/>
        <w:gridCol w:w="2200"/>
        <w:gridCol w:w="2000"/>
        <w:gridCol w:w="1966"/>
      </w:tblGrid>
      <w:tr>
        <w:trPr>
          <w:cantSplit/>
          <w:tblHeader/>
        </w:trPr>
        <w:tc>
          <w:tcPr>
            <w:tcW w:type="dxa" w:w="7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S.No</w:t>
            </w:r>
          </w:p>
        </w:tc>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Component / Module Name</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Language / Technology</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Where Reused</w:t>
            </w:r>
          </w:p>
        </w:tc>
        <w:tc>
          <w:tcPr>
            <w:tcW w:type="dxa" w:w="196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Reusability Level (High / Medium / Low)</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1</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Admin-bypass ACL script pattern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JavaScript (ServiceNow server-side)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Any table ACL</w:t>
            </w:r>
          </w:p>
        </w:tc>
        <w:tc>
          <w:tcPr>
            <w:tcW w:type="dxa" w:w="1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High</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2</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Role-per-operation design (bb1 - bb4)</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ServiceNow Roles and ACLs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Other custom tables</w:t>
            </w:r>
          </w:p>
        </w:tc>
        <w:tc>
          <w:tcPr>
            <w:tcW w:type="dxa" w:w="1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High</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3</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Data condition (Branch is EEE)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ServiceNow ACL condition builder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Other branches such as ECE, CSE</w:t>
            </w:r>
          </w:p>
        </w:tc>
        <w:tc>
          <w:tcPr>
            <w:tcW w:type="dxa" w:w="1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Medium</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Custom table u_institution_details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ServiceNow Tables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Other institution datasets</w:t>
            </w:r>
          </w:p>
        </w:tc>
        <w:tc>
          <w:tcPr>
            <w:tcW w:type="dxa" w:w="1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Medium</w:t>
            </w:r>
          </w:p>
        </w:tc>
      </w:tr>
      <w:tr>
        <w:trPr>
          <w:cantSplit/>
          <w:tblHeader w:val="false"/>
        </w:trPr>
        <w:tc>
          <w:tcPr>
            <w:tcW w:type="dxa" w:w="7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5</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Impersonation test procedure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ServiceNow platform feature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Any future ACL testing</w:t>
            </w:r>
          </w:p>
        </w:tc>
        <w:tc>
          <w:tcPr>
            <w:tcW w:type="dxa" w:w="19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High</w:t>
            </w:r>
          </w:p>
        </w:tc>
      </w:tr>
    </w:tbl>
    <w:p>
      <w:pPr>
        <w:keepNext/>
        <w:spacing w:after="100" w:before="240"/>
      </w:pPr>
      <w:r>
        <w:rPr>
          <w:rFonts w:ascii="Times New Roman" w:cs="Times New Roman" w:eastAsia="Times New Roman" w:hAnsi="Times New Roman"/>
          <w:b/>
          <w:bCs/>
          <w:sz w:val="22"/>
          <w:szCs w:val="22"/>
        </w:rPr>
        <w:t xml:space="preserve">Overall Code Quality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146"/>
      </w:tblGrid>
      <w:tr>
        <w:trPr>
          <w:cantSplit/>
          <w:tblHeader/>
        </w:trP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Aspect</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Rating (1-5)</w:t>
            </w:r>
          </w:p>
        </w:tc>
        <w:tc>
          <w:tcPr>
            <w:tcW w:type="dxa" w:w="514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19"/>
                <w:szCs w:val="19"/>
              </w:rPr>
              <w:t xml:space="preserve">Comments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Code Layout &amp; Structure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5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Clear separation of the four operations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Readability</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5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Short script with comments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Reusability</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5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Pattern can be copied to other tables</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Documentation / Comments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5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Project steps documented milestone-wise</w:t>
            </w:r>
          </w:p>
        </w:tc>
      </w:tr>
      <w:tr>
        <w:trPr>
          <w:cantSplit/>
          <w:tblHeader w:val="false"/>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Overall Score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4</w:t>
            </w:r>
          </w:p>
        </w:tc>
        <w:tc>
          <w:tcPr>
            <w:tcW w:type="dxa" w:w="5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19"/>
                <w:szCs w:val="19"/>
              </w:rPr>
              <w:t xml:space="preserve">Compact, maintainable, easy to extend</w:t>
            </w:r>
          </w:p>
        </w:tc>
      </w:tr>
    </w:tbl>
    <w:sectPr>
      <w:headerReference w:type="default" r:id="rId7"/>
      <w:pgSz w:w="11906" w:h="16838"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Code-Layout, Readability and Reusability</dc:title>
  <dc:creator>Aaruth K S</dc:creator>
  <dc:description>SWTID-2026-3594</dc:description>
  <cp:lastModifiedBy>Un-named</cp:lastModifiedBy>
  <cp:revision>1</cp:revision>
  <dcterms:created xsi:type="dcterms:W3CDTF">2026-10-01T10:19:00.106Z</dcterms:created>
  <dcterms:modified xsi:type="dcterms:W3CDTF">2026-10-01T10:19:00.106Z</dcterms:modified>
</cp:coreProperties>
</file>

<file path=docProps/custom.xml><?xml version="1.0" encoding="utf-8"?>
<Properties xmlns="http://schemas.openxmlformats.org/officeDocument/2006/custom-properties" xmlns:vt="http://schemas.openxmlformats.org/officeDocument/2006/docPropsVTypes"/>
</file>