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00F0" w14:textId="436C7CC6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недвижимость</w:t>
      </w:r>
      <w:r w:rsidR="00180EA6">
        <w:rPr>
          <w:rFonts w:ascii="Times New Roman" w:eastAsia="Times New Roman" w:hAnsi="Times New Roman" w:cs="Times New Roman"/>
          <w:sz w:val="28"/>
          <w:szCs w:val="28"/>
        </w:rPr>
        <w:t>, калькулятор стоимости недвижимости.</w:t>
      </w:r>
    </w:p>
    <w:p w14:paraId="3E66E089" w14:textId="3F9DC203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алькулятор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стоимости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это приложение, которое помогает людям быстро и удобно рассчитат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ь примерную стоимость квартиры в зависимости от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параметров.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Калькулятор помогает принимать информированные решения, касающиеся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покупки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BC0D073" w14:textId="77777777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7F0975BC" w14:textId="44954A93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>
        <w:rPr>
          <w:rFonts w:ascii="Times New Roman" w:eastAsia="Times New Roman" w:hAnsi="Times New Roman" w:cs="Times New Roman"/>
          <w:sz w:val="28"/>
          <w:szCs w:val="28"/>
        </w:rPr>
        <w:t>калькулятор стоимости квартир</w:t>
      </w:r>
    </w:p>
    <w:p w14:paraId="28F6A2B6" w14:textId="51DA05F4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Общая с</w:t>
      </w:r>
      <w:r>
        <w:rPr>
          <w:rFonts w:ascii="Times New Roman" w:eastAsia="Times New Roman" w:hAnsi="Times New Roman" w:cs="Times New Roman"/>
          <w:sz w:val="28"/>
          <w:szCs w:val="28"/>
        </w:rPr>
        <w:t>тоимость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: Приложение мгновенно рассчитает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примерную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общую сумму, которую нужно будет выплатить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покупку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, учитывая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квадратный метров, стоимость одного квадратного метра и коэффициент для продажи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CCEBDF" w14:textId="77777777" w:rsidR="00BA1F31" w:rsidRPr="00EA324B" w:rsidRDefault="00BA1F31" w:rsidP="00BA1F31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088195FE" w14:textId="45315B8B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Вы, </w:t>
      </w:r>
      <w:r>
        <w:rPr>
          <w:rFonts w:ascii="Times New Roman" w:eastAsia="Times New Roman" w:hAnsi="Times New Roman" w:cs="Times New Roman"/>
          <w:sz w:val="28"/>
          <w:szCs w:val="28"/>
        </w:rPr>
        <w:t>выбирая тип квартиры и вводя количество квадратных метров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, сразу получаете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общей сумме за квартиру. Информация с количеством квадратных метров и общей стоимостью дублируется на следующем экране, переход к которому происходит автоматически через 3 секунды после нажатия на кнопку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63EBCA" w14:textId="77777777" w:rsidR="00BA1F31" w:rsidRPr="00EA324B" w:rsidRDefault="00BA1F31" w:rsidP="00BA1F31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A599F45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2B3FC959" w14:textId="30AB2560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491C2669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57FA6422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3BE04BF6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26CEED84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7DE5033B" w14:textId="58835ADB" w:rsidR="00BA1F31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CBC022B" w14:textId="42416484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33AC1B3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6C9BEC08" w14:textId="12968106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нояб</w:t>
      </w:r>
      <w:proofErr w:type="spellEnd"/>
      <w:proofErr w:type="gramEnd"/>
      <w:r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4BAE8D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018261C9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1EE16EB" w14:textId="33FB8AA7" w:rsidR="00BA1F31" w:rsidRPr="00EA324B" w:rsidRDefault="00BA1F31" w:rsidP="00BA1F31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128"/>
        <w:gridCol w:w="3099"/>
      </w:tblGrid>
      <w:tr w:rsidR="00180EA6" w14:paraId="5B148056" w14:textId="77777777" w:rsidTr="00180EA6">
        <w:tc>
          <w:tcPr>
            <w:tcW w:w="3115" w:type="dxa"/>
            <w:shd w:val="clear" w:color="auto" w:fill="auto"/>
          </w:tcPr>
          <w:p w14:paraId="6E0AAF1A" w14:textId="53740165" w:rsidR="00BA1F31" w:rsidRDefault="00BA1F31" w:rsidP="00BA1F31">
            <w:pPr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4666BAA" wp14:editId="6E07F445">
                  <wp:extent cx="1865564" cy="3912870"/>
                  <wp:effectExtent l="19050" t="19050" r="20955" b="11430"/>
                  <wp:docPr id="926713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71349" name="Рисунок 92671349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1"/>
                          <a:stretch/>
                        </pic:blipFill>
                        <pic:spPr bwMode="auto">
                          <a:xfrm>
                            <a:off x="0" y="0"/>
                            <a:ext cx="1870356" cy="39229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 w14:paraId="2AEC61F2" w14:textId="1BBA5900" w:rsidR="00BA1F31" w:rsidRDefault="00180EA6" w:rsidP="00BA1F31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F51ECE" wp14:editId="0FD225F1">
                  <wp:extent cx="1858853" cy="3912870"/>
                  <wp:effectExtent l="19050" t="19050" r="27305" b="11430"/>
                  <wp:docPr id="206918886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188868" name="Рисунок 2069188868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7"/>
                          <a:stretch/>
                        </pic:blipFill>
                        <pic:spPr bwMode="auto">
                          <a:xfrm>
                            <a:off x="0" y="0"/>
                            <a:ext cx="1870274" cy="39369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 w14:paraId="49765129" w14:textId="57C40F86" w:rsidR="00BA1F31" w:rsidRDefault="00180EA6" w:rsidP="00BA1F31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7945D2D" wp14:editId="5402F086">
                  <wp:extent cx="1853629" cy="3905250"/>
                  <wp:effectExtent l="19050" t="19050" r="13335" b="19050"/>
                  <wp:docPr id="4843543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354395" name="Рисунок 48435439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95"/>
                          <a:stretch/>
                        </pic:blipFill>
                        <pic:spPr bwMode="auto">
                          <a:xfrm>
                            <a:off x="0" y="0"/>
                            <a:ext cx="1868502" cy="3936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EA6" w14:paraId="47A041BB" w14:textId="77777777" w:rsidTr="00180EA6">
        <w:tc>
          <w:tcPr>
            <w:tcW w:w="3115" w:type="dxa"/>
            <w:shd w:val="clear" w:color="auto" w:fill="auto"/>
          </w:tcPr>
          <w:p w14:paraId="3C8C5968" w14:textId="26851B41" w:rsidR="00BA1F31" w:rsidRPr="00BA1F31" w:rsidRDefault="00BA1F31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F31">
              <w:rPr>
                <w:rFonts w:ascii="Times New Roman" w:hAnsi="Times New Roman" w:cs="Times New Roman"/>
                <w:sz w:val="28"/>
                <w:szCs w:val="28"/>
              </w:rPr>
              <w:t>Экран №1</w:t>
            </w:r>
          </w:p>
        </w:tc>
        <w:tc>
          <w:tcPr>
            <w:tcW w:w="3115" w:type="dxa"/>
            <w:shd w:val="clear" w:color="auto" w:fill="auto"/>
          </w:tcPr>
          <w:p w14:paraId="6F4EAF6A" w14:textId="505AE781" w:rsidR="00BA1F31" w:rsidRPr="00BA1F31" w:rsidRDefault="00BA1F31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F31">
              <w:rPr>
                <w:rFonts w:ascii="Times New Roman" w:hAnsi="Times New Roman" w:cs="Times New Roman"/>
                <w:sz w:val="28"/>
                <w:szCs w:val="28"/>
              </w:rPr>
              <w:t>Экран №2</w:t>
            </w:r>
          </w:p>
        </w:tc>
        <w:tc>
          <w:tcPr>
            <w:tcW w:w="3115" w:type="dxa"/>
            <w:shd w:val="clear" w:color="auto" w:fill="auto"/>
          </w:tcPr>
          <w:p w14:paraId="38AC5E09" w14:textId="04A8BF8A" w:rsidR="00BA1F31" w:rsidRPr="00BA1F31" w:rsidRDefault="00BA1F31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F31">
              <w:rPr>
                <w:rFonts w:ascii="Times New Roman" w:hAnsi="Times New Roman" w:cs="Times New Roman"/>
                <w:sz w:val="28"/>
                <w:szCs w:val="28"/>
              </w:rPr>
              <w:t>Экран №3</w:t>
            </w:r>
          </w:p>
        </w:tc>
      </w:tr>
    </w:tbl>
    <w:p w14:paraId="361BD115" w14:textId="77777777" w:rsidR="00F12C76" w:rsidRDefault="00F12C76" w:rsidP="006C0B77">
      <w:pPr>
        <w:spacing w:after="0"/>
        <w:ind w:firstLine="709"/>
        <w:jc w:val="both"/>
      </w:pPr>
    </w:p>
    <w:sectPr w:rsidR="00F12C76" w:rsidSect="00B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D"/>
    <w:rsid w:val="00180EA6"/>
    <w:rsid w:val="00225375"/>
    <w:rsid w:val="0030446D"/>
    <w:rsid w:val="006C0B77"/>
    <w:rsid w:val="008242FF"/>
    <w:rsid w:val="00870751"/>
    <w:rsid w:val="00922C48"/>
    <w:rsid w:val="00B915B7"/>
    <w:rsid w:val="00BA1F31"/>
    <w:rsid w:val="00BE46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076C"/>
  <w15:chartTrackingRefBased/>
  <w15:docId w15:val="{B44542EA-591D-4ACC-B325-ED2B0ED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F31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2024-11-25T06:20:00Z</dcterms:created>
  <dcterms:modified xsi:type="dcterms:W3CDTF">2024-11-25T06:35:00Z</dcterms:modified>
</cp:coreProperties>
</file>