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88247C" w:rsidRDefault="00157D73" w:rsidP="0088247C">
      <w:pPr>
        <w:pStyle w:val="Title"/>
      </w:pPr>
      <w:r w:rsidRPr="0088247C">
        <w:t>Jinx</w:t>
      </w:r>
      <w:r w:rsidR="00435335" w:rsidRPr="0088247C">
        <w:t xml:space="preserve"> </w:t>
      </w:r>
      <w:r w:rsidR="00D93045" w:rsidRPr="0088247C">
        <w:t>Tutorial</w:t>
      </w:r>
    </w:p>
    <w:p w:rsidR="00E92A66" w:rsidRPr="0088247C" w:rsidRDefault="00E153BA" w:rsidP="0088247C">
      <w:pPr>
        <w:pStyle w:val="Heading1"/>
      </w:pPr>
      <w:r w:rsidRPr="0088247C">
        <w:t>Introduction</w:t>
      </w:r>
    </w:p>
    <w:p w:rsidR="00D93045" w:rsidRPr="0088247C" w:rsidRDefault="00D93045" w:rsidP="0088247C">
      <w:r w:rsidRPr="0088247C">
        <w:t xml:space="preserve">Jinx is a lightweight embedded scripting language, </w:t>
      </w:r>
      <w:r w:rsidR="005551E7" w:rsidRPr="0088247C">
        <w:t xml:space="preserve">intended </w:t>
      </w:r>
      <w:r w:rsidRPr="0088247C">
        <w:t xml:space="preserve">to be compiled and used from within </w:t>
      </w:r>
      <w:r w:rsidR="005551E7" w:rsidRPr="0088247C">
        <w:t>a host application</w:t>
      </w:r>
      <w:r w:rsidRPr="0088247C">
        <w:t xml:space="preserve">.  The library is written in modern C++, and the API is designed to be simple and easy to use.  The language syntax is </w:t>
      </w:r>
      <w:r w:rsidR="009D35FC" w:rsidRPr="0088247C">
        <w:t xml:space="preserve">highly readable, looking like </w:t>
      </w:r>
      <w:r w:rsidR="002E6622" w:rsidRPr="0088247C">
        <w:t>a cross between pseudo-code and natural language phrases</w:t>
      </w:r>
      <w:r w:rsidRPr="0088247C">
        <w:t>.</w:t>
      </w:r>
    </w:p>
    <w:p w:rsidR="005056E4" w:rsidRPr="0088247C" w:rsidRDefault="00805E60" w:rsidP="0088247C">
      <w:pPr>
        <w:pStyle w:val="Heading2"/>
      </w:pPr>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r w:rsidRPr="0088247C">
        <w:t>Jinx Features</w:t>
      </w:r>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lastRenderedPageBreak/>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r>
        <w:rPr>
          <w:noProof/>
        </w:rPr>
        <w:t>Getting Started With Jinx</w:t>
      </w:r>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r>
        <w:rPr>
          <w:noProof/>
        </w:rPr>
        <w:t>Jinx Prerequisites</w:t>
      </w:r>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Xcode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r>
        <w:t>Compiling Jinx</w:t>
      </w:r>
    </w:p>
    <w:p w:rsidR="00271671" w:rsidRDefault="00271671" w:rsidP="0088247C">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88247C">
      <w:pPr>
        <w:pStyle w:val="Heading2"/>
      </w:pPr>
      <w:r>
        <w:t>Running Your First Script</w:t>
      </w:r>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lastRenderedPageBreak/>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r>
        <w:t>Hello, World</w:t>
      </w:r>
      <w:r w:rsidR="001E4456">
        <w:t>!</w:t>
      </w:r>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r>
        <w:rPr>
          <w:noProof/>
        </w:rPr>
        <w:lastRenderedPageBreak/>
        <w:t>The Jinx Language</w:t>
      </w:r>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r>
        <w:t>Statements</w:t>
      </w:r>
      <w:r w:rsidR="004E16BF">
        <w:t xml:space="preserve"> and Whitespace</w:t>
      </w:r>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r>
        <w:rPr>
          <w:noProof/>
        </w:rPr>
        <w:t xml:space="preserve">Case </w:t>
      </w:r>
      <w:r w:rsidR="008447E9">
        <w:rPr>
          <w:noProof/>
        </w:rPr>
        <w:t>S</w:t>
      </w:r>
      <w:r>
        <w:rPr>
          <w:noProof/>
        </w:rPr>
        <w:t>ensitivity</w:t>
      </w:r>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r>
        <w:rPr>
          <w:noProof/>
        </w:rPr>
        <w:t>Comments</w:t>
      </w:r>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r>
        <w:rPr>
          <w:noProof/>
        </w:rPr>
        <w:lastRenderedPageBreak/>
        <w:t>Variables, Types, and Assignment</w:t>
      </w:r>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r w:rsidRPr="0088247C">
        <w:t>Common Variable Types</w:t>
      </w:r>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r>
        <w:lastRenderedPageBreak/>
        <w:t>Less Common Types</w:t>
      </w:r>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r>
        <w:t>Variable Names</w:t>
      </w:r>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r>
        <w:t>Casting and Type</w:t>
      </w:r>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r>
        <w:t xml:space="preserve">Variable </w:t>
      </w:r>
      <w:r w:rsidR="00B80C97">
        <w:t>Scope</w:t>
      </w:r>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Other language constructs like the if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FE1C0C" w:rsidRDefault="00FE1C0C" w:rsidP="0088247C">
      <w:pPr>
        <w:pStyle w:val="Code"/>
      </w:pPr>
      <w:r>
        <w:t xml:space="preserve">c </w:t>
      </w:r>
      <w:r w:rsidRPr="00E343F2">
        <w:rPr>
          <w:color w:val="0070C0"/>
        </w:rPr>
        <w:t xml:space="preserve">is </w:t>
      </w:r>
      <w:r w:rsidRPr="0073393C">
        <w:rPr>
          <w:color w:val="C00000"/>
        </w:rPr>
        <w:t>5</w:t>
      </w:r>
      <w:r>
        <w:t xml:space="preserve"> </w:t>
      </w:r>
      <w:r w:rsidRPr="00E343F2">
        <w:rPr>
          <w:color w:val="0070C0"/>
        </w:rPr>
        <w:t xml:space="preserve">mod </w:t>
      </w:r>
      <w:r w:rsidRPr="0073393C">
        <w:rPr>
          <w:color w:val="C00000"/>
        </w:rPr>
        <w:t>3</w:t>
      </w:r>
      <w:r w:rsidR="006A7E3A">
        <w:t xml:space="preserve">       </w:t>
      </w:r>
      <w:r w:rsidR="00C17DD0">
        <w:rPr>
          <w:color w:val="00B050"/>
        </w:rPr>
        <w:t>--</w:t>
      </w:r>
      <w:r w:rsidRPr="00E343F2">
        <w:rPr>
          <w:color w:val="00B050"/>
        </w:rPr>
        <w:t xml:space="preserve"> 2</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8663FF" w:rsidRDefault="008663FF" w:rsidP="0088247C">
      <w:pPr>
        <w:pStyle w:val="Heading2"/>
      </w:pPr>
      <w:r>
        <w:t>Comparison Operators</w:t>
      </w:r>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lastRenderedPageBreak/>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r>
        <w:t>Logic Operators</w:t>
      </w:r>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Pr="004A4230">
        <w:rPr>
          <w:color w:val="0070C0"/>
        </w:rPr>
        <w:t xml:space="preserve">and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not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88247C">
      <w:pPr>
        <w:pStyle w:val="Code"/>
        <w:rPr>
          <w:color w:val="00B050"/>
        </w:rPr>
      </w:pPr>
      <w:r>
        <w:t xml:space="preserve">a </w:t>
      </w:r>
      <w:r w:rsidRPr="0088247C">
        <w:rPr>
          <w:color w:val="0070C0"/>
        </w:rPr>
        <w:t xml:space="preserve">is not </w:t>
      </w:r>
      <w:r>
        <w:rPr>
          <w:color w:val="C00000"/>
        </w:rPr>
        <w:t xml:space="preserve">1 </w:t>
      </w:r>
      <w:r w:rsidRPr="00704D4C">
        <w:t xml:space="preserve">&lt; </w:t>
      </w:r>
      <w:r>
        <w:rPr>
          <w:color w:val="C00000"/>
        </w:rPr>
        <w:t xml:space="preserve">2 </w:t>
      </w:r>
      <w:r w:rsidRPr="0088247C">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88247C">
      <w:pPr>
        <w:pStyle w:val="Heading2"/>
      </w:pPr>
      <w:r>
        <w:t>Increment and Decrement Operators</w:t>
      </w:r>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B1914">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B1914">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You cannot use the increment or decrement keywords in expressions because they don’t return a value.</w:t>
      </w:r>
    </w:p>
    <w:p w:rsidR="00E021AA" w:rsidRDefault="006A018E" w:rsidP="0088247C">
      <w:pPr>
        <w:pStyle w:val="Heading2"/>
      </w:pPr>
      <w:r>
        <w:t>Conditional Branching</w:t>
      </w:r>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r>
        <w:t>Collections</w:t>
      </w:r>
    </w:p>
    <w:p w:rsidR="00C636F2" w:rsidRDefault="0056342A" w:rsidP="0088247C">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Creating an empty list can be done by using empty index operators.</w:t>
      </w:r>
    </w:p>
    <w:p w:rsidR="00BD0AF0" w:rsidRDefault="00BD0AF0" w:rsidP="0088247C">
      <w:pPr>
        <w:pStyle w:val="Code"/>
      </w:pPr>
      <w:r>
        <w:t xml:space="preserve">list </w:t>
      </w:r>
      <w:r w:rsidRPr="002E0B3F">
        <w:rPr>
          <w:color w:val="0070C0"/>
        </w:rPr>
        <w:t xml:space="preserve">is </w:t>
      </w:r>
      <w:r>
        <w:t>[]</w:t>
      </w:r>
    </w:p>
    <w:p w:rsidR="00AE68A4" w:rsidRPr="0056342A" w:rsidRDefault="00AE68A4" w:rsidP="0088247C">
      <w:r>
        <w:t>Any list of values separated by commas is translated into a collection with sequential keys.</w:t>
      </w:r>
      <w:r w:rsidRPr="00AE68A4">
        <w:t xml:space="preserve"> </w:t>
      </w:r>
      <w:r>
        <w:t xml:space="preserve"> When elements are added without specifying a key, new elements start with a key of one and </w:t>
      </w:r>
      <w:r>
        <w:lastRenderedPageBreak/>
        <w:t>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88247C">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88247C">
      <w:pPr>
        <w:pStyle w:val="Code"/>
      </w:pPr>
      <w:r>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B802CF">
        <w:t>unkeyed list</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EB29C9" w:rsidP="0088247C">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88247C">
      <w:pPr>
        <w:pStyle w:val="Code"/>
      </w:pPr>
      <w:r>
        <w:t xml:space="preserve">list </w:t>
      </w:r>
      <w:r w:rsidRPr="00FF7F9F">
        <w:rPr>
          <w:color w:val="0070C0"/>
        </w:rPr>
        <w:t xml:space="preserve">is </w:t>
      </w:r>
      <w:r w:rsidR="009D291E">
        <w:t>[</w:t>
      </w:r>
      <w:r w:rsidR="004F0C48" w:rsidRPr="0088247C">
        <w:rPr>
          <w:color w:val="C00000"/>
        </w:rPr>
        <w:t>"</w:t>
      </w:r>
      <w:r w:rsidRPr="0088247C">
        <w:rPr>
          <w:color w:val="C00000"/>
        </w:rPr>
        <w:t>apple</w:t>
      </w:r>
      <w:r w:rsidR="004F0C48" w:rsidRPr="0088247C">
        <w:rPr>
          <w:color w:val="C00000"/>
        </w:rPr>
        <w:t>"</w:t>
      </w:r>
      <w:r>
        <w:t xml:space="preserve">, </w:t>
      </w:r>
      <w:r w:rsidRPr="0088247C">
        <w:rPr>
          <w:color w:val="C00000"/>
        </w:rPr>
        <w:t>345</w:t>
      </w:r>
      <w:r w:rsidR="009D291E">
        <w:t>]</w:t>
      </w:r>
      <w:r>
        <w:t xml:space="preserve">, </w:t>
      </w:r>
      <w:r w:rsidR="009D291E">
        <w:t>[</w:t>
      </w:r>
      <w:r w:rsidR="00F1624C" w:rsidRPr="0088247C">
        <w:rPr>
          <w:color w:val="C00000"/>
        </w:rPr>
        <w:t>111</w:t>
      </w:r>
      <w:r>
        <w:t xml:space="preserve">, </w:t>
      </w:r>
      <w:r w:rsidR="004F0C48" w:rsidRPr="0088247C">
        <w:rPr>
          <w:color w:val="C00000"/>
        </w:rPr>
        <w:t>"</w:t>
      </w:r>
      <w:r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Pr="008109E2">
        <w:t>list</w:t>
      </w:r>
    </w:p>
    <w:p w:rsidR="003E66E3" w:rsidRDefault="00316E86" w:rsidP="0088247C">
      <w:r>
        <w:lastRenderedPageBreak/>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Pr="008109E2">
        <w:t>list</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Pr="008109E2">
        <w:t>list</w:t>
      </w:r>
    </w:p>
    <w:p w:rsidR="00A63F8F" w:rsidRDefault="00A63F8F" w:rsidP="0088247C">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t xml:space="preserve">list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r>
        <w:t>Loops</w:t>
      </w:r>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lastRenderedPageBreak/>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r>
        <w:t>Functions</w:t>
      </w:r>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lastRenderedPageBreak/>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r>
        <w:t>Simple Function Declarations</w:t>
      </w:r>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r>
        <w:t>Function Parameters</w:t>
      </w:r>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lastRenderedPageBreak/>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r>
        <w:t>Complex Expressions as Parameters</w:t>
      </w:r>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r>
        <w:t>Functions as Parameters</w:t>
      </w:r>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lastRenderedPageBreak/>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r>
        <w:t>Casting Parameters to Explicit Types</w:t>
      </w:r>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r>
        <w:t>Alternative Name Parts</w:t>
      </w:r>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bookmarkStart w:id="0" w:name="_GoBack"/>
      <w:r w:rsidRPr="008D7BEC">
        <w:rPr>
          <w:color w:val="00B050"/>
        </w:rPr>
        <w:t>--</w:t>
      </w:r>
      <w:r w:rsidR="00467112" w:rsidRPr="008D7BEC">
        <w:rPr>
          <w:color w:val="00B050"/>
        </w:rPr>
        <w:t xml:space="preserve"> These are all legal calls to the same function</w:t>
      </w:r>
    </w:p>
    <w:bookmarkEnd w:id="0"/>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r>
        <w:t>Concurrency</w:t>
      </w:r>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lastRenderedPageBreak/>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t>end</w:t>
      </w:r>
    </w:p>
    <w:p w:rsidR="00661A9B" w:rsidRDefault="00661A9B" w:rsidP="0088247C">
      <w:pPr>
        <w:pStyle w:val="Heading2"/>
      </w:pPr>
      <w:r>
        <w:t>Libraries</w:t>
      </w:r>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r>
        <w:t>The Import Keyword</w:t>
      </w:r>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r>
        <w:t>The Library Keyword</w:t>
      </w:r>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r>
        <w:t>Library Names as Identifiers</w:t>
      </w:r>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lastRenderedPageBreak/>
        <w:t>If a library function or property (a public variable) conflicts with another library name, you will be required to specify the library name to resolve the conflict.</w:t>
      </w:r>
    </w:p>
    <w:p w:rsidR="00622750" w:rsidRDefault="00B43232" w:rsidP="0088247C">
      <w:pPr>
        <w:pStyle w:val="Heading3"/>
      </w:pPr>
      <w:r>
        <w:t xml:space="preserve">Library </w:t>
      </w:r>
      <w:r w:rsidR="00673ABA">
        <w:t>Visibility</w:t>
      </w:r>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r>
        <w:t>Library Functions</w:t>
      </w:r>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r>
        <w:t xml:space="preserve">Library </w:t>
      </w:r>
      <w:r w:rsidR="00633DAF">
        <w:t>Properties</w:t>
      </w:r>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r>
        <w:t>Read-only Properties</w:t>
      </w:r>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r>
        <w:lastRenderedPageBreak/>
        <w:t>The Jinx API</w:t>
      </w:r>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r>
        <w:t>Initialization and Shutdown</w:t>
      </w:r>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w:t>
      </w:r>
      <w:r>
        <w:lastRenderedPageBreak/>
        <w:t xml:space="preserve">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r>
        <w:t>The Runtime Object</w:t>
      </w:r>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r>
        <w:rPr>
          <w:highlight w:val="white"/>
        </w:rPr>
        <w:lastRenderedPageBreak/>
        <w:t>The Script Object</w:t>
      </w:r>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lastRenderedPageBreak/>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r>
        <w:t>The Variant Class</w:t>
      </w:r>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lastRenderedPageBreak/>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r>
        <w:t>The Library Class</w:t>
      </w:r>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r>
        <w:lastRenderedPageBreak/>
        <w:t>Native Property Registration</w:t>
      </w:r>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r>
        <w:t>Native Function Registration</w:t>
      </w:r>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r>
        <w:t>Thread Safety and Concurrency</w:t>
      </w:r>
    </w:p>
    <w:p w:rsidR="00E51E60" w:rsidRPr="000D2EA8" w:rsidRDefault="00E51E60" w:rsidP="0088247C">
      <w:r>
        <w:t xml:space="preserve">In addition to each script executing as a co-routine, all library and runtime member functions are thread-safe, allowing both scripts and external code to safely access shared data and </w:t>
      </w:r>
      <w:r>
        <w:lastRenderedPageBreak/>
        <w:t xml:space="preserve">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r>
        <w:t>Exceptions</w:t>
      </w:r>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r>
        <w:t>UTF-8 vs UTF-16</w:t>
      </w:r>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r>
        <w:t>Conclusion</w:t>
      </w:r>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83BD0"/>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47E9"/>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25F7"/>
    <w:rsid w:val="00B03652"/>
    <w:rsid w:val="00B058EF"/>
    <w:rsid w:val="00B10465"/>
    <w:rsid w:val="00B125EE"/>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7C"/>
    <w:rPr>
      <w:rFonts w:ascii="Trebuchet MS" w:hAnsi="Trebuchet M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7C"/>
    <w:rPr>
      <w:rFonts w:ascii="Trebuchet MS" w:hAnsi="Trebuchet M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C004C-E4D0-465D-8692-7EA2ED71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22983</TotalTime>
  <Pages>24</Pages>
  <Words>7540</Words>
  <Characters>42982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435</cp:revision>
  <cp:lastPrinted>2016-06-11T19:59:00Z</cp:lastPrinted>
  <dcterms:created xsi:type="dcterms:W3CDTF">2015-10-28T23:29:00Z</dcterms:created>
  <dcterms:modified xsi:type="dcterms:W3CDTF">2016-08-05T02:14:00Z</dcterms:modified>
</cp:coreProperties>
</file>