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3EF9A" w14:textId="243341F3" w:rsidR="000B7B9E" w:rsidRPr="004B24C0" w:rsidRDefault="000B7B9E" w:rsidP="000B7B9E">
      <w:pPr>
        <w:rPr>
          <w:rFonts w:ascii="Times New Roman" w:hAnsi="Times New Roman" w:cs="Times New Roman"/>
        </w:rPr>
      </w:pPr>
      <w:r w:rsidRPr="004B24C0">
        <w:rPr>
          <w:rFonts w:ascii="Times New Roman" w:hAnsi="Times New Roman" w:cs="Times New Roman"/>
          <w:b/>
          <w:bCs/>
        </w:rPr>
        <w:t>State Space (</w:t>
      </w:r>
      <m:oMath>
        <m:r>
          <m:rPr>
            <m:scr m:val="script"/>
            <m:sty m:val="p"/>
          </m:rPr>
          <w:rPr>
            <w:rFonts w:ascii="Cambria Math" w:hAnsi="Cambria Math" w:cs="Times New Roman"/>
          </w:rPr>
          <m:t>S</m:t>
        </m:r>
      </m:oMath>
      <w:r w:rsidRPr="004B24C0">
        <w:rPr>
          <w:rFonts w:ascii="Times New Roman" w:hAnsi="Times New Roman" w:cs="Times New Roman"/>
          <w:b/>
          <w:bCs/>
        </w:rPr>
        <w:t>)</w:t>
      </w:r>
      <w:r w:rsidRPr="004B24C0">
        <w:rPr>
          <w:rFonts w:ascii="Times New Roman" w:hAnsi="Times New Roman" w:cs="Times New Roman"/>
        </w:rPr>
        <w:t xml:space="preserve"> The state is an 8-dimensional continuous vector capturing the exact physical condition of the lander: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l,t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r,t</m:t>
                    </m:r>
                  </m:sub>
                </m:sSub>
              </m:e>
            </m:d>
          </m:e>
          <m:sup>
            <m:r>
              <w:rPr>
                <w:rFonts w:ascii="Cambria Math" w:hAnsi="Cambria Math" w:cs="Times New Roman"/>
              </w:rPr>
              <m:t>T</m:t>
            </m:r>
          </m:sup>
        </m:sSup>
      </m:oMath>
      <w:r w:rsidRPr="004B24C0">
        <w:rPr>
          <w:rFonts w:ascii="Times New Roman" w:hAnsi="Times New Roman" w:cs="Times New Roman"/>
        </w:rPr>
        <w:t xml:space="preserve"> </w:t>
      </w:r>
    </w:p>
    <w:p w14:paraId="5F2BBE29" w14:textId="161BDE07" w:rsidR="000B7B9E" w:rsidRPr="004B24C0" w:rsidRDefault="00000000" w:rsidP="000B7B9E">
      <w:pPr>
        <w:numPr>
          <w:ilvl w:val="0"/>
          <w:numId w:val="1"/>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oMath>
      <w:r w:rsidR="000B7B9E" w:rsidRPr="004B24C0">
        <w:rPr>
          <w:rFonts w:ascii="Times New Roman" w:hAnsi="Times New Roman" w:cs="Times New Roman"/>
        </w:rPr>
        <w:t>: Horizontal and vertical coordinates.</w:t>
      </w:r>
    </w:p>
    <w:p w14:paraId="2C2B1538" w14:textId="6005E01A" w:rsidR="000B7B9E" w:rsidRPr="004B24C0" w:rsidRDefault="00000000" w:rsidP="000B7B9E">
      <w:pPr>
        <w:numPr>
          <w:ilvl w:val="0"/>
          <w:numId w:val="1"/>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y,t</m:t>
            </m:r>
          </m:sub>
        </m:sSub>
      </m:oMath>
      <w:r w:rsidR="000B7B9E" w:rsidRPr="004B24C0">
        <w:rPr>
          <w:rFonts w:ascii="Times New Roman" w:hAnsi="Times New Roman" w:cs="Times New Roman"/>
        </w:rPr>
        <w:t xml:space="preserve">: Linear velocities in the horizontal and vertical planes. </w:t>
      </w:r>
    </w:p>
    <w:p w14:paraId="0BD9D585" w14:textId="02C6CA46" w:rsidR="000B7B9E" w:rsidRPr="004B24C0" w:rsidRDefault="00000000" w:rsidP="000B7B9E">
      <w:pPr>
        <w:numPr>
          <w:ilvl w:val="0"/>
          <w:numId w:val="1"/>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t</m:t>
            </m:r>
          </m:sub>
        </m:sSub>
      </m:oMath>
      <w:r w:rsidR="000B7B9E" w:rsidRPr="004B24C0">
        <w:rPr>
          <w:rFonts w:ascii="Times New Roman" w:hAnsi="Times New Roman" w:cs="Times New Roman"/>
        </w:rPr>
        <w:t xml:space="preserve">: The lander angle and angular velocity. </w:t>
      </w:r>
    </w:p>
    <w:p w14:paraId="3EE1106E" w14:textId="0864A0FA" w:rsidR="000B7B9E" w:rsidRPr="004B24C0" w:rsidRDefault="00000000" w:rsidP="000B7B9E">
      <w:pPr>
        <w:numPr>
          <w:ilvl w:val="0"/>
          <w:numId w:val="1"/>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l,t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r,t</m:t>
            </m:r>
          </m:sub>
        </m:sSub>
      </m:oMath>
      <w:r w:rsidR="000B7B9E" w:rsidRPr="004B24C0">
        <w:rPr>
          <w:rFonts w:ascii="Times New Roman" w:hAnsi="Times New Roman" w:cs="Times New Roman"/>
        </w:rPr>
        <w:t xml:space="preserve">: Boolean variables (0.0 or 1.0) indicating left and right leg contact with the ground. </w:t>
      </w:r>
    </w:p>
    <w:p w14:paraId="5B401FE1" w14:textId="4FB984C2" w:rsidR="000B7B9E" w:rsidRPr="004B24C0" w:rsidRDefault="000B7B9E" w:rsidP="000B7B9E">
      <w:pPr>
        <w:rPr>
          <w:rFonts w:ascii="Times New Roman" w:hAnsi="Times New Roman" w:cs="Times New Roman"/>
        </w:rPr>
      </w:pPr>
      <w:r w:rsidRPr="004B24C0">
        <w:rPr>
          <w:rFonts w:ascii="Times New Roman" w:hAnsi="Times New Roman" w:cs="Times New Roman"/>
          <w:b/>
          <w:bCs/>
        </w:rPr>
        <w:t>Action Space (</w:t>
      </w:r>
      <m:oMath>
        <m:r>
          <m:rPr>
            <m:scr m:val="script"/>
            <m:sty m:val="p"/>
          </m:rPr>
          <w:rPr>
            <w:rFonts w:ascii="Cambria Math" w:hAnsi="Cambria Math" w:cs="Times New Roman"/>
          </w:rPr>
          <m:t>A</m:t>
        </m:r>
      </m:oMath>
      <w:r w:rsidRPr="004B24C0">
        <w:rPr>
          <w:rFonts w:ascii="Times New Roman" w:hAnsi="Times New Roman" w:cs="Times New Roman"/>
          <w:b/>
          <w:bCs/>
        </w:rPr>
        <w:t>)</w:t>
      </w:r>
      <w:r w:rsidRPr="004B24C0">
        <w:rPr>
          <w:rFonts w:ascii="Times New Roman" w:hAnsi="Times New Roman" w:cs="Times New Roman"/>
        </w:rPr>
        <w:t xml:space="preserve"> The action space is discrete, consisting of four mutually exclusive engine commands with defined bounds of </w:t>
      </w:r>
      <m:oMath>
        <m:r>
          <m:rPr>
            <m:scr m:val="script"/>
            <m:sty m:val="p"/>
          </m:rPr>
          <w:rPr>
            <w:rFonts w:ascii="Cambria Math" w:hAnsi="Cambria Math" w:cs="Times New Roman"/>
          </w:rPr>
          <m:t>A</m:t>
        </m:r>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0,1,2,3</m:t>
            </m:r>
          </m:e>
        </m:d>
      </m:oMath>
      <w:r w:rsidRPr="004B24C0">
        <w:rPr>
          <w:rFonts w:ascii="Times New Roman" w:hAnsi="Times New Roman" w:cs="Times New Roman"/>
        </w:rPr>
        <w:t xml:space="preserve">: </w:t>
      </w:r>
    </w:p>
    <w:p w14:paraId="4613E55C" w14:textId="3D69F5BF" w:rsidR="000B7B9E" w:rsidRPr="004B24C0" w:rsidRDefault="000B7B9E" w:rsidP="000B7B9E">
      <w:pPr>
        <w:numPr>
          <w:ilvl w:val="0"/>
          <w:numId w:val="2"/>
        </w:numPr>
        <w:rPr>
          <w:rFonts w:ascii="Times New Roman" w:hAnsi="Times New Roman" w:cs="Times New Roman"/>
        </w:rPr>
      </w:pPr>
      <m:oMath>
        <m:r>
          <w:rPr>
            <w:rFonts w:ascii="Cambria Math" w:hAnsi="Cambria Math" w:cs="Times New Roman"/>
          </w:rPr>
          <m:t>0</m:t>
        </m:r>
      </m:oMath>
      <w:r w:rsidRPr="004B24C0">
        <w:rPr>
          <w:rFonts w:ascii="Times New Roman" w:hAnsi="Times New Roman" w:cs="Times New Roman"/>
        </w:rPr>
        <w:t xml:space="preserve">: Do nothing. </w:t>
      </w:r>
    </w:p>
    <w:p w14:paraId="0452E679" w14:textId="5B74542B" w:rsidR="000B7B9E" w:rsidRPr="004B24C0" w:rsidRDefault="000B7B9E" w:rsidP="000B7B9E">
      <w:pPr>
        <w:numPr>
          <w:ilvl w:val="0"/>
          <w:numId w:val="2"/>
        </w:numPr>
        <w:rPr>
          <w:rFonts w:ascii="Times New Roman" w:hAnsi="Times New Roman" w:cs="Times New Roman"/>
        </w:rPr>
      </w:pPr>
      <m:oMath>
        <m:r>
          <w:rPr>
            <w:rFonts w:ascii="Cambria Math" w:hAnsi="Cambria Math" w:cs="Times New Roman"/>
          </w:rPr>
          <m:t>1</m:t>
        </m:r>
      </m:oMath>
      <w:r w:rsidRPr="004B24C0">
        <w:rPr>
          <w:rFonts w:ascii="Times New Roman" w:hAnsi="Times New Roman" w:cs="Times New Roman"/>
        </w:rPr>
        <w:t xml:space="preserve">: Fire left orientation engine. </w:t>
      </w:r>
    </w:p>
    <w:p w14:paraId="7B606095" w14:textId="2B23CD76" w:rsidR="000B7B9E" w:rsidRPr="004B24C0" w:rsidRDefault="000B7B9E" w:rsidP="000B7B9E">
      <w:pPr>
        <w:numPr>
          <w:ilvl w:val="0"/>
          <w:numId w:val="2"/>
        </w:numPr>
        <w:rPr>
          <w:rFonts w:ascii="Times New Roman" w:hAnsi="Times New Roman" w:cs="Times New Roman"/>
        </w:rPr>
      </w:pPr>
      <m:oMath>
        <m:r>
          <w:rPr>
            <w:rFonts w:ascii="Cambria Math" w:hAnsi="Cambria Math" w:cs="Times New Roman"/>
          </w:rPr>
          <m:t>2</m:t>
        </m:r>
      </m:oMath>
      <w:r w:rsidRPr="004B24C0">
        <w:rPr>
          <w:rFonts w:ascii="Times New Roman" w:hAnsi="Times New Roman" w:cs="Times New Roman"/>
        </w:rPr>
        <w:t xml:space="preserve">: Fire main engine. </w:t>
      </w:r>
    </w:p>
    <w:p w14:paraId="3B662FE9" w14:textId="3D8B326F" w:rsidR="000B7B9E" w:rsidRPr="004B24C0" w:rsidRDefault="000B7B9E" w:rsidP="000B7B9E">
      <w:pPr>
        <w:numPr>
          <w:ilvl w:val="0"/>
          <w:numId w:val="2"/>
        </w:numPr>
        <w:rPr>
          <w:rFonts w:ascii="Times New Roman" w:hAnsi="Times New Roman" w:cs="Times New Roman"/>
        </w:rPr>
      </w:pPr>
      <m:oMath>
        <m:r>
          <w:rPr>
            <w:rFonts w:ascii="Cambria Math" w:hAnsi="Cambria Math" w:cs="Times New Roman"/>
          </w:rPr>
          <m:t>3</m:t>
        </m:r>
      </m:oMath>
      <w:r w:rsidRPr="004B24C0">
        <w:rPr>
          <w:rFonts w:ascii="Times New Roman" w:hAnsi="Times New Roman" w:cs="Times New Roman"/>
        </w:rPr>
        <w:t xml:space="preserve">: Fire right orientation engine. </w:t>
      </w:r>
    </w:p>
    <w:p w14:paraId="5A48DA2E" w14:textId="3B39F5DA" w:rsidR="000B7B9E" w:rsidRPr="004B24C0" w:rsidRDefault="000B7B9E" w:rsidP="000B7B9E">
      <w:pPr>
        <w:rPr>
          <w:rFonts w:ascii="Times New Roman" w:hAnsi="Times New Roman" w:cs="Times New Roman"/>
        </w:rPr>
      </w:pPr>
      <w:r w:rsidRPr="004B24C0">
        <w:rPr>
          <w:rFonts w:ascii="Times New Roman" w:hAnsi="Times New Roman" w:cs="Times New Roman"/>
          <w:b/>
          <w:bCs/>
        </w:rPr>
        <w:t>Reward Function (</w:t>
      </w:r>
      <m:oMath>
        <m:r>
          <m:rPr>
            <m:scr m:val="script"/>
            <m:sty m:val="p"/>
          </m:rPr>
          <w:rPr>
            <w:rFonts w:ascii="Cambria Math" w:hAnsi="Cambria Math" w:cs="Times New Roman"/>
          </w:rPr>
          <m:t>R</m:t>
        </m:r>
      </m:oMath>
      <w:r w:rsidRPr="004B24C0">
        <w:rPr>
          <w:rFonts w:ascii="Times New Roman" w:hAnsi="Times New Roman" w:cs="Times New Roman"/>
          <w:b/>
          <w:bCs/>
        </w:rPr>
        <w:t>)</w:t>
      </w:r>
      <w:r w:rsidRPr="004B24C0">
        <w:rPr>
          <w:rFonts w:ascii="Times New Roman" w:hAnsi="Times New Roman" w:cs="Times New Roman"/>
        </w:rPr>
        <w:t xml:space="preserve"> The reward function balances the goal of a safe approach against the penalties for crashing and fuel use. In the </w:t>
      </w:r>
      <w:proofErr w:type="spellStart"/>
      <w:r w:rsidRPr="004B24C0">
        <w:rPr>
          <w:rFonts w:ascii="Times New Roman" w:hAnsi="Times New Roman" w:cs="Times New Roman"/>
        </w:rPr>
        <w:t>LunarLander</w:t>
      </w:r>
      <w:proofErr w:type="spellEnd"/>
      <w:r w:rsidRPr="004B24C0">
        <w:rPr>
          <w:rFonts w:ascii="Times New Roman" w:hAnsi="Times New Roman" w:cs="Times New Roman"/>
        </w:rPr>
        <w:t xml:space="preserve"> environment, it is structured as a potential-based shaping function combined with step costs and terminal conditions: </w:t>
      </w:r>
    </w:p>
    <w:p w14:paraId="37E6FD10" w14:textId="191955C9" w:rsidR="000B7B9E" w:rsidRPr="004B24C0" w:rsidRDefault="00000000" w:rsidP="000B7B9E">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m</m:t>
              </m:r>
            </m:sub>
          </m:sSub>
          <m:r>
            <m:rPr>
              <m:scr m:val="double-struck"/>
              <m:sty m:val="p"/>
            </m:rPr>
            <w:rPr>
              <w:rFonts w:ascii="Cambria Math" w:hAnsi="Cambria Math" w:cs="Times New Roman"/>
            </w:rPr>
            <m:t>I</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t</m:t>
                  </m:r>
                </m:sub>
              </m:sSub>
              <m:r>
                <w:rPr>
                  <w:rFonts w:ascii="Cambria Math" w:hAnsi="Cambria Math" w:cs="Times New Roman"/>
                </w:rPr>
                <m:t>=2</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m:t>
              </m:r>
            </m:sub>
          </m:sSub>
          <m:r>
            <m:rPr>
              <m:scr m:val="double-struck"/>
              <m:sty m:val="p"/>
            </m:rPr>
            <w:rPr>
              <w:rFonts w:ascii="Cambria Math" w:hAnsi="Cambria Math" w:cs="Times New Roman"/>
            </w:rPr>
            <m:t>I</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t</m:t>
                  </m:r>
                </m:sub>
              </m:sSub>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1,3</m:t>
                  </m:r>
                </m:e>
              </m:d>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term</m:t>
              </m:r>
            </m:sub>
          </m:sSub>
        </m:oMath>
      </m:oMathPara>
    </w:p>
    <w:p w14:paraId="33872D4C" w14:textId="489747A9" w:rsidR="000B7B9E" w:rsidRPr="004B24C0" w:rsidRDefault="000B7B9E" w:rsidP="000B7B9E">
      <w:pPr>
        <w:numPr>
          <w:ilvl w:val="0"/>
          <w:numId w:val="3"/>
        </w:numPr>
        <w:rPr>
          <w:rFonts w:ascii="Times New Roman" w:hAnsi="Times New Roman" w:cs="Times New Roman"/>
        </w:rPr>
      </w:pPr>
      <m:oMath>
        <m:r>
          <m:rPr>
            <m:sty m:val="p"/>
          </m:rP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Φ</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r>
          <w:rPr>
            <w:rFonts w:ascii="Cambria Math" w:hAnsi="Cambria Math" w:cs="Times New Roman"/>
          </w:rPr>
          <m:t>-</m:t>
        </m:r>
        <m:r>
          <m:rPr>
            <m:sty m:val="p"/>
          </m:rPr>
          <w:rPr>
            <w:rFonts w:ascii="Cambria Math" w:hAnsi="Cambria Math" w:cs="Times New Roman"/>
          </w:rPr>
          <m:t>Φ</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t-1</m:t>
                </m:r>
              </m:sub>
            </m:sSub>
          </m:e>
        </m:d>
      </m:oMath>
      <w:r w:rsidRPr="004B24C0">
        <w:rPr>
          <w:rFonts w:ascii="Times New Roman" w:hAnsi="Times New Roman" w:cs="Times New Roman"/>
        </w:rPr>
        <w:t xml:space="preserve">: The reward for the approach, where the potential </w:t>
      </w:r>
      <m:oMath>
        <m:r>
          <m:rPr>
            <m:sty m:val="p"/>
          </m:rPr>
          <w:rPr>
            <w:rFonts w:ascii="Cambria Math" w:hAnsi="Cambria Math" w:cs="Times New Roman"/>
          </w:rPr>
          <m:t>Φ</m:t>
        </m:r>
        <m:d>
          <m:dPr>
            <m:ctrlPr>
              <w:rPr>
                <w:rFonts w:ascii="Cambria Math" w:hAnsi="Cambria Math" w:cs="Times New Roman"/>
              </w:rPr>
            </m:ctrlPr>
          </m:dPr>
          <m:e>
            <m:r>
              <w:rPr>
                <w:rFonts w:ascii="Cambria Math" w:hAnsi="Cambria Math" w:cs="Times New Roman"/>
              </w:rPr>
              <m:t>s</m:t>
            </m:r>
          </m:e>
        </m:d>
      </m:oMath>
      <w:r w:rsidRPr="004B24C0">
        <w:rPr>
          <w:rFonts w:ascii="Times New Roman" w:hAnsi="Times New Roman" w:cs="Times New Roman"/>
        </w:rPr>
        <w:t xml:space="preserve"> strictly penalizes distance from the coordinates </w:t>
      </w:r>
      <m:oMath>
        <m:d>
          <m:dPr>
            <m:ctrlPr>
              <w:rPr>
                <w:rFonts w:ascii="Cambria Math" w:hAnsi="Cambria Math" w:cs="Times New Roman"/>
              </w:rPr>
            </m:ctrlPr>
          </m:dPr>
          <m:e>
            <m:r>
              <w:rPr>
                <w:rFonts w:ascii="Cambria Math" w:hAnsi="Cambria Math" w:cs="Times New Roman"/>
              </w:rPr>
              <m:t>0,0</m:t>
            </m:r>
          </m:e>
        </m:d>
      </m:oMath>
      <w:r w:rsidRPr="004B24C0">
        <w:rPr>
          <w:rFonts w:ascii="Times New Roman" w:hAnsi="Times New Roman" w:cs="Times New Roman"/>
        </w:rPr>
        <w:t xml:space="preserve">, high velocities, and non-zero tilt angles. </w:t>
      </w:r>
    </w:p>
    <w:p w14:paraId="63E19852" w14:textId="53E4655B" w:rsidR="000B7B9E" w:rsidRPr="004B24C0" w:rsidRDefault="00000000" w:rsidP="000B7B9E">
      <w:pPr>
        <w:numPr>
          <w:ilvl w:val="0"/>
          <w:numId w:val="3"/>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m:t>
            </m:r>
          </m:sub>
        </m:sSub>
      </m:oMath>
      <w:r w:rsidR="000B7B9E" w:rsidRPr="004B24C0">
        <w:rPr>
          <w:rFonts w:ascii="Times New Roman" w:hAnsi="Times New Roman" w:cs="Times New Roman"/>
        </w:rPr>
        <w:t xml:space="preserve">: Constant penalties for fuel use (main engine and side engines, respectively). </w:t>
      </w:r>
    </w:p>
    <w:p w14:paraId="609D6837" w14:textId="2478058E" w:rsidR="000B7B9E" w:rsidRPr="004B24C0" w:rsidRDefault="00000000" w:rsidP="000B7B9E">
      <w:pPr>
        <w:numPr>
          <w:ilvl w:val="0"/>
          <w:numId w:val="3"/>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term</m:t>
            </m:r>
          </m:sub>
        </m:sSub>
      </m:oMath>
      <w:r w:rsidR="000B7B9E" w:rsidRPr="004B24C0">
        <w:rPr>
          <w:rFonts w:ascii="Times New Roman" w:hAnsi="Times New Roman" w:cs="Times New Roman"/>
        </w:rPr>
        <w:t xml:space="preserve">: A terminal scalar granting a large positive reward for a safe landing or a heavy penalty for crashing. </w:t>
      </w:r>
    </w:p>
    <w:p w14:paraId="11B3EB70" w14:textId="77777777" w:rsidR="000B7B9E" w:rsidRPr="004B24C0" w:rsidRDefault="000B7B9E" w:rsidP="000B7B9E">
      <w:pPr>
        <w:rPr>
          <w:rFonts w:ascii="Times New Roman" w:hAnsi="Times New Roman" w:cs="Times New Roman"/>
        </w:rPr>
      </w:pPr>
      <w:r w:rsidRPr="004B24C0">
        <w:rPr>
          <w:rFonts w:ascii="Times New Roman" w:hAnsi="Times New Roman" w:cs="Times New Roman"/>
          <w:b/>
          <w:bCs/>
        </w:rPr>
        <w:t>Episode Termination and Truncation</w:t>
      </w:r>
      <w:r w:rsidRPr="004B24C0">
        <w:rPr>
          <w:rFonts w:ascii="Times New Roman" w:hAnsi="Times New Roman" w:cs="Times New Roman"/>
        </w:rPr>
        <w:t xml:space="preserve"> You must separate these </w:t>
      </w:r>
      <w:proofErr w:type="gramStart"/>
      <w:r w:rsidRPr="004B24C0">
        <w:rPr>
          <w:rFonts w:ascii="Times New Roman" w:hAnsi="Times New Roman" w:cs="Times New Roman"/>
        </w:rPr>
        <w:t>in</w:t>
      </w:r>
      <w:proofErr w:type="gramEnd"/>
      <w:r w:rsidRPr="004B24C0">
        <w:rPr>
          <w:rFonts w:ascii="Times New Roman" w:hAnsi="Times New Roman" w:cs="Times New Roman"/>
        </w:rPr>
        <w:t xml:space="preserve"> your report: </w:t>
      </w:r>
    </w:p>
    <w:p w14:paraId="3E5BD8EA" w14:textId="77777777" w:rsidR="000B7B9E" w:rsidRPr="004B24C0" w:rsidRDefault="000B7B9E" w:rsidP="000B7B9E">
      <w:pPr>
        <w:numPr>
          <w:ilvl w:val="0"/>
          <w:numId w:val="4"/>
        </w:numPr>
        <w:rPr>
          <w:rFonts w:ascii="Times New Roman" w:hAnsi="Times New Roman" w:cs="Times New Roman"/>
        </w:rPr>
      </w:pPr>
      <w:r w:rsidRPr="004B24C0">
        <w:rPr>
          <w:rFonts w:ascii="Times New Roman" w:hAnsi="Times New Roman" w:cs="Times New Roman"/>
          <w:b/>
          <w:bCs/>
        </w:rPr>
        <w:t>Termination:</w:t>
      </w:r>
      <w:r w:rsidRPr="004B24C0">
        <w:rPr>
          <w:rFonts w:ascii="Times New Roman" w:hAnsi="Times New Roman" w:cs="Times New Roman"/>
        </w:rPr>
        <w:t xml:space="preserve"> The episode naturally ends when the agent either crashes (the main body contacts the lunar surface) or comes to a safe resting state (velocity reaches zero with both legs in contact).</w:t>
      </w:r>
    </w:p>
    <w:p w14:paraId="649D6FCF" w14:textId="77777777" w:rsidR="000B7B9E" w:rsidRPr="004B24C0" w:rsidRDefault="000B7B9E" w:rsidP="000B7B9E">
      <w:pPr>
        <w:numPr>
          <w:ilvl w:val="0"/>
          <w:numId w:val="4"/>
        </w:numPr>
        <w:rPr>
          <w:rFonts w:ascii="Times New Roman" w:hAnsi="Times New Roman" w:cs="Times New Roman"/>
        </w:rPr>
      </w:pPr>
      <w:r w:rsidRPr="004B24C0">
        <w:rPr>
          <w:rFonts w:ascii="Times New Roman" w:hAnsi="Times New Roman" w:cs="Times New Roman"/>
          <w:b/>
          <w:bCs/>
        </w:rPr>
        <w:t>Truncation:</w:t>
      </w:r>
      <w:r w:rsidRPr="004B24C0">
        <w:rPr>
          <w:rFonts w:ascii="Times New Roman" w:hAnsi="Times New Roman" w:cs="Times New Roman"/>
        </w:rPr>
        <w:t xml:space="preserve"> The episode is forcibly interrupted if it exceeds the environment's maximum </w:t>
      </w:r>
      <w:proofErr w:type="gramStart"/>
      <w:r w:rsidRPr="004B24C0">
        <w:rPr>
          <w:rFonts w:ascii="Times New Roman" w:hAnsi="Times New Roman" w:cs="Times New Roman"/>
        </w:rPr>
        <w:t>time step</w:t>
      </w:r>
      <w:proofErr w:type="gramEnd"/>
      <w:r w:rsidRPr="004B24C0">
        <w:rPr>
          <w:rFonts w:ascii="Times New Roman" w:hAnsi="Times New Roman" w:cs="Times New Roman"/>
        </w:rPr>
        <w:t xml:space="preserve"> limit (typically 1,000 steps) to prevent infinite hovering.</w:t>
      </w:r>
    </w:p>
    <w:p w14:paraId="06D73A22" w14:textId="7DC0EF03" w:rsidR="000B7B9E" w:rsidRPr="004B24C0" w:rsidRDefault="000B7B9E" w:rsidP="000B7B9E">
      <w:pPr>
        <w:rPr>
          <w:rFonts w:ascii="Times New Roman" w:hAnsi="Times New Roman" w:cs="Times New Roman"/>
        </w:rPr>
      </w:pPr>
      <w:r w:rsidRPr="004B24C0">
        <w:rPr>
          <w:rFonts w:ascii="Times New Roman" w:hAnsi="Times New Roman" w:cs="Times New Roman"/>
          <w:b/>
          <w:bCs/>
        </w:rPr>
        <w:t>Discount Factor (</w:t>
      </w:r>
      <m:oMath>
        <m:r>
          <w:rPr>
            <w:rFonts w:ascii="Cambria Math" w:hAnsi="Cambria Math" w:cs="Times New Roman"/>
          </w:rPr>
          <m:t>γ</m:t>
        </m:r>
      </m:oMath>
      <w:r w:rsidRPr="004B24C0">
        <w:rPr>
          <w:rFonts w:ascii="Times New Roman" w:hAnsi="Times New Roman" w:cs="Times New Roman"/>
          <w:b/>
          <w:bCs/>
        </w:rPr>
        <w:t>)</w:t>
      </w:r>
    </w:p>
    <w:p w14:paraId="09DDED57" w14:textId="00C89D33" w:rsidR="000B7B9E" w:rsidRPr="004B24C0" w:rsidRDefault="000B7B9E" w:rsidP="000B7B9E">
      <w:pPr>
        <w:rPr>
          <w:rFonts w:ascii="Times New Roman" w:hAnsi="Times New Roman" w:cs="Times New Roman"/>
        </w:rPr>
      </w:pPr>
      <w:r w:rsidRPr="004B24C0">
        <w:rPr>
          <w:rFonts w:ascii="Times New Roman" w:hAnsi="Times New Roman" w:cs="Times New Roman"/>
        </w:rPr>
        <w:t xml:space="preserve">Set </w:t>
      </w:r>
      <m:oMath>
        <m:r>
          <w:rPr>
            <w:rFonts w:ascii="Cambria Math" w:hAnsi="Cambria Math" w:cs="Times New Roman"/>
          </w:rPr>
          <m:t>γ=0.99</m:t>
        </m:r>
      </m:oMath>
      <w:r w:rsidRPr="004B24C0">
        <w:rPr>
          <w:rFonts w:ascii="Times New Roman" w:hAnsi="Times New Roman" w:cs="Times New Roman"/>
        </w:rPr>
        <w:t>.</w:t>
      </w:r>
    </w:p>
    <w:p w14:paraId="21E6E4EB" w14:textId="6427FFC4" w:rsidR="000B7B9E" w:rsidRPr="004B24C0" w:rsidRDefault="000B7B9E" w:rsidP="000B7B9E">
      <w:pPr>
        <w:rPr>
          <w:rFonts w:ascii="Times New Roman" w:hAnsi="Times New Roman" w:cs="Times New Roman"/>
        </w:rPr>
      </w:pPr>
      <w:r w:rsidRPr="004B24C0">
        <w:rPr>
          <w:rFonts w:ascii="Times New Roman" w:hAnsi="Times New Roman" w:cs="Times New Roman"/>
          <w:i/>
          <w:iCs/>
        </w:rPr>
        <w:lastRenderedPageBreak/>
        <w:t>Justification for your report:</w:t>
      </w:r>
      <w:r w:rsidRPr="004B24C0">
        <w:rPr>
          <w:rFonts w:ascii="Times New Roman" w:hAnsi="Times New Roman" w:cs="Times New Roman"/>
        </w:rPr>
        <w:t xml:space="preserve"> The effective time horizon of an RL agent is </w:t>
      </w:r>
      <m:oMath>
        <m:r>
          <w:rPr>
            <w:rFonts w:ascii="Cambria Math" w:hAnsi="Cambria Math" w:cs="Times New Roman"/>
          </w:rPr>
          <m:t>H=</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1-γ</m:t>
            </m:r>
          </m:den>
        </m:f>
      </m:oMath>
      <w:r w:rsidRPr="004B24C0">
        <w:rPr>
          <w:rFonts w:ascii="Times New Roman" w:hAnsi="Times New Roman" w:cs="Times New Roman"/>
        </w:rPr>
        <w:t xml:space="preserve">. With a discount factor of </w:t>
      </w:r>
      <m:oMath>
        <m:r>
          <w:rPr>
            <w:rFonts w:ascii="Cambria Math" w:hAnsi="Cambria Math" w:cs="Times New Roman"/>
          </w:rPr>
          <m:t>0.99</m:t>
        </m:r>
      </m:oMath>
      <w:r w:rsidRPr="004B24C0">
        <w:rPr>
          <w:rFonts w:ascii="Times New Roman" w:hAnsi="Times New Roman" w:cs="Times New Roman"/>
        </w:rPr>
        <w:t xml:space="preserve">, the horizon is </w:t>
      </w:r>
      <m:oMath>
        <m:r>
          <w:rPr>
            <w:rFonts w:ascii="Cambria Math" w:hAnsi="Cambria Math" w:cs="Times New Roman"/>
          </w:rPr>
          <m:t>100</m:t>
        </m:r>
      </m:oMath>
      <w:r w:rsidRPr="004B24C0">
        <w:rPr>
          <w:rFonts w:ascii="Times New Roman" w:hAnsi="Times New Roman" w:cs="Times New Roman"/>
        </w:rPr>
        <w:t xml:space="preserve"> steps. Because a successful descent in this environment takes several hundred frames, this value forces the agent to heavily weigh the terminal landing rewards and crashing penalties while maintaining just enough decay to encourage a rapid, fuel-efficient descent.</w:t>
      </w:r>
    </w:p>
    <w:p w14:paraId="534E2AAE" w14:textId="77777777" w:rsidR="000B7B9E" w:rsidRPr="004B24C0" w:rsidRDefault="000B7B9E" w:rsidP="000B7B9E">
      <w:pPr>
        <w:rPr>
          <w:rFonts w:ascii="Times New Roman" w:hAnsi="Times New Roman" w:cs="Times New Roman"/>
        </w:rPr>
      </w:pPr>
      <w:r w:rsidRPr="004B24C0">
        <w:rPr>
          <w:rFonts w:ascii="Times New Roman" w:hAnsi="Times New Roman" w:cs="Times New Roman"/>
          <w:b/>
          <w:bCs/>
        </w:rPr>
        <w:t>Markov Property Assessment</w:t>
      </w:r>
      <w:r w:rsidRPr="004B24C0">
        <w:rPr>
          <w:rFonts w:ascii="Times New Roman" w:hAnsi="Times New Roman" w:cs="Times New Roman"/>
        </w:rPr>
        <w:t xml:space="preserve"> </w:t>
      </w:r>
    </w:p>
    <w:p w14:paraId="31E8DBB2" w14:textId="23C18D15" w:rsidR="000B7B9E" w:rsidRPr="004B24C0" w:rsidRDefault="000B7B9E" w:rsidP="000B7B9E">
      <w:pPr>
        <w:rPr>
          <w:rFonts w:ascii="Times New Roman" w:hAnsi="Times New Roman" w:cs="Times New Roman"/>
        </w:rPr>
      </w:pPr>
      <w:r w:rsidRPr="004B24C0">
        <w:rPr>
          <w:rFonts w:ascii="Times New Roman" w:hAnsi="Times New Roman" w:cs="Times New Roman"/>
        </w:rPr>
        <w:t xml:space="preserve">The Markov property holds completely under this state representation. In a standard Newtonian physics simulation, the combination of absolute position, linear velocity, orientation angle, and angular velocity constitutes the full kinematic state of a rigid body. Because the environment does not include unobservable variables like wind resistance or hidden mass changes, the current state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4B24C0">
        <w:rPr>
          <w:rFonts w:ascii="Times New Roman" w:hAnsi="Times New Roman" w:cs="Times New Roman"/>
        </w:rPr>
        <w:t xml:space="preserve"> contains all the information required to determine the optimal action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t</m:t>
            </m:r>
          </m:sub>
        </m:sSub>
      </m:oMath>
      <w:r w:rsidRPr="004B24C0">
        <w:rPr>
          <w:rFonts w:ascii="Times New Roman" w:hAnsi="Times New Roman" w:cs="Times New Roman"/>
        </w:rPr>
        <w:t xml:space="preserve">, rendering historical states unnecessary. </w:t>
      </w:r>
    </w:p>
    <w:p w14:paraId="20071FB9" w14:textId="77777777" w:rsidR="00E261BD" w:rsidRPr="004B24C0" w:rsidRDefault="00E261BD">
      <w:pPr>
        <w:rPr>
          <w:rFonts w:ascii="Times New Roman" w:hAnsi="Times New Roman" w:cs="Times New Roman"/>
        </w:rPr>
      </w:pPr>
    </w:p>
    <w:sectPr w:rsidR="00E261BD" w:rsidRPr="004B2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1D58"/>
    <w:multiLevelType w:val="multilevel"/>
    <w:tmpl w:val="BF7E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547F3"/>
    <w:multiLevelType w:val="multilevel"/>
    <w:tmpl w:val="E550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B310D"/>
    <w:multiLevelType w:val="multilevel"/>
    <w:tmpl w:val="F770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641B9"/>
    <w:multiLevelType w:val="multilevel"/>
    <w:tmpl w:val="4C22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24091">
    <w:abstractNumId w:val="1"/>
  </w:num>
  <w:num w:numId="2" w16cid:durableId="182979391">
    <w:abstractNumId w:val="2"/>
  </w:num>
  <w:num w:numId="3" w16cid:durableId="200365718">
    <w:abstractNumId w:val="0"/>
  </w:num>
  <w:num w:numId="4" w16cid:durableId="1409811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B9E"/>
    <w:rsid w:val="00053145"/>
    <w:rsid w:val="000B7B9E"/>
    <w:rsid w:val="004B24C0"/>
    <w:rsid w:val="00A8558D"/>
    <w:rsid w:val="00CD007B"/>
    <w:rsid w:val="00E26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A15F6"/>
  <w15:chartTrackingRefBased/>
  <w15:docId w15:val="{BE81F829-74EF-4DDA-84CC-8CA5B1593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B9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B7B9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B7B9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B7B9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B7B9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7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B9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B7B9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B7B9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B7B9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B7B9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7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B9E"/>
    <w:rPr>
      <w:rFonts w:eastAsiaTheme="majorEastAsia" w:cstheme="majorBidi"/>
      <w:color w:val="272727" w:themeColor="text1" w:themeTint="D8"/>
    </w:rPr>
  </w:style>
  <w:style w:type="paragraph" w:styleId="Title">
    <w:name w:val="Title"/>
    <w:basedOn w:val="Normal"/>
    <w:next w:val="Normal"/>
    <w:link w:val="TitleChar"/>
    <w:uiPriority w:val="10"/>
    <w:qFormat/>
    <w:rsid w:val="000B7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B9E"/>
    <w:pPr>
      <w:spacing w:before="160"/>
      <w:jc w:val="center"/>
    </w:pPr>
    <w:rPr>
      <w:i/>
      <w:iCs/>
      <w:color w:val="404040" w:themeColor="text1" w:themeTint="BF"/>
    </w:rPr>
  </w:style>
  <w:style w:type="character" w:customStyle="1" w:styleId="QuoteChar">
    <w:name w:val="Quote Char"/>
    <w:basedOn w:val="DefaultParagraphFont"/>
    <w:link w:val="Quote"/>
    <w:uiPriority w:val="29"/>
    <w:rsid w:val="000B7B9E"/>
    <w:rPr>
      <w:i/>
      <w:iCs/>
      <w:color w:val="404040" w:themeColor="text1" w:themeTint="BF"/>
    </w:rPr>
  </w:style>
  <w:style w:type="paragraph" w:styleId="ListParagraph">
    <w:name w:val="List Paragraph"/>
    <w:basedOn w:val="Normal"/>
    <w:uiPriority w:val="34"/>
    <w:qFormat/>
    <w:rsid w:val="000B7B9E"/>
    <w:pPr>
      <w:ind w:left="720"/>
      <w:contextualSpacing/>
    </w:pPr>
  </w:style>
  <w:style w:type="character" w:styleId="IntenseEmphasis">
    <w:name w:val="Intense Emphasis"/>
    <w:basedOn w:val="DefaultParagraphFont"/>
    <w:uiPriority w:val="21"/>
    <w:qFormat/>
    <w:rsid w:val="000B7B9E"/>
    <w:rPr>
      <w:i/>
      <w:iCs/>
      <w:color w:val="2E74B5" w:themeColor="accent1" w:themeShade="BF"/>
    </w:rPr>
  </w:style>
  <w:style w:type="paragraph" w:styleId="IntenseQuote">
    <w:name w:val="Intense Quote"/>
    <w:basedOn w:val="Normal"/>
    <w:next w:val="Normal"/>
    <w:link w:val="IntenseQuoteChar"/>
    <w:uiPriority w:val="30"/>
    <w:qFormat/>
    <w:rsid w:val="000B7B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7B9E"/>
    <w:rPr>
      <w:i/>
      <w:iCs/>
      <w:color w:val="2E74B5" w:themeColor="accent1" w:themeShade="BF"/>
    </w:rPr>
  </w:style>
  <w:style w:type="character" w:styleId="IntenseReference">
    <w:name w:val="Intense Reference"/>
    <w:basedOn w:val="DefaultParagraphFont"/>
    <w:uiPriority w:val="32"/>
    <w:qFormat/>
    <w:rsid w:val="000B7B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Agbeko</dc:creator>
  <cp:keywords/>
  <dc:description/>
  <cp:lastModifiedBy>Emmanuel Agbeko</cp:lastModifiedBy>
  <cp:revision>2</cp:revision>
  <dcterms:created xsi:type="dcterms:W3CDTF">2026-09-01T13:27:00Z</dcterms:created>
  <dcterms:modified xsi:type="dcterms:W3CDTF">2026-09-01T21:04:00Z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9c4ca8cf-d8a9-4517-a801-6f7c34d63b47</vt:lpwstr>
  </property>
</Properties>
</file>