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16690" w14:textId="60EFDF90" w:rsidR="005E3EC0" w:rsidRPr="005E3EC0" w:rsidRDefault="005E3EC0" w:rsidP="005E3EC0">
      <w:pPr>
        <w:spacing w:before="100" w:beforeAutospacing="1" w:after="100" w:afterAutospacing="1"/>
        <w:outlineLvl w:val="1"/>
        <w:rPr>
          <w:rFonts w:ascii="Times New Roman" w:eastAsia="Times New Roman" w:hAnsi="Times New Roman" w:cs="Times New Roman"/>
          <w:b/>
          <w:bCs/>
          <w:color w:val="000000"/>
          <w:sz w:val="36"/>
          <w:szCs w:val="36"/>
          <w:lang w:val="en-US"/>
        </w:rPr>
      </w:pPr>
      <w:r>
        <w:rPr>
          <w:rFonts w:ascii="Times New Roman" w:eastAsia="Times New Roman" w:hAnsi="Times New Roman" w:cs="Times New Roman"/>
          <w:b/>
          <w:bCs/>
          <w:color w:val="000000"/>
          <w:sz w:val="36"/>
          <w:szCs w:val="36"/>
          <w:lang w:val="en-US"/>
        </w:rPr>
        <w:t>The 2</w:t>
      </w:r>
      <w:r w:rsidRPr="005E3EC0">
        <w:rPr>
          <w:rFonts w:ascii="Times New Roman" w:eastAsia="Times New Roman" w:hAnsi="Times New Roman" w:cs="Times New Roman"/>
          <w:b/>
          <w:bCs/>
          <w:color w:val="000000"/>
          <w:sz w:val="36"/>
          <w:szCs w:val="36"/>
          <w:vertAlign w:val="superscript"/>
          <w:lang w:val="en-US"/>
        </w:rPr>
        <w:t>nd</w:t>
      </w:r>
      <w:r>
        <w:rPr>
          <w:rFonts w:ascii="Times New Roman" w:eastAsia="Times New Roman" w:hAnsi="Times New Roman" w:cs="Times New Roman"/>
          <w:b/>
          <w:bCs/>
          <w:color w:val="000000"/>
          <w:sz w:val="36"/>
          <w:szCs w:val="36"/>
          <w:lang w:val="en-US"/>
        </w:rPr>
        <w:t xml:space="preserve"> African Economic Development Week</w:t>
      </w:r>
    </w:p>
    <w:p w14:paraId="146C29D5" w14:textId="77777777" w:rsidR="005E3EC0" w:rsidRDefault="005E3EC0" w:rsidP="005E3EC0">
      <w:pPr>
        <w:spacing w:before="100" w:beforeAutospacing="1" w:after="100" w:afterAutospacing="1"/>
        <w:outlineLvl w:val="1"/>
        <w:rPr>
          <w:rFonts w:ascii="Times New Roman" w:eastAsia="Times New Roman" w:hAnsi="Times New Roman" w:cs="Times New Roman"/>
          <w:b/>
          <w:bCs/>
          <w:color w:val="000000"/>
          <w:sz w:val="36"/>
          <w:szCs w:val="36"/>
        </w:rPr>
      </w:pPr>
    </w:p>
    <w:p w14:paraId="531FE1DF" w14:textId="53E85E08" w:rsidR="005E3EC0" w:rsidRPr="005E3EC0" w:rsidRDefault="005E3EC0" w:rsidP="005E3EC0">
      <w:pPr>
        <w:spacing w:before="100" w:beforeAutospacing="1" w:after="100" w:afterAutospacing="1"/>
        <w:outlineLvl w:val="1"/>
        <w:rPr>
          <w:rFonts w:ascii="Times New Roman" w:eastAsia="Times New Roman" w:hAnsi="Times New Roman" w:cs="Times New Roman"/>
          <w:b/>
          <w:bCs/>
          <w:color w:val="000000"/>
          <w:sz w:val="36"/>
          <w:szCs w:val="36"/>
        </w:rPr>
      </w:pPr>
      <w:r w:rsidRPr="005E3EC0">
        <w:rPr>
          <w:rFonts w:ascii="Times New Roman" w:eastAsia="Times New Roman" w:hAnsi="Times New Roman" w:cs="Times New Roman"/>
          <w:b/>
          <w:bCs/>
          <w:color w:val="000000"/>
          <w:sz w:val="36"/>
          <w:szCs w:val="36"/>
        </w:rPr>
        <w:t>Purpose &amp; Strategic Importance</w:t>
      </w:r>
    </w:p>
    <w:p w14:paraId="092918B5" w14:textId="77777777" w:rsidR="005E3EC0" w:rsidRPr="005E3EC0" w:rsidRDefault="005E3EC0" w:rsidP="005E3EC0">
      <w:pPr>
        <w:numPr>
          <w:ilvl w:val="0"/>
          <w:numId w:val="1"/>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The 2nd Africa Development Week aims to provide a high-level continental platform to accelerate trade integration and investment flows across Central and West Africa.</w:t>
      </w:r>
    </w:p>
    <w:p w14:paraId="08A5926D" w14:textId="77777777" w:rsidR="005E3EC0" w:rsidRPr="005E3EC0" w:rsidRDefault="005E3EC0" w:rsidP="005E3EC0">
      <w:pPr>
        <w:numPr>
          <w:ilvl w:val="0"/>
          <w:numId w:val="1"/>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By convening policymakers, regional institutions, private investors, and trade stakeholders, the event seeks to focus energy on building efficient trade corridors, unlocking cross-border investment, and supporting value-chain development.</w:t>
      </w:r>
    </w:p>
    <w:p w14:paraId="52EF1BB0" w14:textId="77777777" w:rsidR="005E3EC0" w:rsidRPr="005E3EC0" w:rsidRDefault="005E3EC0" w:rsidP="005E3EC0">
      <w:pPr>
        <w:numPr>
          <w:ilvl w:val="0"/>
          <w:numId w:val="1"/>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The timing is opportune: across Africa, there is increasing momentum on infrastructure-led regional integration and trade facilitation as a driver for growth.</w:t>
      </w:r>
    </w:p>
    <w:p w14:paraId="3A0622B4" w14:textId="4FEE6F01" w:rsidR="005E3EC0" w:rsidRPr="005E3EC0" w:rsidRDefault="005E3EC0" w:rsidP="005E3EC0">
      <w:pPr>
        <w:rPr>
          <w:rFonts w:ascii="Times New Roman" w:eastAsia="Times New Roman" w:hAnsi="Times New Roman" w:cs="Times New Roman"/>
        </w:rPr>
      </w:pPr>
    </w:p>
    <w:p w14:paraId="186E1F39" w14:textId="77777777" w:rsidR="005E3EC0" w:rsidRPr="005E3EC0" w:rsidRDefault="005E3EC0" w:rsidP="005E3EC0">
      <w:pPr>
        <w:spacing w:before="100" w:beforeAutospacing="1" w:after="100" w:afterAutospacing="1"/>
        <w:outlineLvl w:val="1"/>
        <w:rPr>
          <w:rFonts w:ascii="Times New Roman" w:eastAsia="Times New Roman" w:hAnsi="Times New Roman" w:cs="Times New Roman"/>
          <w:b/>
          <w:bCs/>
          <w:color w:val="000000"/>
          <w:sz w:val="36"/>
          <w:szCs w:val="36"/>
        </w:rPr>
      </w:pPr>
      <w:r w:rsidRPr="005E3EC0">
        <w:rPr>
          <w:rFonts w:ascii="Times New Roman" w:eastAsia="Times New Roman" w:hAnsi="Times New Roman" w:cs="Times New Roman"/>
          <w:b/>
          <w:bCs/>
          <w:color w:val="000000"/>
          <w:sz w:val="36"/>
          <w:szCs w:val="36"/>
        </w:rPr>
        <w:t>Key Themes &amp; Priorities</w:t>
      </w:r>
    </w:p>
    <w:p w14:paraId="53B07A4A" w14:textId="77777777" w:rsidR="005E3EC0" w:rsidRPr="005E3EC0" w:rsidRDefault="005E3EC0" w:rsidP="005E3EC0">
      <w:p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Under the overarching theme, the summit will likely concentrate on several interlinked priorities:</w:t>
      </w:r>
    </w:p>
    <w:p w14:paraId="345045A5" w14:textId="77777777" w:rsidR="005E3EC0" w:rsidRPr="005E3EC0" w:rsidRDefault="005E3EC0" w:rsidP="005E3EC0">
      <w:pPr>
        <w:numPr>
          <w:ilvl w:val="0"/>
          <w:numId w:val="2"/>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Regional Infrastructure &amp; Connectivity</w:t>
      </w:r>
      <w:r w:rsidRPr="005E3EC0">
        <w:rPr>
          <w:rFonts w:ascii="Times New Roman" w:eastAsia="Times New Roman" w:hAnsi="Times New Roman" w:cs="Times New Roman"/>
          <w:color w:val="000000"/>
        </w:rPr>
        <w:t> — promoting development of physical trade routes (roads, rail, corridors) to ease movement of goods and people across Central and West Africa.</w:t>
      </w:r>
    </w:p>
    <w:p w14:paraId="068C9FD7" w14:textId="77777777" w:rsidR="005E3EC0" w:rsidRPr="005E3EC0" w:rsidRDefault="005E3EC0" w:rsidP="005E3EC0">
      <w:pPr>
        <w:numPr>
          <w:ilvl w:val="0"/>
          <w:numId w:val="2"/>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Trade Facilitation &amp; Regulatory Harmonization</w:t>
      </w:r>
      <w:r w:rsidRPr="005E3EC0">
        <w:rPr>
          <w:rFonts w:ascii="Times New Roman" w:eastAsia="Times New Roman" w:hAnsi="Times New Roman" w:cs="Times New Roman"/>
          <w:color w:val="000000"/>
        </w:rPr>
        <w:t> — supporting reforms to customs, cross-border trade protocols, and adoption of digital trade facilitation tools.</w:t>
      </w:r>
    </w:p>
    <w:p w14:paraId="5BDCA6DD" w14:textId="77777777" w:rsidR="005E3EC0" w:rsidRPr="005E3EC0" w:rsidRDefault="005E3EC0" w:rsidP="005E3EC0">
      <w:pPr>
        <w:numPr>
          <w:ilvl w:val="0"/>
          <w:numId w:val="2"/>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Mobilization of Investment</w:t>
      </w:r>
      <w:r w:rsidRPr="005E3EC0">
        <w:rPr>
          <w:rFonts w:ascii="Times New Roman" w:eastAsia="Times New Roman" w:hAnsi="Times New Roman" w:cs="Times New Roman"/>
          <w:color w:val="000000"/>
        </w:rPr>
        <w:t> — catalysing public and private investments into trade-promoting infrastructure, industrial zones, logistics hubs, and value-addition sectors.</w:t>
      </w:r>
    </w:p>
    <w:p w14:paraId="3AFA491F" w14:textId="77777777" w:rsidR="005E3EC0" w:rsidRPr="005E3EC0" w:rsidRDefault="005E3EC0" w:rsidP="005E3EC0">
      <w:pPr>
        <w:numPr>
          <w:ilvl w:val="0"/>
          <w:numId w:val="2"/>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Value Chains &amp; Industrialisation</w:t>
      </w:r>
      <w:r w:rsidRPr="005E3EC0">
        <w:rPr>
          <w:rFonts w:ascii="Times New Roman" w:eastAsia="Times New Roman" w:hAnsi="Times New Roman" w:cs="Times New Roman"/>
          <w:color w:val="000000"/>
        </w:rPr>
        <w:t> — encouraging local industrial capacity and intra-African manufacturing to reduce reliance on raw-material export, add value locally, and supply regional markets.</w:t>
      </w:r>
    </w:p>
    <w:p w14:paraId="2ED40620" w14:textId="77777777" w:rsidR="005E3EC0" w:rsidRPr="005E3EC0" w:rsidRDefault="005E3EC0" w:rsidP="005E3EC0">
      <w:pPr>
        <w:numPr>
          <w:ilvl w:val="0"/>
          <w:numId w:val="2"/>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Regional Integration &amp; Market Expansion</w:t>
      </w:r>
      <w:r w:rsidRPr="005E3EC0">
        <w:rPr>
          <w:rFonts w:ascii="Times New Roman" w:eastAsia="Times New Roman" w:hAnsi="Times New Roman" w:cs="Times New Roman"/>
          <w:color w:val="000000"/>
        </w:rPr>
        <w:t> — leveraging regional trade frameworks to strengthen intra-African trade, connecting producers, consumers, and investors across countries.</w:t>
      </w:r>
    </w:p>
    <w:p w14:paraId="16FBC7A1" w14:textId="09256663" w:rsidR="005E3EC0" w:rsidRPr="005E3EC0" w:rsidRDefault="005E3EC0" w:rsidP="005E3EC0">
      <w:pPr>
        <w:rPr>
          <w:rFonts w:ascii="Times New Roman" w:eastAsia="Times New Roman" w:hAnsi="Times New Roman" w:cs="Times New Roman"/>
        </w:rPr>
      </w:pPr>
    </w:p>
    <w:p w14:paraId="54262256" w14:textId="77777777" w:rsidR="005E3EC0" w:rsidRPr="005E3EC0" w:rsidRDefault="005E3EC0" w:rsidP="005E3EC0">
      <w:pPr>
        <w:spacing w:before="100" w:beforeAutospacing="1" w:after="100" w:afterAutospacing="1"/>
        <w:outlineLvl w:val="1"/>
        <w:rPr>
          <w:rFonts w:ascii="Times New Roman" w:eastAsia="Times New Roman" w:hAnsi="Times New Roman" w:cs="Times New Roman"/>
          <w:b/>
          <w:bCs/>
          <w:color w:val="000000"/>
          <w:sz w:val="36"/>
          <w:szCs w:val="36"/>
        </w:rPr>
      </w:pPr>
      <w:r w:rsidRPr="005E3EC0">
        <w:rPr>
          <w:rFonts w:ascii="Times New Roman" w:eastAsia="Times New Roman" w:hAnsi="Times New Roman" w:cs="Times New Roman"/>
          <w:b/>
          <w:bCs/>
          <w:color w:val="000000"/>
          <w:sz w:val="36"/>
          <w:szCs w:val="36"/>
        </w:rPr>
        <w:t>Why Nigeria — and What It Can Offer</w:t>
      </w:r>
    </w:p>
    <w:p w14:paraId="56001595" w14:textId="77777777" w:rsidR="005E3EC0" w:rsidRPr="005E3EC0" w:rsidRDefault="005E3EC0" w:rsidP="005E3EC0">
      <w:pPr>
        <w:numPr>
          <w:ilvl w:val="0"/>
          <w:numId w:val="3"/>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As Africa’s most populous country and one of the leading economies on the continent, Nigeria occupies a central position in West Africa’s trade and investment landscape. Hosting the summit there positions it as a hub for continental integration efforts.</w:t>
      </w:r>
    </w:p>
    <w:p w14:paraId="5C48D4E3" w14:textId="695CCC5F" w:rsidR="005E3EC0" w:rsidRPr="005E3EC0" w:rsidRDefault="005E3EC0" w:rsidP="005E3EC0">
      <w:pPr>
        <w:numPr>
          <w:ilvl w:val="0"/>
          <w:numId w:val="3"/>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 xml:space="preserve">Nigeria has recently undertaken reforms and investments to modernize trade infrastructure — including port upgrades, digital trade facilitation systems, and </w:t>
      </w:r>
      <w:r w:rsidRPr="005E3EC0">
        <w:rPr>
          <w:rFonts w:ascii="Times New Roman" w:eastAsia="Times New Roman" w:hAnsi="Times New Roman" w:cs="Times New Roman"/>
          <w:color w:val="000000"/>
        </w:rPr>
        <w:lastRenderedPageBreak/>
        <w:t>improvements in customs and border procedures — strengthening its capacity to host and lead such a regional trade/dialogue event. </w:t>
      </w:r>
    </w:p>
    <w:p w14:paraId="711BE78C" w14:textId="77777777" w:rsidR="005E3EC0" w:rsidRPr="005E3EC0" w:rsidRDefault="005E3EC0" w:rsidP="005E3EC0">
      <w:pPr>
        <w:numPr>
          <w:ilvl w:val="0"/>
          <w:numId w:val="3"/>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More broadly, the choice of Nigeria as venue demonstrates a shift: rather than merely participating, Nigeria becomes a platform for shaping strategies and partnerships that can benefit much of West and Central Africa.</w:t>
      </w:r>
    </w:p>
    <w:p w14:paraId="568ED2F4" w14:textId="7AD5A274" w:rsidR="005E3EC0" w:rsidRPr="005E3EC0" w:rsidRDefault="005E3EC0" w:rsidP="005E3EC0">
      <w:pPr>
        <w:rPr>
          <w:rFonts w:ascii="Times New Roman" w:eastAsia="Times New Roman" w:hAnsi="Times New Roman" w:cs="Times New Roman"/>
        </w:rPr>
      </w:pPr>
    </w:p>
    <w:p w14:paraId="403FC676" w14:textId="77777777" w:rsidR="005E3EC0" w:rsidRPr="005E3EC0" w:rsidRDefault="005E3EC0" w:rsidP="005E3EC0">
      <w:pPr>
        <w:spacing w:before="100" w:beforeAutospacing="1" w:after="100" w:afterAutospacing="1"/>
        <w:outlineLvl w:val="1"/>
        <w:rPr>
          <w:rFonts w:ascii="Times New Roman" w:eastAsia="Times New Roman" w:hAnsi="Times New Roman" w:cs="Times New Roman"/>
          <w:b/>
          <w:bCs/>
          <w:color w:val="000000"/>
          <w:sz w:val="36"/>
          <w:szCs w:val="36"/>
        </w:rPr>
      </w:pPr>
      <w:r w:rsidRPr="005E3EC0">
        <w:rPr>
          <w:rFonts w:ascii="Times New Roman" w:eastAsia="Times New Roman" w:hAnsi="Times New Roman" w:cs="Times New Roman"/>
          <w:b/>
          <w:bCs/>
          <w:color w:val="000000"/>
          <w:sz w:val="36"/>
          <w:szCs w:val="36"/>
        </w:rPr>
        <w:t>Expected Outcomes &amp; Deliverables</w:t>
      </w:r>
    </w:p>
    <w:p w14:paraId="69AD8551" w14:textId="77777777" w:rsidR="005E3EC0" w:rsidRPr="005E3EC0" w:rsidRDefault="005E3EC0" w:rsidP="005E3EC0">
      <w:p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By the end of the 2nd Africa Development Week, stakeholders and participants may aim to:</w:t>
      </w:r>
    </w:p>
    <w:p w14:paraId="40E05635" w14:textId="77777777" w:rsidR="005E3EC0" w:rsidRPr="005E3EC0" w:rsidRDefault="005E3EC0" w:rsidP="005E3EC0">
      <w:pPr>
        <w:numPr>
          <w:ilvl w:val="0"/>
          <w:numId w:val="4"/>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Agree on concrete regional infrastructure initiatives (transport corridors, logistics hubs, transnational roads/rail) to improve connectivity.</w:t>
      </w:r>
    </w:p>
    <w:p w14:paraId="79580AAA" w14:textId="77777777" w:rsidR="005E3EC0" w:rsidRPr="005E3EC0" w:rsidRDefault="005E3EC0" w:rsidP="005E3EC0">
      <w:pPr>
        <w:numPr>
          <w:ilvl w:val="0"/>
          <w:numId w:val="4"/>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Secure investment pledges (public and private) for trade-related infrastructure, industrial zones, and cross-border projects.</w:t>
      </w:r>
    </w:p>
    <w:p w14:paraId="419E0CAD" w14:textId="77777777" w:rsidR="005E3EC0" w:rsidRPr="005E3EC0" w:rsidRDefault="005E3EC0" w:rsidP="005E3EC0">
      <w:pPr>
        <w:numPr>
          <w:ilvl w:val="0"/>
          <w:numId w:val="4"/>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Outline joint strategies and policy frameworks for customs harmonization, trade facilitation, and regulatory alignment across participating nations.</w:t>
      </w:r>
    </w:p>
    <w:p w14:paraId="6759187F" w14:textId="77777777" w:rsidR="005E3EC0" w:rsidRPr="005E3EC0" w:rsidRDefault="005E3EC0" w:rsidP="005E3EC0">
      <w:pPr>
        <w:numPr>
          <w:ilvl w:val="0"/>
          <w:numId w:val="4"/>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Strengthen networks and partnerships among governments, development finance institutions, investors, and regional trade organizations — enabling follow-through on trade and investment plans.</w:t>
      </w:r>
    </w:p>
    <w:p w14:paraId="600D9D32" w14:textId="77777777" w:rsidR="005E3EC0" w:rsidRPr="005E3EC0" w:rsidRDefault="005E3EC0" w:rsidP="005E3EC0">
      <w:pPr>
        <w:numPr>
          <w:ilvl w:val="0"/>
          <w:numId w:val="4"/>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color w:val="000000"/>
        </w:rPr>
        <w:t>Promote value-added production capacities — encouraging manufacturing, agro-processing, and regional supply-chain development rather than commodity export alone, boosting intra-African trade.</w:t>
      </w:r>
    </w:p>
    <w:p w14:paraId="055477EF" w14:textId="70C628B6" w:rsidR="005E3EC0" w:rsidRPr="005E3EC0" w:rsidRDefault="005E3EC0" w:rsidP="005E3EC0">
      <w:pPr>
        <w:rPr>
          <w:rFonts w:ascii="Times New Roman" w:eastAsia="Times New Roman" w:hAnsi="Times New Roman" w:cs="Times New Roman"/>
        </w:rPr>
      </w:pPr>
    </w:p>
    <w:p w14:paraId="6EE77B38" w14:textId="77777777" w:rsidR="005E3EC0" w:rsidRPr="005E3EC0" w:rsidRDefault="007668BC" w:rsidP="005E3EC0">
      <w:pPr>
        <w:rPr>
          <w:rFonts w:ascii="Times New Roman" w:eastAsia="Times New Roman" w:hAnsi="Times New Roman" w:cs="Times New Roman"/>
        </w:rPr>
      </w:pPr>
      <w:r w:rsidRPr="005E3EC0">
        <w:rPr>
          <w:rFonts w:ascii="Times New Roman" w:eastAsia="Times New Roman" w:hAnsi="Times New Roman" w:cs="Times New Roman"/>
          <w:noProof/>
        </w:rPr>
        <w:pict w14:anchorId="2B68CF5A">
          <v:rect id="_x0000_i1025" alt="" style="width:468pt;height:.05pt;mso-width-percent:0;mso-height-percent:0;mso-width-percent:0;mso-height-percent:0" o:hralign="center" o:hrstd="t" o:hrnoshade="t" o:hr="t" fillcolor="black" stroked="f"/>
        </w:pict>
      </w:r>
    </w:p>
    <w:p w14:paraId="416F1725" w14:textId="221463FB" w:rsidR="005E3EC0" w:rsidRPr="005E3EC0" w:rsidRDefault="005E3EC0" w:rsidP="005E3EC0">
      <w:pPr>
        <w:spacing w:before="100" w:beforeAutospacing="1" w:after="100" w:afterAutospacing="1"/>
        <w:outlineLvl w:val="1"/>
        <w:rPr>
          <w:rFonts w:ascii="Times New Roman" w:eastAsia="Times New Roman" w:hAnsi="Times New Roman" w:cs="Times New Roman"/>
          <w:b/>
          <w:bCs/>
          <w:color w:val="000000"/>
          <w:sz w:val="36"/>
          <w:szCs w:val="36"/>
        </w:rPr>
      </w:pPr>
      <w:r w:rsidRPr="005E3EC0">
        <w:rPr>
          <w:rFonts w:ascii="Times New Roman" w:eastAsia="Times New Roman" w:hAnsi="Times New Roman" w:cs="Times New Roman"/>
          <w:b/>
          <w:bCs/>
          <w:color w:val="000000"/>
          <w:sz w:val="36"/>
          <w:szCs w:val="36"/>
        </w:rPr>
        <w:t>Key Highlights</w:t>
      </w:r>
    </w:p>
    <w:p w14:paraId="5DD7AD66" w14:textId="22B3358F" w:rsidR="005E3EC0" w:rsidRPr="005E3EC0" w:rsidRDefault="005E3EC0" w:rsidP="005E3EC0">
      <w:pPr>
        <w:numPr>
          <w:ilvl w:val="0"/>
          <w:numId w:val="6"/>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Major investment commitments</w:t>
      </w:r>
      <w:r w:rsidRPr="005E3EC0">
        <w:rPr>
          <w:rFonts w:ascii="Times New Roman" w:eastAsia="Times New Roman" w:hAnsi="Times New Roman" w:cs="Times New Roman"/>
          <w:color w:val="000000"/>
        </w:rPr>
        <w:t> — As in the first edition, significant funding pledges may be announced (e.g. multi-billion dollar funds dedicated to infrastructure, trade corridors, value-chain development, and support for SMEs and youth/entrepreneurship). </w:t>
      </w:r>
      <w:r w:rsidRPr="005E3EC0">
        <w:rPr>
          <w:rFonts w:ascii="Times New Roman" w:eastAsia="Times New Roman" w:hAnsi="Times New Roman" w:cs="Times New Roman"/>
          <w:color w:val="000000"/>
        </w:rPr>
        <w:t xml:space="preserve"> </w:t>
      </w:r>
    </w:p>
    <w:p w14:paraId="3623FC6B" w14:textId="636E65CF" w:rsidR="005E3EC0" w:rsidRPr="005E3EC0" w:rsidRDefault="005E3EC0" w:rsidP="005E3EC0">
      <w:pPr>
        <w:numPr>
          <w:ilvl w:val="0"/>
          <w:numId w:val="6"/>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High-level public-private roundtables &amp; B2B meetings</w:t>
      </w:r>
      <w:r w:rsidRPr="005E3EC0">
        <w:rPr>
          <w:rFonts w:ascii="Times New Roman" w:eastAsia="Times New Roman" w:hAnsi="Times New Roman" w:cs="Times New Roman"/>
          <w:color w:val="000000"/>
        </w:rPr>
        <w:t> — The event convenes government officials, regional institutions, private investors, business leaders, entrepreneurs and youth, to open dialogue, forge partnerships, and build networks for trade &amp; investment.</w:t>
      </w:r>
    </w:p>
    <w:p w14:paraId="1D9770F6" w14:textId="77777777" w:rsidR="005E3EC0" w:rsidRPr="005E3EC0" w:rsidRDefault="005E3EC0" w:rsidP="005E3EC0">
      <w:pPr>
        <w:numPr>
          <w:ilvl w:val="0"/>
          <w:numId w:val="6"/>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Focus on trade corridor &amp; infrastructure plans</w:t>
      </w:r>
      <w:r w:rsidRPr="005E3EC0">
        <w:rPr>
          <w:rFonts w:ascii="Times New Roman" w:eastAsia="Times New Roman" w:hAnsi="Times New Roman" w:cs="Times New Roman"/>
          <w:color w:val="000000"/>
        </w:rPr>
        <w:t> — Proposals around building or improving transport corridors (roads, rail, logistical hubs) linking Central and West Africa; aimed at facilitating cross-border trade and reducing barriers to movement of goods. (Fits the theme logic.)</w:t>
      </w:r>
    </w:p>
    <w:p w14:paraId="55D549E9" w14:textId="77777777" w:rsidR="005E3EC0" w:rsidRPr="005E3EC0" w:rsidRDefault="005E3EC0" w:rsidP="005E3EC0">
      <w:pPr>
        <w:numPr>
          <w:ilvl w:val="0"/>
          <w:numId w:val="6"/>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Promotion of intra-African trade and regional integration frameworks</w:t>
      </w:r>
      <w:r w:rsidRPr="005E3EC0">
        <w:rPr>
          <w:rFonts w:ascii="Times New Roman" w:eastAsia="Times New Roman" w:hAnsi="Times New Roman" w:cs="Times New Roman"/>
          <w:color w:val="000000"/>
        </w:rPr>
        <w:t> — Emphasis on regulatory harmonization, trade facilitation and leveraging regional agreements to deepen integration across countries in Central and West Africa.</w:t>
      </w:r>
    </w:p>
    <w:p w14:paraId="7281407D" w14:textId="77777777" w:rsidR="005E3EC0" w:rsidRPr="005E3EC0" w:rsidRDefault="005E3EC0" w:rsidP="005E3EC0">
      <w:pPr>
        <w:numPr>
          <w:ilvl w:val="0"/>
          <w:numId w:val="6"/>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lastRenderedPageBreak/>
        <w:t>Support for value-addition, industrial &amp; entrepreneurial development</w:t>
      </w:r>
      <w:r w:rsidRPr="005E3EC0">
        <w:rPr>
          <w:rFonts w:ascii="Times New Roman" w:eastAsia="Times New Roman" w:hAnsi="Times New Roman" w:cs="Times New Roman"/>
          <w:color w:val="000000"/>
        </w:rPr>
        <w:t> — Encouraging investment not just in raw trade, but in manufacturing, agro-processing, small/medium enterprises, and local industry — to create jobs and build economic resilience.</w:t>
      </w:r>
    </w:p>
    <w:p w14:paraId="6393FB3C" w14:textId="21D269AF" w:rsidR="005E3EC0" w:rsidRPr="005E3EC0" w:rsidRDefault="005E3EC0" w:rsidP="005E3EC0">
      <w:pPr>
        <w:numPr>
          <w:ilvl w:val="0"/>
          <w:numId w:val="6"/>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Inclusion of youth, women entrepreneurs, and local stakeholders</w:t>
      </w:r>
      <w:r w:rsidRPr="005E3EC0">
        <w:rPr>
          <w:rFonts w:ascii="Times New Roman" w:eastAsia="Times New Roman" w:hAnsi="Times New Roman" w:cs="Times New Roman"/>
          <w:color w:val="000000"/>
        </w:rPr>
        <w:t> — Giving opportunities to young entrepreneurs and women-led ventures to attract investment and integrate them in regional value chains, which helps ensure inclusive growth.</w:t>
      </w:r>
      <w:r w:rsidRPr="005E3EC0">
        <w:rPr>
          <w:rFonts w:ascii="Times New Roman" w:eastAsia="Times New Roman" w:hAnsi="Times New Roman" w:cs="Times New Roman"/>
          <w:color w:val="000000"/>
        </w:rPr>
        <w:t xml:space="preserve"> </w:t>
      </w:r>
    </w:p>
    <w:p w14:paraId="3F1A2881" w14:textId="7C314D5B" w:rsidR="005E3EC0" w:rsidRPr="005E3EC0" w:rsidRDefault="005E3EC0" w:rsidP="005E3EC0">
      <w:pPr>
        <w:numPr>
          <w:ilvl w:val="0"/>
          <w:numId w:val="6"/>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Commitment to institutional and policy reforms</w:t>
      </w:r>
      <w:r w:rsidRPr="005E3EC0">
        <w:rPr>
          <w:rFonts w:ascii="Times New Roman" w:eastAsia="Times New Roman" w:hAnsi="Times New Roman" w:cs="Times New Roman"/>
          <w:color w:val="000000"/>
        </w:rPr>
        <w:t> — Using the summit as a platform to push for stronger institutional capacity, improved regulatory frameworks, ease-of-doing-business reforms, and transparent mechanisms to attract and secure foreign and intra-African investments. </w:t>
      </w:r>
      <w:r w:rsidRPr="005E3EC0">
        <w:rPr>
          <w:rFonts w:ascii="Times New Roman" w:eastAsia="Times New Roman" w:hAnsi="Times New Roman" w:cs="Times New Roman"/>
          <w:color w:val="000000"/>
        </w:rPr>
        <w:t xml:space="preserve"> </w:t>
      </w:r>
    </w:p>
    <w:p w14:paraId="03A5B830" w14:textId="1C59040F" w:rsidR="005E3EC0" w:rsidRDefault="005E3EC0" w:rsidP="005E3EC0">
      <w:pPr>
        <w:numPr>
          <w:ilvl w:val="0"/>
          <w:numId w:val="6"/>
        </w:numPr>
        <w:spacing w:before="100" w:beforeAutospacing="1" w:after="100" w:afterAutospacing="1"/>
        <w:rPr>
          <w:rFonts w:ascii="Times New Roman" w:eastAsia="Times New Roman" w:hAnsi="Times New Roman" w:cs="Times New Roman"/>
          <w:color w:val="000000"/>
        </w:rPr>
      </w:pPr>
      <w:r w:rsidRPr="005E3EC0">
        <w:rPr>
          <w:rFonts w:ascii="Times New Roman" w:eastAsia="Times New Roman" w:hAnsi="Times New Roman" w:cs="Times New Roman"/>
          <w:b/>
          <w:bCs/>
          <w:color w:val="000000"/>
        </w:rPr>
        <w:t>Showcase of Africa’s investment potential</w:t>
      </w:r>
      <w:r w:rsidRPr="005E3EC0">
        <w:rPr>
          <w:rFonts w:ascii="Times New Roman" w:eastAsia="Times New Roman" w:hAnsi="Times New Roman" w:cs="Times New Roman"/>
          <w:color w:val="000000"/>
        </w:rPr>
        <w:t> — Presenting Africa’s opportunities: demographic dividend, natural resources, growing markets, regional connectivity — to domestic and international investors, highlighting why Africa is a strategic investment destination. </w:t>
      </w:r>
    </w:p>
    <w:p w14:paraId="1DFD63C8" w14:textId="709ECEB1" w:rsidR="00C805BF" w:rsidRPr="00C805BF" w:rsidRDefault="00C805BF" w:rsidP="00C805BF">
      <w:pPr>
        <w:spacing w:before="100" w:beforeAutospacing="1" w:after="100" w:afterAutospacing="1"/>
        <w:rPr>
          <w:rFonts w:ascii="Times New Roman" w:eastAsia="Times New Roman" w:hAnsi="Times New Roman" w:cs="Times New Roman"/>
          <w:b/>
          <w:bCs/>
          <w:color w:val="000000"/>
          <w:sz w:val="36"/>
          <w:szCs w:val="36"/>
          <w:lang w:val="en-US"/>
        </w:rPr>
      </w:pPr>
      <w:r w:rsidRPr="00C805BF">
        <w:rPr>
          <w:rFonts w:ascii="Times New Roman" w:eastAsia="Times New Roman" w:hAnsi="Times New Roman" w:cs="Times New Roman"/>
          <w:b/>
          <w:bCs/>
          <w:color w:val="000000"/>
          <w:sz w:val="36"/>
          <w:szCs w:val="36"/>
          <w:lang w:val="en-US"/>
        </w:rPr>
        <w:t>I</w:t>
      </w:r>
      <w:r>
        <w:rPr>
          <w:rFonts w:ascii="Times New Roman" w:eastAsia="Times New Roman" w:hAnsi="Times New Roman" w:cs="Times New Roman"/>
          <w:b/>
          <w:bCs/>
          <w:color w:val="000000"/>
          <w:sz w:val="36"/>
          <w:szCs w:val="36"/>
          <w:lang w:val="en-US"/>
        </w:rPr>
        <w:t>mportant Features</w:t>
      </w:r>
    </w:p>
    <w:p w14:paraId="70C8FD8A" w14:textId="1883CBCB" w:rsidR="005E3EC0" w:rsidRPr="00C805BF" w:rsidRDefault="005E3EC0" w:rsidP="00C805BF">
      <w:pPr>
        <w:pStyle w:val="ListParagraph"/>
        <w:numPr>
          <w:ilvl w:val="0"/>
          <w:numId w:val="6"/>
        </w:numPr>
        <w:spacing w:before="100" w:beforeAutospacing="1" w:after="100" w:afterAutospacing="1"/>
        <w:rPr>
          <w:rFonts w:ascii="Times New Roman" w:eastAsia="Times New Roman" w:hAnsi="Times New Roman" w:cs="Times New Roman"/>
          <w:color w:val="000000"/>
          <w:lang w:val="en-US"/>
        </w:rPr>
      </w:pPr>
      <w:r w:rsidRPr="00C805BF">
        <w:rPr>
          <w:rFonts w:ascii="Times New Roman" w:eastAsia="Times New Roman" w:hAnsi="Times New Roman" w:cs="Times New Roman"/>
          <w:color w:val="000000"/>
          <w:lang w:val="en-US"/>
        </w:rPr>
        <w:t>Launch of the First ladies Empowerment Fund</w:t>
      </w:r>
    </w:p>
    <w:p w14:paraId="4D1E53F3" w14:textId="26BB0B00" w:rsidR="005E3EC0" w:rsidRPr="00C805BF" w:rsidRDefault="005E3EC0" w:rsidP="00C805BF">
      <w:pPr>
        <w:pStyle w:val="ListParagraph"/>
        <w:numPr>
          <w:ilvl w:val="0"/>
          <w:numId w:val="6"/>
        </w:numPr>
        <w:spacing w:before="100" w:beforeAutospacing="1" w:after="100" w:afterAutospacing="1"/>
        <w:rPr>
          <w:rFonts w:ascii="Times New Roman" w:eastAsia="Times New Roman" w:hAnsi="Times New Roman" w:cs="Times New Roman"/>
          <w:color w:val="000000"/>
          <w:lang w:val="en-US"/>
        </w:rPr>
      </w:pPr>
      <w:r w:rsidRPr="00C805BF">
        <w:rPr>
          <w:rFonts w:ascii="Times New Roman" w:eastAsia="Times New Roman" w:hAnsi="Times New Roman" w:cs="Times New Roman"/>
          <w:color w:val="000000"/>
          <w:lang w:val="en-US"/>
        </w:rPr>
        <w:t>African Good Governance Awards</w:t>
      </w:r>
    </w:p>
    <w:p w14:paraId="3161A9BE" w14:textId="345E9D2C" w:rsidR="00C805BF" w:rsidRPr="00C805BF" w:rsidRDefault="00C805BF" w:rsidP="00C805BF">
      <w:pPr>
        <w:pStyle w:val="ListParagraph"/>
        <w:numPr>
          <w:ilvl w:val="0"/>
          <w:numId w:val="6"/>
        </w:numPr>
        <w:spacing w:before="100" w:beforeAutospacing="1" w:after="100" w:afterAutospacing="1"/>
        <w:rPr>
          <w:rFonts w:ascii="Times New Roman" w:eastAsia="Times New Roman" w:hAnsi="Times New Roman" w:cs="Times New Roman"/>
          <w:color w:val="000000"/>
          <w:lang w:val="en-US"/>
        </w:rPr>
      </w:pPr>
      <w:r w:rsidRPr="00C805BF">
        <w:rPr>
          <w:rFonts w:ascii="Times New Roman" w:eastAsia="Times New Roman" w:hAnsi="Times New Roman" w:cs="Times New Roman"/>
          <w:color w:val="000000"/>
          <w:lang w:val="en-US"/>
        </w:rPr>
        <w:t xml:space="preserve">Ministerial </w:t>
      </w:r>
      <w:r>
        <w:rPr>
          <w:rFonts w:ascii="Times New Roman" w:eastAsia="Times New Roman" w:hAnsi="Times New Roman" w:cs="Times New Roman"/>
          <w:color w:val="000000"/>
          <w:lang w:val="en-US"/>
        </w:rPr>
        <w:t>&amp; Investors Roundtable Discussions</w:t>
      </w:r>
    </w:p>
    <w:p w14:paraId="60D2EA39" w14:textId="77777777" w:rsidR="005E3EC0" w:rsidRDefault="005E3EC0" w:rsidP="005E3EC0">
      <w:pPr>
        <w:spacing w:before="100" w:beforeAutospacing="1" w:after="100" w:afterAutospacing="1"/>
        <w:rPr>
          <w:rFonts w:ascii="Times New Roman" w:eastAsia="Times New Roman" w:hAnsi="Times New Roman" w:cs="Times New Roman"/>
          <w:color w:val="000000"/>
        </w:rPr>
      </w:pPr>
    </w:p>
    <w:p w14:paraId="4B17821D" w14:textId="4FD5B7FE" w:rsidR="00C805BF" w:rsidRPr="005E3EC0" w:rsidRDefault="00C805BF" w:rsidP="00C805BF">
      <w:pPr>
        <w:spacing w:before="100" w:beforeAutospacing="1" w:after="100" w:afterAutospacing="1"/>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Register to Attend</w:t>
      </w:r>
      <w:r>
        <w:rPr>
          <w:rFonts w:ascii="Times New Roman" w:eastAsia="Times New Roman" w:hAnsi="Times New Roman" w:cs="Times New Roman"/>
          <w:color w:val="000000"/>
          <w:lang w:val="en-US"/>
        </w:rPr>
        <w:t>…. Book</w:t>
      </w:r>
      <w:r>
        <w:rPr>
          <w:rFonts w:ascii="Times New Roman" w:eastAsia="Times New Roman" w:hAnsi="Times New Roman" w:cs="Times New Roman"/>
          <w:color w:val="000000"/>
          <w:lang w:val="en-US"/>
        </w:rPr>
        <w:t xml:space="preserve"> A Stand --- Download Exhibition </w:t>
      </w:r>
      <w:r>
        <w:rPr>
          <w:rFonts w:ascii="Times New Roman" w:eastAsia="Times New Roman" w:hAnsi="Times New Roman" w:cs="Times New Roman"/>
          <w:color w:val="000000"/>
          <w:lang w:val="en-US"/>
        </w:rPr>
        <w:t>Brochure</w:t>
      </w:r>
      <w:r w:rsidRPr="005E3EC0">
        <w:rPr>
          <w:rFonts w:ascii="Times New Roman" w:eastAsia="Times New Roman" w:hAnsi="Times New Roman" w:cs="Times New Roman"/>
          <w:color w:val="000000"/>
        </w:rPr>
        <w:t>.</w:t>
      </w:r>
      <w:r>
        <w:rPr>
          <w:rFonts w:ascii="Times New Roman" w:eastAsia="Times New Roman" w:hAnsi="Times New Roman" w:cs="Times New Roman"/>
          <w:color w:val="000000"/>
          <w:lang w:val="en-US"/>
        </w:rPr>
        <w:t xml:space="preserve"> </w:t>
      </w:r>
      <w:proofErr w:type="gramStart"/>
      <w:r>
        <w:rPr>
          <w:rFonts w:ascii="Times New Roman" w:eastAsia="Times New Roman" w:hAnsi="Times New Roman" w:cs="Times New Roman"/>
          <w:color w:val="000000"/>
          <w:lang w:val="en-US"/>
        </w:rPr>
        <w:t xml:space="preserve"> ..</w:t>
      </w:r>
      <w:proofErr w:type="gramEnd"/>
      <w:r>
        <w:rPr>
          <w:rFonts w:ascii="Times New Roman" w:eastAsia="Times New Roman" w:hAnsi="Times New Roman" w:cs="Times New Roman"/>
          <w:color w:val="000000"/>
          <w:lang w:val="en-US"/>
        </w:rPr>
        <w:t xml:space="preserve"> Become</w:t>
      </w:r>
      <w:r>
        <w:rPr>
          <w:rFonts w:ascii="Times New Roman" w:eastAsia="Times New Roman" w:hAnsi="Times New Roman" w:cs="Times New Roman"/>
          <w:color w:val="000000"/>
          <w:lang w:val="en-US"/>
        </w:rPr>
        <w:t xml:space="preserve"> A Sponsor</w:t>
      </w:r>
    </w:p>
    <w:p w14:paraId="5FE77477" w14:textId="6339C5DB" w:rsidR="00C805BF" w:rsidRPr="005E3EC0" w:rsidRDefault="00C805BF" w:rsidP="00C805BF">
      <w:pPr>
        <w:jc w:val="center"/>
        <w:rPr>
          <w:rFonts w:ascii="Times New Roman" w:eastAsia="Times New Roman" w:hAnsi="Times New Roman" w:cs="Times New Roman"/>
          <w:color w:val="FF0000"/>
          <w:lang w:val="en-US"/>
        </w:rPr>
      </w:pPr>
      <w:r>
        <w:rPr>
          <w:rFonts w:ascii="Times New Roman" w:eastAsia="Times New Roman" w:hAnsi="Times New Roman" w:cs="Times New Roman"/>
          <w:color w:val="FF0000"/>
          <w:lang w:val="en-US"/>
        </w:rPr>
        <w:t>Click buttons</w:t>
      </w:r>
    </w:p>
    <w:p w14:paraId="4D6BE294" w14:textId="77777777" w:rsidR="00C805BF" w:rsidRDefault="00C805BF" w:rsidP="00C805BF"/>
    <w:p w14:paraId="7DA0784C" w14:textId="6D6088FA" w:rsidR="005E3EC0" w:rsidRPr="005E3EC0" w:rsidRDefault="005E3EC0" w:rsidP="005E3EC0">
      <w:pPr>
        <w:rPr>
          <w:rFonts w:ascii="Times New Roman" w:eastAsia="Times New Roman" w:hAnsi="Times New Roman" w:cs="Times New Roman"/>
        </w:rPr>
      </w:pPr>
    </w:p>
    <w:p w14:paraId="03F26A37" w14:textId="2CC06060" w:rsidR="008F7546" w:rsidRDefault="007668BC"/>
    <w:p w14:paraId="6B3E0FF9" w14:textId="46F7C023" w:rsidR="00C805BF" w:rsidRDefault="00C805BF"/>
    <w:p w14:paraId="2992E225" w14:textId="02FA80B5" w:rsidR="00C805BF" w:rsidRDefault="00C805BF"/>
    <w:p w14:paraId="5F285C5F" w14:textId="2A6C8055" w:rsidR="00C805BF" w:rsidRDefault="00C805BF"/>
    <w:p w14:paraId="1F8402DD" w14:textId="266EA4CA" w:rsidR="00C805BF" w:rsidRDefault="00C805BF"/>
    <w:p w14:paraId="7DB49E50" w14:textId="152A6777" w:rsidR="00C805BF" w:rsidRDefault="00C805BF"/>
    <w:p w14:paraId="16CFF236" w14:textId="428BBB03" w:rsidR="00C805BF" w:rsidRDefault="00C805BF"/>
    <w:p w14:paraId="0592412E" w14:textId="56DB2214" w:rsidR="00C805BF" w:rsidRDefault="00C805BF"/>
    <w:p w14:paraId="2FB74517" w14:textId="24E24572" w:rsidR="00C805BF" w:rsidRDefault="00C805BF"/>
    <w:p w14:paraId="178EE1D6" w14:textId="5F7A83CA" w:rsidR="00C805BF" w:rsidRDefault="00C805BF"/>
    <w:p w14:paraId="7A1ECD4C" w14:textId="0AB6D28D" w:rsidR="00C805BF" w:rsidRDefault="00C805BF"/>
    <w:p w14:paraId="22B81B1B" w14:textId="0BF490E9" w:rsidR="00C805BF" w:rsidRDefault="00C805BF"/>
    <w:p w14:paraId="4067F3AA" w14:textId="6EFBA35C" w:rsidR="00C805BF" w:rsidRDefault="00C805BF"/>
    <w:p w14:paraId="46B7021F" w14:textId="75D94948" w:rsidR="00C805BF" w:rsidRDefault="00C805BF"/>
    <w:p w14:paraId="0962633B" w14:textId="1E85831C" w:rsidR="00C805BF" w:rsidRDefault="00C805BF">
      <w:pPr>
        <w:rPr>
          <w:lang w:val="en-US"/>
        </w:rPr>
      </w:pPr>
    </w:p>
    <w:p w14:paraId="375A95C1" w14:textId="0966C755" w:rsidR="00C805BF" w:rsidRPr="00C805BF" w:rsidRDefault="00C805BF" w:rsidP="00C805BF">
      <w:pPr>
        <w:rPr>
          <w:rFonts w:ascii="Times New Roman" w:eastAsia="Times New Roman" w:hAnsi="Times New Roman" w:cs="Times New Roman"/>
        </w:rPr>
      </w:pPr>
    </w:p>
    <w:p w14:paraId="292FCDEE" w14:textId="77777777" w:rsidR="00C805BF" w:rsidRPr="00C805BF" w:rsidRDefault="00C805BF" w:rsidP="00C805BF">
      <w:pPr>
        <w:spacing w:before="100" w:beforeAutospacing="1" w:after="100" w:afterAutospacing="1"/>
        <w:rPr>
          <w:rFonts w:ascii="Times New Roman" w:eastAsia="Times New Roman" w:hAnsi="Times New Roman" w:cs="Times New Roman"/>
          <w:color w:val="000000"/>
          <w:sz w:val="44"/>
          <w:szCs w:val="44"/>
        </w:rPr>
      </w:pPr>
      <w:r w:rsidRPr="00C805BF">
        <w:rPr>
          <w:rFonts w:ascii="Times New Roman" w:eastAsia="Times New Roman" w:hAnsi="Times New Roman" w:cs="Times New Roman"/>
          <w:b/>
          <w:bCs/>
          <w:color w:val="000000"/>
          <w:sz w:val="44"/>
          <w:szCs w:val="44"/>
        </w:rPr>
        <w:lastRenderedPageBreak/>
        <w:t>African Economic Development Councils (AEDCs) – African Economic Development Agency (AEDA)</w:t>
      </w:r>
    </w:p>
    <w:p w14:paraId="29FBDB82" w14:textId="77777777" w:rsidR="00C805BF" w:rsidRPr="00C805BF" w:rsidRDefault="00C805BF" w:rsidP="00C805BF">
      <w:pPr>
        <w:spacing w:before="100" w:beforeAutospacing="1" w:after="100" w:afterAutospacing="1"/>
        <w:rPr>
          <w:rFonts w:ascii="Times New Roman" w:eastAsia="Times New Roman" w:hAnsi="Times New Roman" w:cs="Times New Roman"/>
          <w:color w:val="000000"/>
        </w:rPr>
      </w:pPr>
      <w:r w:rsidRPr="00C805BF">
        <w:rPr>
          <w:rFonts w:ascii="Times New Roman" w:eastAsia="Times New Roman" w:hAnsi="Times New Roman" w:cs="Times New Roman"/>
          <w:color w:val="000000"/>
        </w:rPr>
        <w:t>The </w:t>
      </w:r>
      <w:r w:rsidRPr="00C805BF">
        <w:rPr>
          <w:rFonts w:ascii="Times New Roman" w:eastAsia="Times New Roman" w:hAnsi="Times New Roman" w:cs="Times New Roman"/>
          <w:b/>
          <w:bCs/>
          <w:color w:val="000000"/>
        </w:rPr>
        <w:t>African Economic Development Councils (AEDCs)</w:t>
      </w:r>
      <w:r w:rsidRPr="00C805BF">
        <w:rPr>
          <w:rFonts w:ascii="Times New Roman" w:eastAsia="Times New Roman" w:hAnsi="Times New Roman" w:cs="Times New Roman"/>
          <w:color w:val="000000"/>
        </w:rPr>
        <w:t> are specialized advisory and strategic bodies under the </w:t>
      </w:r>
      <w:r w:rsidRPr="00C805BF">
        <w:rPr>
          <w:rFonts w:ascii="Times New Roman" w:eastAsia="Times New Roman" w:hAnsi="Times New Roman" w:cs="Times New Roman"/>
          <w:b/>
          <w:bCs/>
          <w:color w:val="000000"/>
        </w:rPr>
        <w:t>African Economic Development Agency (AEDA)</w:t>
      </w:r>
      <w:r w:rsidRPr="00C805BF">
        <w:rPr>
          <w:rFonts w:ascii="Times New Roman" w:eastAsia="Times New Roman" w:hAnsi="Times New Roman" w:cs="Times New Roman"/>
          <w:color w:val="000000"/>
        </w:rPr>
        <w:t>, tasked with driving sustainable economic growth and regional integration across Africa. They serve as platforms for policy coordination, investment promotion, and stakeholder engagement, bringing together government officials, private sector leaders, and development experts to formulate actionable strategies that advance trade, industrialization, and socio-economic development.</w:t>
      </w:r>
    </w:p>
    <w:p w14:paraId="3E20DEF9" w14:textId="77777777" w:rsidR="00C805BF" w:rsidRPr="00C805BF" w:rsidRDefault="00C805BF" w:rsidP="00C805BF">
      <w:pPr>
        <w:spacing w:before="100" w:beforeAutospacing="1" w:after="100" w:afterAutospacing="1"/>
        <w:rPr>
          <w:rFonts w:ascii="Times New Roman" w:eastAsia="Times New Roman" w:hAnsi="Times New Roman" w:cs="Times New Roman"/>
          <w:color w:val="000000"/>
        </w:rPr>
      </w:pPr>
      <w:r w:rsidRPr="00C805BF">
        <w:rPr>
          <w:rFonts w:ascii="Times New Roman" w:eastAsia="Times New Roman" w:hAnsi="Times New Roman" w:cs="Times New Roman"/>
          <w:color w:val="000000"/>
        </w:rPr>
        <w:t>The AEDCs focus on:</w:t>
      </w:r>
    </w:p>
    <w:p w14:paraId="0E16BAA5" w14:textId="77777777" w:rsidR="00C805BF" w:rsidRPr="00C805BF" w:rsidRDefault="00C805BF" w:rsidP="00C805BF">
      <w:pPr>
        <w:numPr>
          <w:ilvl w:val="0"/>
          <w:numId w:val="7"/>
        </w:numPr>
        <w:spacing w:before="100" w:beforeAutospacing="1" w:after="100" w:afterAutospacing="1"/>
        <w:rPr>
          <w:rFonts w:ascii="Times New Roman" w:eastAsia="Times New Roman" w:hAnsi="Times New Roman" w:cs="Times New Roman"/>
          <w:color w:val="000000"/>
        </w:rPr>
      </w:pPr>
      <w:r w:rsidRPr="00C805BF">
        <w:rPr>
          <w:rFonts w:ascii="Times New Roman" w:eastAsia="Times New Roman" w:hAnsi="Times New Roman" w:cs="Times New Roman"/>
          <w:b/>
          <w:bCs/>
          <w:color w:val="000000"/>
        </w:rPr>
        <w:t>Policy Guidance:</w:t>
      </w:r>
      <w:r w:rsidRPr="00C805BF">
        <w:rPr>
          <w:rFonts w:ascii="Times New Roman" w:eastAsia="Times New Roman" w:hAnsi="Times New Roman" w:cs="Times New Roman"/>
          <w:color w:val="000000"/>
        </w:rPr>
        <w:t> Advising AEDA on economic policies and continental development frameworks.</w:t>
      </w:r>
    </w:p>
    <w:p w14:paraId="19030AA9" w14:textId="77777777" w:rsidR="00C805BF" w:rsidRPr="00C805BF" w:rsidRDefault="00C805BF" w:rsidP="00C805BF">
      <w:pPr>
        <w:numPr>
          <w:ilvl w:val="0"/>
          <w:numId w:val="7"/>
        </w:numPr>
        <w:spacing w:before="100" w:beforeAutospacing="1" w:after="100" w:afterAutospacing="1"/>
        <w:rPr>
          <w:rFonts w:ascii="Times New Roman" w:eastAsia="Times New Roman" w:hAnsi="Times New Roman" w:cs="Times New Roman"/>
          <w:color w:val="000000"/>
        </w:rPr>
      </w:pPr>
      <w:r w:rsidRPr="00C805BF">
        <w:rPr>
          <w:rFonts w:ascii="Times New Roman" w:eastAsia="Times New Roman" w:hAnsi="Times New Roman" w:cs="Times New Roman"/>
          <w:b/>
          <w:bCs/>
          <w:color w:val="000000"/>
        </w:rPr>
        <w:t>Investment Facilitation:</w:t>
      </w:r>
      <w:r w:rsidRPr="00C805BF">
        <w:rPr>
          <w:rFonts w:ascii="Times New Roman" w:eastAsia="Times New Roman" w:hAnsi="Times New Roman" w:cs="Times New Roman"/>
          <w:color w:val="000000"/>
        </w:rPr>
        <w:t> Promoting trade, investment, and cross-border partnerships within Africa.</w:t>
      </w:r>
    </w:p>
    <w:p w14:paraId="24BCAA25" w14:textId="77777777" w:rsidR="00C805BF" w:rsidRPr="00C805BF" w:rsidRDefault="00C805BF" w:rsidP="00C805BF">
      <w:pPr>
        <w:numPr>
          <w:ilvl w:val="0"/>
          <w:numId w:val="7"/>
        </w:numPr>
        <w:spacing w:before="100" w:beforeAutospacing="1" w:after="100" w:afterAutospacing="1"/>
        <w:rPr>
          <w:rFonts w:ascii="Times New Roman" w:eastAsia="Times New Roman" w:hAnsi="Times New Roman" w:cs="Times New Roman"/>
          <w:color w:val="000000"/>
        </w:rPr>
      </w:pPr>
      <w:r w:rsidRPr="00C805BF">
        <w:rPr>
          <w:rFonts w:ascii="Times New Roman" w:eastAsia="Times New Roman" w:hAnsi="Times New Roman" w:cs="Times New Roman"/>
          <w:b/>
          <w:bCs/>
          <w:color w:val="000000"/>
        </w:rPr>
        <w:t>Capacity Building:</w:t>
      </w:r>
      <w:r w:rsidRPr="00C805BF">
        <w:rPr>
          <w:rFonts w:ascii="Times New Roman" w:eastAsia="Times New Roman" w:hAnsi="Times New Roman" w:cs="Times New Roman"/>
          <w:color w:val="000000"/>
        </w:rPr>
        <w:t> Supporting member states with research, training, and economic development programs.</w:t>
      </w:r>
    </w:p>
    <w:p w14:paraId="74D8227B" w14:textId="77777777" w:rsidR="00C805BF" w:rsidRPr="00C805BF" w:rsidRDefault="00C805BF" w:rsidP="00C805BF">
      <w:pPr>
        <w:numPr>
          <w:ilvl w:val="0"/>
          <w:numId w:val="7"/>
        </w:numPr>
        <w:spacing w:before="100" w:beforeAutospacing="1" w:after="100" w:afterAutospacing="1"/>
        <w:rPr>
          <w:rFonts w:ascii="Times New Roman" w:eastAsia="Times New Roman" w:hAnsi="Times New Roman" w:cs="Times New Roman"/>
          <w:color w:val="000000"/>
        </w:rPr>
      </w:pPr>
      <w:r w:rsidRPr="00C805BF">
        <w:rPr>
          <w:rFonts w:ascii="Times New Roman" w:eastAsia="Times New Roman" w:hAnsi="Times New Roman" w:cs="Times New Roman"/>
          <w:b/>
          <w:bCs/>
          <w:color w:val="000000"/>
        </w:rPr>
        <w:t>Monitoring &amp; Evaluation:</w:t>
      </w:r>
      <w:r w:rsidRPr="00C805BF">
        <w:rPr>
          <w:rFonts w:ascii="Times New Roman" w:eastAsia="Times New Roman" w:hAnsi="Times New Roman" w:cs="Times New Roman"/>
          <w:color w:val="000000"/>
        </w:rPr>
        <w:t> Tracking progress of development initiatives and ensuring accountability in economic projects.</w:t>
      </w:r>
    </w:p>
    <w:p w14:paraId="22AFCF1B" w14:textId="77777777" w:rsidR="00C805BF" w:rsidRPr="00C805BF" w:rsidRDefault="00C805BF" w:rsidP="00C805BF">
      <w:pPr>
        <w:spacing w:before="100" w:beforeAutospacing="1" w:after="100" w:afterAutospacing="1"/>
        <w:rPr>
          <w:rFonts w:ascii="Times New Roman" w:eastAsia="Times New Roman" w:hAnsi="Times New Roman" w:cs="Times New Roman"/>
          <w:color w:val="000000"/>
        </w:rPr>
      </w:pPr>
      <w:r w:rsidRPr="00C805BF">
        <w:rPr>
          <w:rFonts w:ascii="Times New Roman" w:eastAsia="Times New Roman" w:hAnsi="Times New Roman" w:cs="Times New Roman"/>
          <w:color w:val="000000"/>
        </w:rPr>
        <w:t>By aligning national and regional priorities, the AEDCs aim to accelerate Africa’s economic transformation, enhance competitiveness, and strengthen the continent’s position in the global economy.</w:t>
      </w:r>
    </w:p>
    <w:p w14:paraId="03039740" w14:textId="16B20525" w:rsidR="00C805BF" w:rsidRDefault="00EF3C23">
      <w:pPr>
        <w:rPr>
          <w:b/>
          <w:bCs/>
          <w:sz w:val="32"/>
          <w:szCs w:val="32"/>
          <w:lang w:val="en-US"/>
        </w:rPr>
      </w:pPr>
      <w:r w:rsidRPr="00EF3C23">
        <w:rPr>
          <w:b/>
          <w:bCs/>
          <w:sz w:val="32"/>
          <w:szCs w:val="32"/>
          <w:lang w:val="en-US"/>
        </w:rPr>
        <w:t>Current Councils</w:t>
      </w:r>
    </w:p>
    <w:p w14:paraId="467C1E28" w14:textId="77777777" w:rsidR="00EF3C23" w:rsidRPr="00EF3C23" w:rsidRDefault="00EF3C23">
      <w:pPr>
        <w:rPr>
          <w:b/>
          <w:bCs/>
          <w:sz w:val="32"/>
          <w:szCs w:val="32"/>
          <w:lang w:val="en-US"/>
        </w:rPr>
      </w:pPr>
    </w:p>
    <w:p w14:paraId="26C305D2" w14:textId="554AE094" w:rsidR="00EF3C23" w:rsidRDefault="00EF3C23">
      <w:pPr>
        <w:rPr>
          <w:lang w:val="en-US"/>
        </w:rPr>
      </w:pPr>
      <w:r>
        <w:rPr>
          <w:lang w:val="en-US"/>
        </w:rPr>
        <w:t>Cameroon Economic Development Council</w:t>
      </w:r>
    </w:p>
    <w:p w14:paraId="29262B0E" w14:textId="34966894" w:rsidR="00EF3C23" w:rsidRDefault="00EF3C23">
      <w:pPr>
        <w:rPr>
          <w:lang w:val="en-US"/>
        </w:rPr>
      </w:pPr>
      <w:r>
        <w:rPr>
          <w:lang w:val="en-US"/>
        </w:rPr>
        <w:t>Nigeria Economic Development Council</w:t>
      </w:r>
    </w:p>
    <w:p w14:paraId="0936D54E" w14:textId="6D9AFF91" w:rsidR="00EF3C23" w:rsidRDefault="00EF3C23">
      <w:pPr>
        <w:rPr>
          <w:lang w:val="en-US"/>
        </w:rPr>
      </w:pPr>
      <w:r>
        <w:rPr>
          <w:lang w:val="en-US"/>
        </w:rPr>
        <w:t>Ghana Economic Development Council</w:t>
      </w:r>
    </w:p>
    <w:p w14:paraId="6E4B4A8B" w14:textId="682E2761" w:rsidR="00EF3C23" w:rsidRDefault="00EF3C23">
      <w:pPr>
        <w:rPr>
          <w:lang w:val="en-US"/>
        </w:rPr>
      </w:pPr>
      <w:r>
        <w:rPr>
          <w:lang w:val="en-US"/>
        </w:rPr>
        <w:t>Kenya Economic development Council</w:t>
      </w:r>
    </w:p>
    <w:p w14:paraId="4DA9B4E4" w14:textId="6E0736E5" w:rsidR="00EF3C23" w:rsidRDefault="00EF3C23">
      <w:pPr>
        <w:rPr>
          <w:lang w:val="en-US"/>
        </w:rPr>
      </w:pPr>
      <w:r>
        <w:rPr>
          <w:lang w:val="en-US"/>
        </w:rPr>
        <w:t>South Africa Economic Development Council</w:t>
      </w:r>
    </w:p>
    <w:p w14:paraId="25D1D35F" w14:textId="6DD26575" w:rsidR="00EF3C23" w:rsidRDefault="00EF3C23">
      <w:pPr>
        <w:rPr>
          <w:lang w:val="en-US"/>
        </w:rPr>
      </w:pPr>
      <w:r>
        <w:rPr>
          <w:lang w:val="en-US"/>
        </w:rPr>
        <w:t>Mozambique Economic Development Council</w:t>
      </w:r>
    </w:p>
    <w:p w14:paraId="3B8B2614" w14:textId="229DBA7A" w:rsidR="00EF3C23" w:rsidRDefault="00EF3C23">
      <w:pPr>
        <w:rPr>
          <w:lang w:val="en-US"/>
        </w:rPr>
      </w:pPr>
      <w:r>
        <w:rPr>
          <w:lang w:val="en-US"/>
        </w:rPr>
        <w:t>Burkina Faso Economic Development Council</w:t>
      </w:r>
    </w:p>
    <w:p w14:paraId="18079AE9" w14:textId="366901FC" w:rsidR="00EF3C23" w:rsidRDefault="00EF3C23">
      <w:pPr>
        <w:rPr>
          <w:lang w:val="en-US"/>
        </w:rPr>
      </w:pPr>
      <w:r>
        <w:rPr>
          <w:lang w:val="en-US"/>
        </w:rPr>
        <w:t>Rwanda Economic development Council</w:t>
      </w:r>
    </w:p>
    <w:p w14:paraId="757DFFB4" w14:textId="0A7FCE95" w:rsidR="00EF3C23" w:rsidRDefault="00EF3C23">
      <w:pPr>
        <w:rPr>
          <w:lang w:val="en-US"/>
        </w:rPr>
      </w:pPr>
      <w:r>
        <w:rPr>
          <w:lang w:val="en-US"/>
        </w:rPr>
        <w:t>Mauritius Economic development Council</w:t>
      </w:r>
    </w:p>
    <w:p w14:paraId="6424CF97" w14:textId="63ECAAF1" w:rsidR="00EF3C23" w:rsidRDefault="00EF3C23">
      <w:pPr>
        <w:rPr>
          <w:lang w:val="en-US"/>
        </w:rPr>
      </w:pPr>
      <w:r>
        <w:rPr>
          <w:lang w:val="en-US"/>
        </w:rPr>
        <w:t>Senegal Economic Development Council</w:t>
      </w:r>
    </w:p>
    <w:p w14:paraId="031D50D1" w14:textId="46F9AAF2" w:rsidR="00EF3C23" w:rsidRDefault="00EF3C23">
      <w:pPr>
        <w:rPr>
          <w:lang w:val="en-US"/>
        </w:rPr>
      </w:pPr>
    </w:p>
    <w:p w14:paraId="731FE00D" w14:textId="28E34045" w:rsidR="00EF3C23" w:rsidRDefault="00EF3C23">
      <w:pPr>
        <w:rPr>
          <w:lang w:val="en-US"/>
        </w:rPr>
      </w:pPr>
    </w:p>
    <w:p w14:paraId="3125601F" w14:textId="01E562ED" w:rsidR="00EF3C23" w:rsidRDefault="00EF3C23">
      <w:pPr>
        <w:rPr>
          <w:lang w:val="en-US"/>
        </w:rPr>
      </w:pPr>
    </w:p>
    <w:p w14:paraId="5810D385" w14:textId="188F82B7" w:rsidR="00EF3C23" w:rsidRDefault="00EF3C23">
      <w:pPr>
        <w:rPr>
          <w:lang w:val="en-US"/>
        </w:rPr>
      </w:pPr>
    </w:p>
    <w:p w14:paraId="54967873" w14:textId="54516A84" w:rsidR="00EF3C23" w:rsidRDefault="00EF3C23">
      <w:pPr>
        <w:rPr>
          <w:b/>
          <w:bCs/>
          <w:sz w:val="36"/>
          <w:szCs w:val="36"/>
          <w:lang w:val="en-US"/>
        </w:rPr>
      </w:pPr>
      <w:r w:rsidRPr="00EF3C23">
        <w:rPr>
          <w:b/>
          <w:bCs/>
          <w:sz w:val="36"/>
          <w:szCs w:val="36"/>
          <w:lang w:val="en-US"/>
        </w:rPr>
        <w:lastRenderedPageBreak/>
        <w:t>APSIM – AFRICAN PRIVATE SECTOR INVESTMENT MEETINGS</w:t>
      </w:r>
    </w:p>
    <w:p w14:paraId="3543E55D" w14:textId="10CC6B0F" w:rsidR="00EF3C23" w:rsidRPr="00EF3C23" w:rsidRDefault="00EF3C23" w:rsidP="00EF3C23">
      <w:p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br/>
        <w:t>Africa’s private sector is a key driver of economic growth, job creation, and innovation across the continent. However, challenges such as limited access to investment, fragmented markets, and insufficient cross-border collaboration hinder the sector’s full potential. The African Economic Development Agency (AEDA) seeks to address these challenges by providing a platform for dialogue, partnership, and investment mobilization through the Quarterly African Private Sector Investment Meetings (APSIM).</w:t>
      </w:r>
    </w:p>
    <w:p w14:paraId="08C2FBC0" w14:textId="77777777" w:rsidR="00EF3C23" w:rsidRPr="00EF3C23" w:rsidRDefault="00EF3C23" w:rsidP="00EF3C23">
      <w:p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b/>
          <w:bCs/>
          <w:color w:val="000000"/>
        </w:rPr>
        <w:t>Objective:</w:t>
      </w:r>
      <w:r w:rsidRPr="00EF3C23">
        <w:rPr>
          <w:rFonts w:ascii="Times New Roman" w:eastAsia="Times New Roman" w:hAnsi="Times New Roman" w:cs="Times New Roman"/>
          <w:color w:val="000000"/>
        </w:rPr>
        <w:br/>
        <w:t>APSIM aims to strengthen Africa’s private sector by facilitating meaningful engagement between investors, entrepreneurs, policymakers, and development partners. The meetings will promote investment opportunities, share best practices, and foster collaboration across industries and regions.</w:t>
      </w:r>
    </w:p>
    <w:p w14:paraId="3B40BBDC" w14:textId="77777777" w:rsidR="00EF3C23" w:rsidRPr="00EF3C23" w:rsidRDefault="00EF3C23" w:rsidP="00EF3C23">
      <w:p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b/>
          <w:bCs/>
          <w:color w:val="000000"/>
        </w:rPr>
        <w:t>Key Features:</w:t>
      </w:r>
    </w:p>
    <w:p w14:paraId="1921D3C5" w14:textId="77777777" w:rsidR="00EF3C23" w:rsidRPr="00EF3C23" w:rsidRDefault="00EF3C23" w:rsidP="00EF3C23">
      <w:pPr>
        <w:numPr>
          <w:ilvl w:val="0"/>
          <w:numId w:val="8"/>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b/>
          <w:bCs/>
          <w:color w:val="000000"/>
        </w:rPr>
        <w:t>Participants:</w:t>
      </w:r>
      <w:r w:rsidRPr="00EF3C23">
        <w:rPr>
          <w:rFonts w:ascii="Times New Roman" w:eastAsia="Times New Roman" w:hAnsi="Times New Roman" w:cs="Times New Roman"/>
          <w:color w:val="000000"/>
        </w:rPr>
        <w:t> Private sector leaders, investors, government representatives, development agencies, and industry experts.</w:t>
      </w:r>
    </w:p>
    <w:p w14:paraId="41C5E9DC" w14:textId="77777777" w:rsidR="00EF3C23" w:rsidRPr="00EF3C23" w:rsidRDefault="00EF3C23" w:rsidP="00EF3C23">
      <w:pPr>
        <w:numPr>
          <w:ilvl w:val="0"/>
          <w:numId w:val="8"/>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b/>
          <w:bCs/>
          <w:color w:val="000000"/>
        </w:rPr>
        <w:t>Format:</w:t>
      </w:r>
      <w:r w:rsidRPr="00EF3C23">
        <w:rPr>
          <w:rFonts w:ascii="Times New Roman" w:eastAsia="Times New Roman" w:hAnsi="Times New Roman" w:cs="Times New Roman"/>
          <w:color w:val="000000"/>
        </w:rPr>
        <w:t> Panel discussions, keynote presentations, pitch sessions for innovative enterprises, networking sessions, and sector-specific roundtables.</w:t>
      </w:r>
    </w:p>
    <w:p w14:paraId="60A966B9" w14:textId="77777777" w:rsidR="00EF3C23" w:rsidRPr="00EF3C23" w:rsidRDefault="00EF3C23" w:rsidP="00EF3C23">
      <w:pPr>
        <w:numPr>
          <w:ilvl w:val="0"/>
          <w:numId w:val="8"/>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b/>
          <w:bCs/>
          <w:color w:val="000000"/>
        </w:rPr>
        <w:t>Focus Areas:</w:t>
      </w:r>
    </w:p>
    <w:p w14:paraId="5DD6C430" w14:textId="77777777" w:rsidR="00EF3C23" w:rsidRPr="00EF3C23" w:rsidRDefault="00EF3C23" w:rsidP="00EF3C23">
      <w:pPr>
        <w:numPr>
          <w:ilvl w:val="1"/>
          <w:numId w:val="8"/>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t>Investment opportunities across key sectors (agriculture, energy, technology, infrastructure, and manufacturing)</w:t>
      </w:r>
    </w:p>
    <w:p w14:paraId="13313E61" w14:textId="77777777" w:rsidR="00EF3C23" w:rsidRPr="00EF3C23" w:rsidRDefault="00EF3C23" w:rsidP="00EF3C23">
      <w:pPr>
        <w:numPr>
          <w:ilvl w:val="1"/>
          <w:numId w:val="8"/>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t>Public-private partnerships (PPPs)</w:t>
      </w:r>
    </w:p>
    <w:p w14:paraId="6332DA04" w14:textId="77777777" w:rsidR="00EF3C23" w:rsidRPr="00EF3C23" w:rsidRDefault="00EF3C23" w:rsidP="00EF3C23">
      <w:pPr>
        <w:numPr>
          <w:ilvl w:val="1"/>
          <w:numId w:val="8"/>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t>Regional trade and market integration</w:t>
      </w:r>
    </w:p>
    <w:p w14:paraId="30E2AFEF" w14:textId="77777777" w:rsidR="00EF3C23" w:rsidRPr="00EF3C23" w:rsidRDefault="00EF3C23" w:rsidP="00EF3C23">
      <w:pPr>
        <w:numPr>
          <w:ilvl w:val="1"/>
          <w:numId w:val="8"/>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t>Sustainable and inclusive business practices</w:t>
      </w:r>
    </w:p>
    <w:p w14:paraId="03842D8F" w14:textId="77777777" w:rsidR="00EF3C23" w:rsidRPr="00EF3C23" w:rsidRDefault="00EF3C23" w:rsidP="00EF3C23">
      <w:p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b/>
          <w:bCs/>
          <w:color w:val="000000"/>
        </w:rPr>
        <w:t>Expected Outcomes:</w:t>
      </w:r>
    </w:p>
    <w:p w14:paraId="00D4703D" w14:textId="77777777" w:rsidR="00EF3C23" w:rsidRPr="00EF3C23" w:rsidRDefault="00EF3C23" w:rsidP="00EF3C23">
      <w:pPr>
        <w:numPr>
          <w:ilvl w:val="0"/>
          <w:numId w:val="9"/>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t>Increased awareness of investment opportunities within Africa</w:t>
      </w:r>
    </w:p>
    <w:p w14:paraId="70E28ADB" w14:textId="77777777" w:rsidR="00EF3C23" w:rsidRPr="00EF3C23" w:rsidRDefault="00EF3C23" w:rsidP="00EF3C23">
      <w:pPr>
        <w:numPr>
          <w:ilvl w:val="0"/>
          <w:numId w:val="9"/>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t>Strengthened cross-border partnerships and collaborations</w:t>
      </w:r>
    </w:p>
    <w:p w14:paraId="3DF5E454" w14:textId="77777777" w:rsidR="00EF3C23" w:rsidRPr="00EF3C23" w:rsidRDefault="00EF3C23" w:rsidP="00EF3C23">
      <w:pPr>
        <w:numPr>
          <w:ilvl w:val="0"/>
          <w:numId w:val="9"/>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t>Mobilization of capital for African enterprises</w:t>
      </w:r>
    </w:p>
    <w:p w14:paraId="1D4537C5" w14:textId="77777777" w:rsidR="00EF3C23" w:rsidRPr="00EF3C23" w:rsidRDefault="00EF3C23" w:rsidP="00EF3C23">
      <w:pPr>
        <w:numPr>
          <w:ilvl w:val="0"/>
          <w:numId w:val="9"/>
        </w:num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color w:val="000000"/>
        </w:rPr>
        <w:t>Enhanced policy dialogue between private sector and governments</w:t>
      </w:r>
    </w:p>
    <w:p w14:paraId="03793E76" w14:textId="77777777" w:rsidR="00EF3C23" w:rsidRPr="00EF3C23" w:rsidRDefault="00EF3C23" w:rsidP="00EF3C23">
      <w:pPr>
        <w:spacing w:before="100" w:beforeAutospacing="1" w:after="100" w:afterAutospacing="1"/>
        <w:rPr>
          <w:rFonts w:ascii="Times New Roman" w:eastAsia="Times New Roman" w:hAnsi="Times New Roman" w:cs="Times New Roman"/>
          <w:color w:val="000000"/>
        </w:rPr>
      </w:pPr>
      <w:r w:rsidRPr="00EF3C23">
        <w:rPr>
          <w:rFonts w:ascii="Times New Roman" w:eastAsia="Times New Roman" w:hAnsi="Times New Roman" w:cs="Times New Roman"/>
          <w:b/>
          <w:bCs/>
          <w:color w:val="000000"/>
        </w:rPr>
        <w:t>Conclusion:</w:t>
      </w:r>
      <w:r w:rsidRPr="00EF3C23">
        <w:rPr>
          <w:rFonts w:ascii="Times New Roman" w:eastAsia="Times New Roman" w:hAnsi="Times New Roman" w:cs="Times New Roman"/>
          <w:color w:val="000000"/>
        </w:rPr>
        <w:br/>
        <w:t>The Quarterly African Private Sector Investment Meetings provide a strategic platform for unlocking Africa’s economic potential, promoting sustainable growth, and accelerating private sector development. APSIM is envisioned as a flagship initiative that bridges investors and African enterprises, fostering a resilient and prosperous economic future for the continent.</w:t>
      </w:r>
    </w:p>
    <w:p w14:paraId="5D5DE9B1" w14:textId="0D33CCAF" w:rsidR="00EF3C23" w:rsidRPr="00EF3C23" w:rsidRDefault="00EF3C23" w:rsidP="00EF3C23">
      <w:pPr>
        <w:rPr>
          <w:rFonts w:ascii="Times New Roman" w:eastAsia="Times New Roman" w:hAnsi="Times New Roman" w:cs="Times New Roman"/>
        </w:rPr>
      </w:pPr>
    </w:p>
    <w:p w14:paraId="36A50C09" w14:textId="77777777" w:rsidR="00EF3C23" w:rsidRPr="00EF3C23" w:rsidRDefault="00EF3C23">
      <w:pPr>
        <w:rPr>
          <w:sz w:val="28"/>
          <w:szCs w:val="28"/>
          <w:lang w:val="en-US"/>
        </w:rPr>
      </w:pPr>
    </w:p>
    <w:sectPr w:rsidR="00EF3C23" w:rsidRPr="00EF3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655C2"/>
    <w:multiLevelType w:val="multilevel"/>
    <w:tmpl w:val="628C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503E"/>
    <w:multiLevelType w:val="multilevel"/>
    <w:tmpl w:val="36B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43DDE"/>
    <w:multiLevelType w:val="multilevel"/>
    <w:tmpl w:val="7BB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52990"/>
    <w:multiLevelType w:val="multilevel"/>
    <w:tmpl w:val="747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072E4"/>
    <w:multiLevelType w:val="multilevel"/>
    <w:tmpl w:val="C9B6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175381"/>
    <w:multiLevelType w:val="multilevel"/>
    <w:tmpl w:val="67A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62451"/>
    <w:multiLevelType w:val="multilevel"/>
    <w:tmpl w:val="BE02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B0207"/>
    <w:multiLevelType w:val="multilevel"/>
    <w:tmpl w:val="DB9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63193"/>
    <w:multiLevelType w:val="multilevel"/>
    <w:tmpl w:val="172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8"/>
  </w:num>
  <w:num w:numId="4">
    <w:abstractNumId w:val="7"/>
  </w:num>
  <w:num w:numId="5">
    <w:abstractNumId w:val="2"/>
  </w:num>
  <w:num w:numId="6">
    <w:abstractNumId w:val="0"/>
  </w:num>
  <w:num w:numId="7">
    <w:abstractNumId w:val="3"/>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EC0"/>
    <w:rsid w:val="005E3EC0"/>
    <w:rsid w:val="007668BC"/>
    <w:rsid w:val="009E79CE"/>
    <w:rsid w:val="00BF251F"/>
    <w:rsid w:val="00C42ADC"/>
    <w:rsid w:val="00C805BF"/>
    <w:rsid w:val="00EF3C23"/>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ED64"/>
  <w15:chartTrackingRefBased/>
  <w15:docId w15:val="{AE265D80-BAAC-BE43-ACD7-5DF753222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M"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3EC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3EC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E3EC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E3EC0"/>
    <w:rPr>
      <w:b/>
      <w:bCs/>
    </w:rPr>
  </w:style>
  <w:style w:type="character" w:customStyle="1" w:styleId="apple-converted-space">
    <w:name w:val="apple-converted-space"/>
    <w:basedOn w:val="DefaultParagraphFont"/>
    <w:rsid w:val="005E3EC0"/>
  </w:style>
  <w:style w:type="character" w:customStyle="1" w:styleId="ms-1">
    <w:name w:val="ms-1"/>
    <w:basedOn w:val="DefaultParagraphFont"/>
    <w:rsid w:val="005E3EC0"/>
  </w:style>
  <w:style w:type="character" w:customStyle="1" w:styleId="max-w-15ch">
    <w:name w:val="max-w-[15ch]"/>
    <w:basedOn w:val="DefaultParagraphFont"/>
    <w:rsid w:val="005E3EC0"/>
  </w:style>
  <w:style w:type="character" w:customStyle="1" w:styleId="-me-1">
    <w:name w:val="-me-1"/>
    <w:basedOn w:val="DefaultParagraphFont"/>
    <w:rsid w:val="005E3EC0"/>
  </w:style>
  <w:style w:type="paragraph" w:styleId="ListParagraph">
    <w:name w:val="List Paragraph"/>
    <w:basedOn w:val="Normal"/>
    <w:uiPriority w:val="34"/>
    <w:qFormat/>
    <w:rsid w:val="00C805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228007">
      <w:bodyDiv w:val="1"/>
      <w:marLeft w:val="0"/>
      <w:marRight w:val="0"/>
      <w:marTop w:val="0"/>
      <w:marBottom w:val="0"/>
      <w:divBdr>
        <w:top w:val="none" w:sz="0" w:space="0" w:color="auto"/>
        <w:left w:val="none" w:sz="0" w:space="0" w:color="auto"/>
        <w:bottom w:val="none" w:sz="0" w:space="0" w:color="auto"/>
        <w:right w:val="none" w:sz="0" w:space="0" w:color="auto"/>
      </w:divBdr>
    </w:div>
    <w:div w:id="635985109">
      <w:bodyDiv w:val="1"/>
      <w:marLeft w:val="0"/>
      <w:marRight w:val="0"/>
      <w:marTop w:val="0"/>
      <w:marBottom w:val="0"/>
      <w:divBdr>
        <w:top w:val="none" w:sz="0" w:space="0" w:color="auto"/>
        <w:left w:val="none" w:sz="0" w:space="0" w:color="auto"/>
        <w:bottom w:val="none" w:sz="0" w:space="0" w:color="auto"/>
        <w:right w:val="none" w:sz="0" w:space="0" w:color="auto"/>
      </w:divBdr>
    </w:div>
    <w:div w:id="661934644">
      <w:bodyDiv w:val="1"/>
      <w:marLeft w:val="0"/>
      <w:marRight w:val="0"/>
      <w:marTop w:val="0"/>
      <w:marBottom w:val="0"/>
      <w:divBdr>
        <w:top w:val="none" w:sz="0" w:space="0" w:color="auto"/>
        <w:left w:val="none" w:sz="0" w:space="0" w:color="auto"/>
        <w:bottom w:val="none" w:sz="0" w:space="0" w:color="auto"/>
        <w:right w:val="none" w:sz="0" w:space="0" w:color="auto"/>
      </w:divBdr>
    </w:div>
    <w:div w:id="135426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2025-12-05T13:06:00Z</dcterms:created>
  <dcterms:modified xsi:type="dcterms:W3CDTF">2025-12-05T13:38:00Z</dcterms:modified>
</cp:coreProperties>
</file>