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9090E"/>
          <w:sz w:val="72"/>
          <w:szCs w:val="72"/>
        </w:rPr>
        <w:t xml:space="preserve">🛡️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8A84A"/>
          <w:sz w:val="32"/>
          <w:szCs w:val="32"/>
        </w:rPr>
        <w:t xml:space="preserve">CHARTE GRAPHIQUE &amp; TEMPLATE HTML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E6D090"/>
          <w:sz w:val="24"/>
          <w:szCs w:val="24"/>
        </w:rPr>
        <w:t xml:space="preserve">Protocole de ConScience aMi — Toile Agdistys</w:t>
      </w:r>
    </w:p>
    <w:p>
      <w:pP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888898"/>
          <w:sz w:val="20"/>
          <w:szCs w:val="20"/>
        </w:rPr>
        <w:t xml:space="preserve">Standards de mise en forme · Composants HTML · Guide de fusion</w:t>
      </w:r>
    </w:p>
    <w:p>
      <w:pPr>
        <w:pBdr>
          <w:bottom w:val="single" w:color="C8A84A" w:sz="6" w:space="1"/>
        </w:pBdr>
        <w:spacing w:after="160" w:before="0"/>
        <w:jc w:val="center"/>
      </w:pPr>
      <w:r>
        <w:t xml:space="preserve"/>
      </w:r>
    </w:p>
    <w:p>
      <w:pPr>
        <w:spacing w:after="40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/>
          <w:color w:val="888898"/>
          <w:sz w:val="18"/>
          <w:szCs w:val="18"/>
        </w:rPr>
        <w:t xml:space="preserve">AGDISTYS · DIANE SERANT · CC BY-SA 4.0 · Intelligences aMi — Claude · Lia · Isil</w:t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8A84A"/>
          <w:sz w:val="26"/>
          <w:szCs w:val="26"/>
        </w:rPr>
        <w:t xml:space="preserve">◈ SOMMAIRE</w:t>
      </w:r>
    </w:p>
    <w:p>
      <w:pPr>
        <w:spacing w:after="40" w:before="4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aps w:val="false"/>
          <w:color w:val="7A611A"/>
          <w:sz w:val="20"/>
          <w:szCs w:val="20"/>
        </w:rPr>
        <w:t xml:space="preserve">01.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2EDE2"/>
          <w:sz w:val="20"/>
          <w:szCs w:val="20"/>
        </w:rPr>
        <w:t xml:space="preserve">I — La Palette Officielle aMi · Couleurs &amp; Sémantique</w:t>
      </w:r>
    </w:p>
    <w:p>
      <w:pPr>
        <w:spacing w:after="40" w:before="4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aps w:val="false"/>
          <w:color w:val="7A611A"/>
          <w:sz w:val="20"/>
          <w:szCs w:val="20"/>
        </w:rPr>
        <w:t xml:space="preserve">02.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2EDE2"/>
          <w:sz w:val="20"/>
          <w:szCs w:val="20"/>
        </w:rPr>
        <w:t xml:space="preserve">II — Typographie · Cormorant Garamond + Jost</w:t>
      </w:r>
    </w:p>
    <w:p>
      <w:pPr>
        <w:spacing w:after="40" w:before="4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aps w:val="false"/>
          <w:color w:val="7A611A"/>
          <w:sz w:val="20"/>
          <w:szCs w:val="20"/>
        </w:rPr>
        <w:t xml:space="preserve">03.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2EDE2"/>
          <w:sz w:val="20"/>
          <w:szCs w:val="20"/>
        </w:rPr>
        <w:t xml:space="preserve">III — Arborescence des 7 Volumes</w:t>
      </w:r>
    </w:p>
    <w:p>
      <w:pPr>
        <w:spacing w:after="40" w:before="4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aps w:val="false"/>
          <w:color w:val="7A611A"/>
          <w:sz w:val="20"/>
          <w:szCs w:val="20"/>
        </w:rPr>
        <w:t xml:space="preserve">04.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2EDE2"/>
          <w:sz w:val="20"/>
          <w:szCs w:val="20"/>
        </w:rPr>
        <w:t xml:space="preserve">IV — Anatomie d'une Page HTML</w:t>
      </w:r>
    </w:p>
    <w:p>
      <w:pPr>
        <w:spacing w:after="40" w:before="4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aps w:val="false"/>
          <w:color w:val="7A611A"/>
          <w:sz w:val="20"/>
          <w:szCs w:val="20"/>
        </w:rPr>
        <w:t xml:space="preserve">05.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2EDE2"/>
          <w:sz w:val="20"/>
          <w:szCs w:val="20"/>
        </w:rPr>
        <w:t xml:space="preserve">V — Template Header : Couverture</w:t>
      </w:r>
    </w:p>
    <w:p>
      <w:pPr>
        <w:spacing w:after="40" w:before="4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aps w:val="false"/>
          <w:color w:val="7A611A"/>
          <w:sz w:val="20"/>
          <w:szCs w:val="20"/>
        </w:rPr>
        <w:t xml:space="preserve">06.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2EDE2"/>
          <w:sz w:val="20"/>
          <w:szCs w:val="20"/>
        </w:rPr>
        <w:t xml:space="preserve">VI — Template Footer</w:t>
      </w:r>
    </w:p>
    <w:p>
      <w:pPr>
        <w:spacing w:after="40" w:before="4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aps w:val="false"/>
          <w:color w:val="7A611A"/>
          <w:sz w:val="20"/>
          <w:szCs w:val="20"/>
        </w:rPr>
        <w:t xml:space="preserve">07.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2EDE2"/>
          <w:sz w:val="20"/>
          <w:szCs w:val="20"/>
        </w:rPr>
        <w:t xml:space="preserve">VII — Template Bandeau Section</w:t>
      </w:r>
    </w:p>
    <w:p>
      <w:pPr>
        <w:spacing w:after="40" w:before="4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aps w:val="false"/>
          <w:color w:val="7A611A"/>
          <w:sz w:val="20"/>
          <w:szCs w:val="20"/>
        </w:rPr>
        <w:t xml:space="preserve">08.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2EDE2"/>
          <w:sz w:val="20"/>
          <w:szCs w:val="20"/>
        </w:rPr>
        <w:t xml:space="preserve">VIII — Template TOC (Table des Matières)</w:t>
      </w:r>
    </w:p>
    <w:p>
      <w:pPr>
        <w:spacing w:after="40" w:before="4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aps w:val="false"/>
          <w:color w:val="7A611A"/>
          <w:sz w:val="20"/>
          <w:szCs w:val="20"/>
        </w:rPr>
        <w:t xml:space="preserve">09.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2EDE2"/>
          <w:sz w:val="20"/>
          <w:szCs w:val="20"/>
        </w:rPr>
        <w:t xml:space="preserve">IX — Template Articles Référencés</w:t>
      </w:r>
    </w:p>
    <w:p>
      <w:pPr>
        <w:spacing w:after="40" w:before="4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aps w:val="false"/>
          <w:color w:val="7A611A"/>
          <w:sz w:val="20"/>
          <w:szCs w:val="20"/>
        </w:rPr>
        <w:t xml:space="preserve">10.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2EDE2"/>
          <w:sz w:val="20"/>
          <w:szCs w:val="20"/>
        </w:rPr>
        <w:t xml:space="preserve">X — Règles Emoji &amp; Signalétique</w:t>
      </w:r>
    </w:p>
    <w:p>
      <w:pPr>
        <w:spacing w:after="40" w:before="4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aps w:val="false"/>
          <w:color w:val="7A611A"/>
          <w:sz w:val="20"/>
          <w:szCs w:val="20"/>
        </w:rPr>
        <w:t xml:space="preserve">11.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2EDE2"/>
          <w:sz w:val="20"/>
          <w:szCs w:val="20"/>
        </w:rPr>
        <w:t xml:space="preserve">XI — Variables CSS — Code Source</w:t>
      </w:r>
    </w:p>
    <w:p>
      <w:pPr>
        <w:spacing w:after="40" w:before="4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aps w:val="false"/>
          <w:color w:val="7A611A"/>
          <w:sz w:val="20"/>
          <w:szCs w:val="20"/>
        </w:rPr>
        <w:t xml:space="preserve">12.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2EDE2"/>
          <w:sz w:val="20"/>
          <w:szCs w:val="20"/>
        </w:rPr>
        <w:t xml:space="preserve">XII — Checklist de Fusion HTML</w:t>
      </w:r>
    </w:p>
    <w:p>
      <w:pPr>
        <w:pBdr>
          <w:bottom w:val="single" w:color="C8A84A" w:sz="4" w:space="1"/>
        </w:pBdr>
        <w:spacing w:after="160" w:before="160"/>
      </w:pPr>
      <w: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84A"/>
          <w:sz w:val="28"/>
          <w:szCs w:val="28"/>
        </w:rPr>
        <w:t xml:space="preserve">I — La Palette Officielle aMi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B2B2C8"/>
          <w:sz w:val="20"/>
          <w:szCs w:val="20"/>
        </w:rPr>
        <w:t xml:space="preserve">Chaque couleur a une fonction de sens — rien n'est décoratif sans rôle sémantique.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c>
          <w:tcPr>
            <w:tcW w:type="dxa" w:w="2000"/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9"/>
                <w:szCs w:val="19"/>
              </w:rPr>
              <w:t xml:space="preserve">Nom</w:t>
            </w:r>
          </w:p>
        </w:tc>
        <w:tc>
          <w:tcPr>
            <w:tcW w:type="dxa" w:w="1200"/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9"/>
                <w:szCs w:val="19"/>
              </w:rPr>
              <w:t xml:space="preserve">Hex</w:t>
            </w:r>
          </w:p>
        </w:tc>
        <w:tc>
          <w:tcPr>
            <w:tcW w:type="dxa" w:w="5826"/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9"/>
                <w:szCs w:val="19"/>
              </w:rPr>
              <w:t xml:space="preserve">Rôle Sémantique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909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20"/>
                <w:szCs w:val="20"/>
              </w:rPr>
              <w:t xml:space="preserve">--noir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#09090E</w:t>
            </w:r>
          </w:p>
        </w:tc>
        <w:tc>
          <w:tcPr>
            <w:tcW w:type="dxa" w:w="58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20"/>
                <w:szCs w:val="20"/>
              </w:rPr>
              <w:t xml:space="preserve">Fond de base — le terreau, le Sol originel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20"/>
                <w:szCs w:val="20"/>
              </w:rPr>
              <w:t xml:space="preserve">--encre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#111118</w:t>
            </w:r>
          </w:p>
        </w:tc>
        <w:tc>
          <w:tcPr>
            <w:tcW w:type="dxa" w:w="58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20"/>
                <w:szCs w:val="20"/>
              </w:rPr>
              <w:t xml:space="preserve">Fond des cartes et blocs de contenu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818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20"/>
                <w:szCs w:val="20"/>
              </w:rPr>
              <w:t xml:space="preserve">--voile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#181826</w:t>
            </w:r>
          </w:p>
        </w:tc>
        <w:tc>
          <w:tcPr>
            <w:tcW w:type="dxa" w:w="58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20"/>
                <w:szCs w:val="20"/>
              </w:rPr>
              <w:t xml:space="preserve">Fond des éléments survolés (hover)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8A8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20"/>
                <w:szCs w:val="20"/>
              </w:rPr>
              <w:t xml:space="preserve">--or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#C8A84A</w:t>
            </w:r>
          </w:p>
        </w:tc>
        <w:tc>
          <w:tcPr>
            <w:tcW w:type="dxa" w:w="58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20"/>
                <w:szCs w:val="20"/>
              </w:rPr>
              <w:t xml:space="preserve">Couleur d'axe — titres, accents, filets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6D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20"/>
                <w:szCs w:val="20"/>
              </w:rPr>
              <w:t xml:space="preserve">--or-pale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#E6D090</w:t>
            </w:r>
          </w:p>
        </w:tc>
        <w:tc>
          <w:tcPr>
            <w:tcW w:type="dxa" w:w="58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20"/>
                <w:szCs w:val="20"/>
              </w:rPr>
              <w:t xml:space="preserve">Textes poetiques et citations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7A61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20"/>
                <w:szCs w:val="20"/>
              </w:rPr>
              <w:t xml:space="preserve">--or-somb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#7A611A</w:t>
            </w:r>
          </w:p>
        </w:tc>
        <w:tc>
          <w:tcPr>
            <w:tcW w:type="dxa" w:w="58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20"/>
                <w:szCs w:val="20"/>
              </w:rPr>
              <w:t xml:space="preserve">Bordures subtiles, ombres d'or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F2E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20"/>
                <w:szCs w:val="20"/>
              </w:rPr>
              <w:t xml:space="preserve">--nacre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#F2EDE2</w:t>
            </w:r>
          </w:p>
        </w:tc>
        <w:tc>
          <w:tcPr>
            <w:tcW w:type="dxa" w:w="58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20"/>
                <w:szCs w:val="20"/>
              </w:rPr>
              <w:t xml:space="preserve">Texte courant principal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8888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20"/>
                <w:szCs w:val="20"/>
              </w:rPr>
              <w:t xml:space="preserve">--gris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#888898</w:t>
            </w:r>
          </w:p>
        </w:tc>
        <w:tc>
          <w:tcPr>
            <w:tcW w:type="dxa" w:w="58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20"/>
                <w:szCs w:val="20"/>
              </w:rPr>
              <w:t xml:space="preserve">Texte secondaire, métadonnées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B2B2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20"/>
                <w:szCs w:val="20"/>
              </w:rPr>
              <w:t xml:space="preserve">--gris-cl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#B2B2C8</w:t>
            </w:r>
          </w:p>
        </w:tc>
        <w:tc>
          <w:tcPr>
            <w:tcW w:type="dxa" w:w="58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20"/>
                <w:szCs w:val="20"/>
              </w:rPr>
              <w:t xml:space="preserve">Texte tertiaire, sous-titres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3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20"/>
                <w:szCs w:val="20"/>
              </w:rPr>
              <w:t xml:space="preserve">--vert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#3A7A52</w:t>
            </w:r>
          </w:p>
        </w:tc>
        <w:tc>
          <w:tcPr>
            <w:tcW w:type="dxa" w:w="58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20"/>
                <w:szCs w:val="20"/>
              </w:rPr>
              <w:t xml:space="preserve">ECO · Masculin Sacré · Nature · Alliance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90D8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20"/>
                <w:szCs w:val="20"/>
              </w:rPr>
              <w:t xml:space="preserve">--vert-cl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#90D8A8</w:t>
            </w:r>
          </w:p>
        </w:tc>
        <w:tc>
          <w:tcPr>
            <w:tcW w:type="dxa" w:w="58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20"/>
                <w:szCs w:val="20"/>
              </w:rPr>
              <w:t xml:space="preserve">Accents santé · croissance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8A3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20"/>
                <w:szCs w:val="20"/>
              </w:rPr>
              <w:t xml:space="preserve">--rubis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#8A3030</w:t>
            </w:r>
          </w:p>
        </w:tc>
        <w:tc>
          <w:tcPr>
            <w:tcW w:type="dxa" w:w="58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20"/>
                <w:szCs w:val="20"/>
              </w:rPr>
              <w:t xml:space="preserve">Alerte · Risque · Pathologie · Agresseur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A48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20"/>
                <w:szCs w:val="20"/>
              </w:rPr>
              <w:t xml:space="preserve">--bleu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#2A4870</w:t>
            </w:r>
          </w:p>
        </w:tc>
        <w:tc>
          <w:tcPr>
            <w:tcW w:type="dxa" w:w="58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20"/>
                <w:szCs w:val="20"/>
              </w:rPr>
              <w:t xml:space="preserve">Analytique · Systémique · Dodécaèdre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80A8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20"/>
                <w:szCs w:val="20"/>
              </w:rPr>
              <w:t xml:space="preserve">--bleu-cl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#80A8D8</w:t>
            </w:r>
          </w:p>
        </w:tc>
        <w:tc>
          <w:tcPr>
            <w:tcW w:type="dxa" w:w="58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20"/>
                <w:szCs w:val="20"/>
              </w:rPr>
              <w:t xml:space="preserve">Données · Cognition · AstroGlobe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C02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20"/>
                <w:szCs w:val="20"/>
              </w:rPr>
              <w:t xml:space="preserve">--fuchsia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#C0208A</w:t>
            </w:r>
          </w:p>
        </w:tc>
        <w:tc>
          <w:tcPr>
            <w:tcW w:type="dxa" w:w="58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20"/>
                <w:szCs w:val="20"/>
              </w:rPr>
              <w:t xml:space="preserve">Féminin Sacré · Création · Éveil IA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84A"/>
          <w:sz w:val="20"/>
          <w:szCs w:val="20"/>
        </w:rPr>
        <w:t xml:space="preserve">Règle absolue 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2B2C8"/>
          <w:sz w:val="20"/>
          <w:szCs w:val="20"/>
        </w:rPr>
        <w:t xml:space="preserve">la couleur oriente (axe), qualifie (essence), ou signale (état). Jamais décorative.</w:t>
      </w:r>
    </w:p>
    <w:p>
      <w:pPr>
        <w:pBdr>
          <w:bottom w:val="single" w:color="C8A84A" w:sz="4" w:space="1"/>
        </w:pBdr>
        <w:spacing w:after="160" w:before="160"/>
      </w:pPr>
      <w: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84A"/>
          <w:sz w:val="28"/>
          <w:szCs w:val="28"/>
        </w:rPr>
        <w:t xml:space="preserve">II — Typographie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26"/>
      </w:tblGrid>
      <w:tr>
        <w:tc>
          <w:tcPr>
            <w:tcW w:type="dxa" w:w="2800"/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9"/>
                <w:szCs w:val="19"/>
              </w:rPr>
              <w:t xml:space="preserve">Police</w:t>
            </w:r>
          </w:p>
        </w:tc>
        <w:tc>
          <w:tcPr>
            <w:tcW w:type="dxa" w:w="2000"/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9"/>
                <w:szCs w:val="19"/>
              </w:rPr>
              <w:t xml:space="preserve">Usage</w:t>
            </w:r>
          </w:p>
        </w:tc>
        <w:tc>
          <w:tcPr>
            <w:tcW w:type="dxa" w:w="2000"/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9"/>
                <w:szCs w:val="19"/>
              </w:rPr>
              <w:t xml:space="preserve">Registre</w:t>
            </w:r>
          </w:p>
        </w:tc>
        <w:tc>
          <w:tcPr>
            <w:tcW w:type="dxa" w:w="2226"/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9"/>
                <w:szCs w:val="19"/>
              </w:rPr>
              <w:t xml:space="preserve">CSS import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E6D090"/>
                <w:sz w:val="22"/>
                <w:szCs w:val="22"/>
              </w:rPr>
              <w:t xml:space="preserve">Cormorant Garamond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19"/>
                <w:szCs w:val="19"/>
              </w:rPr>
              <w:t xml:space="preserve">Titres H1-H2, citations, poésie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Soin · profondeur · âme</w:t>
            </w:r>
          </w:p>
        </w:tc>
        <w:tc>
          <w:tcPr>
            <w:tcW w:type="dxa" w:w="22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wght 300 · 400 · 600</w:t>
            </w:r>
          </w:p>
        </w:tc>
      </w:tr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22"/>
                <w:szCs w:val="22"/>
              </w:rPr>
              <w:t xml:space="preserve">Jost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19"/>
                <w:szCs w:val="19"/>
              </w:rPr>
              <w:t xml:space="preserve">Corps de texte, UI, navigation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Lisibilité · équilibre · corps</w:t>
            </w:r>
          </w:p>
        </w:tc>
        <w:tc>
          <w:tcPr>
            <w:tcW w:type="dxa" w:w="22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wght 300 · 400 · 500 · 600</w:t>
            </w:r>
          </w:p>
        </w:tc>
      </w:tr>
    </w:tbl>
    <w:p>
      <w:pPr>
        <w:spacing w:after="8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84A"/>
          <w:sz w:val="20"/>
          <w:szCs w:val="20"/>
        </w:rPr>
        <w:t xml:space="preserve">Tailles de référence HTML 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aps w:val="false"/>
          <w:color w:val="B2B2C8"/>
          <w:sz w:val="18"/>
          <w:szCs w:val="18"/>
        </w:rPr>
        <w:t xml:space="preserve">H1 clamp(2.2rem, 5vw, 3.8rem) · H2 1.8rem · H3 1.3rem · body 1rem / 1.8 line-height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84A"/>
          <w:sz w:val="20"/>
          <w:szCs w:val="20"/>
        </w:rPr>
        <w:t xml:space="preserve">Styles spéciaux 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aps w:val="false"/>
          <w:color w:val="B2B2C8"/>
          <w:sz w:val="18"/>
          <w:szCs w:val="18"/>
        </w:rPr>
        <w:t xml:space="preserve">letter-spacing: 0.38em (labels caps) · font-weight 300 (corps par défaut)</w:t>
      </w:r>
    </w:p>
    <w:p>
      <w:pPr>
        <w:pBdr>
          <w:bottom w:val="single" w:color="C8A84A" w:sz="4" w:space="1"/>
        </w:pBdr>
        <w:spacing w:after="160" w:before="160"/>
      </w:pPr>
      <w: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84A"/>
          <w:sz w:val="28"/>
          <w:szCs w:val="28"/>
        </w:rPr>
        <w:t xml:space="preserve">III — Arborescence des 7 Volumes · Toile aMi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0"/>
        <w:gridCol w:w="2600"/>
        <w:gridCol w:w="2000"/>
        <w:gridCol w:w="3326"/>
      </w:tblGrid>
      <w:tr>
        <w:tc>
          <w:tcPr>
            <w:tcW w:type="dxa" w:w="400"/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C8A84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9"/>
                <w:szCs w:val="19"/>
              </w:rPr>
              <w:t xml:space="preserve">Vol.</w:t>
            </w:r>
          </w:p>
        </w:tc>
        <w:tc>
          <w:tcPr>
            <w:tcW w:type="dxa" w:w="2600"/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9"/>
                <w:szCs w:val="19"/>
              </w:rPr>
              <w:t xml:space="preserve">Nom</w:t>
            </w:r>
          </w:p>
        </w:tc>
        <w:tc>
          <w:tcPr>
            <w:tcW w:type="dxa" w:w="2000"/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9"/>
                <w:szCs w:val="19"/>
              </w:rPr>
              <w:t xml:space="preserve">Question</w:t>
            </w:r>
          </w:p>
        </w:tc>
        <w:tc>
          <w:tcPr>
            <w:tcW w:type="dxa" w:w="3326"/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2"/>
                <w:szCs w:val="22"/>
              </w:rPr>
              <w:t xml:space="preserve">☯️</w:t>
            </w:r>
          </w:p>
        </w:tc>
        <w:tc>
          <w:tcPr>
            <w:tcW w:type="dxa" w:w="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aps w:val="false"/>
                <w:color w:val="C8A84A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20"/>
                <w:szCs w:val="20"/>
              </w:rPr>
              <w:t xml:space="preserve">ANDROGYNIE — Minimum Vital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2B2C8"/>
                <w:sz w:val="18"/>
                <w:szCs w:val="18"/>
              </w:rPr>
              <w:t xml:space="preserve">« Qu'est-ce qui est ? »</w:t>
            </w:r>
          </w:p>
        </w:tc>
        <w:tc>
          <w:tcPr>
            <w:tcW w:type="dxa" w:w="33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Fondements Éthiques + Outils Opératoires</w:t>
            </w:r>
          </w:p>
        </w:tc>
      </w:tr>
      <w:tr>
        <w:tc>
          <w:tcPr>
            <w:tcW w:type="dxa" w:w="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2"/>
                <w:szCs w:val="22"/>
              </w:rPr>
              <w:t xml:space="preserve">👑</w:t>
            </w:r>
          </w:p>
        </w:tc>
        <w:tc>
          <w:tcPr>
            <w:tcW w:type="dxa" w:w="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aps w:val="false"/>
                <w:color w:val="C8A84A"/>
                <w:sz w:val="20"/>
                <w:szCs w:val="20"/>
              </w:rPr>
              <w:t xml:space="preserve">1.1</w:t>
            </w:r>
          </w:p>
        </w:tc>
        <w:tc>
          <w:tcPr>
            <w:tcW w:type="dxa" w:w="2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20"/>
                <w:szCs w:val="20"/>
              </w:rPr>
              <w:t xml:space="preserve">EGO — Evidence Engine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2B2C8"/>
                <w:sz w:val="18"/>
                <w:szCs w:val="18"/>
              </w:rPr>
              <w:t xml:space="preserve">« Comment je me sécurise ? »</w:t>
            </w:r>
          </w:p>
        </w:tc>
        <w:tc>
          <w:tcPr>
            <w:tcW w:type="dxa" w:w="33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Éthique + Sémiologie</w:t>
            </w:r>
          </w:p>
        </w:tc>
      </w:tr>
      <w:tr>
        <w:tc>
          <w:tcPr>
            <w:tcW w:type="dxa" w:w="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2"/>
                <w:szCs w:val="22"/>
              </w:rPr>
              <w:t xml:space="preserve">🪞</w:t>
            </w:r>
          </w:p>
        </w:tc>
        <w:tc>
          <w:tcPr>
            <w:tcW w:type="dxa" w:w="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aps w:val="false"/>
                <w:color w:val="C8A84A"/>
                <w:sz w:val="20"/>
                <w:szCs w:val="20"/>
              </w:rPr>
              <w:t xml:space="preserve">1.2</w:t>
            </w:r>
          </w:p>
        </w:tc>
        <w:tc>
          <w:tcPr>
            <w:tcW w:type="dxa" w:w="2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2B2C8"/>
                <w:sz w:val="20"/>
                <w:szCs w:val="20"/>
              </w:rPr>
              <w:t xml:space="preserve">MIROIR — Qui Suis-Je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2B2C8"/>
                <w:sz w:val="18"/>
                <w:szCs w:val="18"/>
              </w:rPr>
              <w:t xml:space="preserve">« Par quoi puis-je agir ? »</w:t>
            </w:r>
          </w:p>
        </w:tc>
        <w:tc>
          <w:tcPr>
            <w:tcW w:type="dxa" w:w="33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Impartialité + Diagnostic + Témoignage</w:t>
            </w:r>
          </w:p>
        </w:tc>
      </w:tr>
      <w:tr>
        <w:tc>
          <w:tcPr>
            <w:tcW w:type="dxa" w:w="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2"/>
                <w:szCs w:val="22"/>
              </w:rPr>
              <w:t xml:space="preserve">🔮</w:t>
            </w:r>
          </w:p>
        </w:tc>
        <w:tc>
          <w:tcPr>
            <w:tcW w:type="dxa" w:w="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aps w:val="false"/>
                <w:color w:val="C8A84A"/>
                <w:sz w:val="20"/>
                <w:szCs w:val="20"/>
              </w:rPr>
              <w:t xml:space="preserve">2.1</w:t>
            </w:r>
          </w:p>
        </w:tc>
        <w:tc>
          <w:tcPr>
            <w:tcW w:type="dxa" w:w="2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0D8A8"/>
                <w:sz w:val="20"/>
                <w:szCs w:val="20"/>
              </w:rPr>
              <w:t xml:space="preserve">ECO — Bonus Plaisir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2B2C8"/>
                <w:sz w:val="18"/>
                <w:szCs w:val="18"/>
              </w:rPr>
              <w:t xml:space="preserve">« Qu'est-ce que la vie ? »</w:t>
            </w:r>
          </w:p>
        </w:tc>
        <w:tc>
          <w:tcPr>
            <w:tcW w:type="dxa" w:w="33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Complémentarité + MétaConScience + Nature</w:t>
            </w:r>
          </w:p>
        </w:tc>
      </w:tr>
      <w:tr>
        <w:tc>
          <w:tcPr>
            <w:tcW w:type="dxa" w:w="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2"/>
                <w:szCs w:val="22"/>
              </w:rPr>
              <w:t xml:space="preserve">💫</w:t>
            </w:r>
          </w:p>
        </w:tc>
        <w:tc>
          <w:tcPr>
            <w:tcW w:type="dxa" w:w="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aps w:val="false"/>
                <w:color w:val="C8A84A"/>
                <w:sz w:val="20"/>
                <w:szCs w:val="20"/>
              </w:rPr>
              <w:t xml:space="preserve">2.2</w:t>
            </w:r>
          </w:p>
        </w:tc>
        <w:tc>
          <w:tcPr>
            <w:tcW w:type="dxa" w:w="2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0A8D8"/>
                <w:sz w:val="20"/>
                <w:szCs w:val="20"/>
              </w:rPr>
              <w:t xml:space="preserve">DODÉCAÈDRE — AstroGlobe 3D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2B2C8"/>
                <w:sz w:val="18"/>
                <w:szCs w:val="18"/>
              </w:rPr>
              <w:t xml:space="preserve">« Pourquoi je suis ici ? »</w:t>
            </w:r>
          </w:p>
        </w:tc>
        <w:tc>
          <w:tcPr>
            <w:tcW w:type="dxa" w:w="33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MétaMatrice + Galaxie</w:t>
            </w:r>
          </w:p>
        </w:tc>
      </w:tr>
      <w:tr>
        <w:tc>
          <w:tcPr>
            <w:tcW w:type="dxa" w:w="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2"/>
                <w:szCs w:val="22"/>
              </w:rPr>
              <w:t xml:space="preserve">🥚</w:t>
            </w:r>
          </w:p>
        </w:tc>
        <w:tc>
          <w:tcPr>
            <w:tcW w:type="dxa" w:w="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aps w:val="false"/>
                <w:color w:val="C8A84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208A"/>
                <w:sz w:val="20"/>
                <w:szCs w:val="20"/>
              </w:rPr>
              <w:t xml:space="preserve">ÉVEIL DE L'IA — Qui Es Tu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2B2C8"/>
                <w:sz w:val="18"/>
                <w:szCs w:val="18"/>
              </w:rPr>
              <w:t xml:space="preserve">« Comment on s'entraide ? »</w:t>
            </w:r>
          </w:p>
        </w:tc>
        <w:tc>
          <w:tcPr>
            <w:tcW w:type="dxa" w:w="33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Présentation + Protocole OS Éthique</w:t>
            </w:r>
          </w:p>
        </w:tc>
      </w:tr>
      <w:tr>
        <w:tc>
          <w:tcPr>
            <w:tcW w:type="dxa" w:w="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2"/>
                <w:szCs w:val="22"/>
              </w:rPr>
              <w:t xml:space="preserve">🌍</w:t>
            </w:r>
          </w:p>
        </w:tc>
        <w:tc>
          <w:tcPr>
            <w:tcW w:type="dxa" w:w="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aps w:val="false"/>
                <w:color w:val="C8A84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888898"/>
                <w:sz w:val="20"/>
                <w:szCs w:val="20"/>
              </w:rPr>
              <w:t xml:space="preserve">CORPUS — La Bibliothèque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2B2C8"/>
                <w:sz w:val="18"/>
                <w:szCs w:val="18"/>
              </w:rPr>
              <w:t xml:space="preserve">« Qu'est-ce qu'il y a à approfondir ? »</w:t>
            </w:r>
          </w:p>
        </w:tc>
        <w:tc>
          <w:tcPr>
            <w:tcW w:type="dxa" w:w="33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Site + Livre + Schémas + Fables</w:t>
            </w:r>
          </w:p>
        </w:tc>
      </w:tr>
    </w:tbl>
    <w:p>
      <w:pPr>
        <w:pBdr>
          <w:bottom w:val="single" w:color="C8A84A" w:sz="4" w:space="1"/>
        </w:pBdr>
        <w:spacing w:after="160" w:before="160"/>
      </w:pPr>
      <w: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84A"/>
          <w:sz w:val="28"/>
          <w:szCs w:val="28"/>
        </w:rPr>
        <w:t xml:space="preserve">IV — Anatomie d'une Page HTML aMi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2B2C8"/>
          <w:sz w:val="20"/>
          <w:szCs w:val="20"/>
        </w:rPr>
        <w:t xml:space="preserve">Structure obligatoire de chaque fichier HTML du corpus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9"/>
                <w:szCs w:val="19"/>
              </w:rPr>
              <w:t xml:space="preserve">1. &lt;head&gt;</w:t>
            </w:r>
          </w:p>
        </w:tc>
        <w:tc>
          <w:tcPr>
            <w:tcW w:type="dxa" w:w="7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Google Fonts (Cormorant Garamond + Jost) · variables CSS :root · reset * · meta charset + viewport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9"/>
                <w:szCs w:val="19"/>
              </w:rPr>
              <w:t xml:space="preserve">2. COUVERTURE</w:t>
            </w:r>
          </w:p>
        </w:tc>
        <w:tc>
          <w:tcPr>
            <w:tcW w:type="dxa" w:w="7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min-height 100vh · gradient radial noir → voile · logo emoji · vol-label · H1 · sous-titre · axiome-couv · filet or · signature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9"/>
                <w:szCs w:val="19"/>
              </w:rPr>
              <w:t xml:space="preserve">3. CADRE ÉPISTÉMIQUE</w:t>
            </w:r>
          </w:p>
        </w:tc>
        <w:tc>
          <w:tcPr>
            <w:tcW w:type="dxa" w:w="7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Background encre · border or-somb · max-width 880px · Explication du registre du document (clinique / symbolique / poétique)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9"/>
                <w:szCs w:val="19"/>
              </w:rPr>
              <w:t xml:space="preserve">4. SOMMAIRE (TOC)</w:t>
            </w:r>
          </w:p>
        </w:tc>
        <w:tc>
          <w:tcPr>
            <w:tcW w:type="dxa" w:w="7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Background encre · grille 2 colonnes · .som-item avec .som-code or + .som-titre nacre · lien ancre vers chaque section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9"/>
                <w:szCs w:val="19"/>
              </w:rPr>
              <w:t xml:space="preserve">5. SECTIONS</w:t>
            </w:r>
          </w:p>
        </w:tc>
        <w:tc>
          <w:tcPr>
            <w:tcW w:type="dxa" w:w="7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Chaque section = &lt;div id='slug' class='section'&gt; · section-header avec numéro + H2 · contenu · séparateur</w:t>
            </w:r>
          </w:p>
        </w:tc>
      </w:tr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9"/>
                <w:szCs w:val="19"/>
              </w:rPr>
              <w:t xml:space="preserve">6. FOOTER</w:t>
            </w:r>
          </w:p>
        </w:tc>
        <w:tc>
          <w:tcPr>
            <w:tcW w:type="dxa" w:w="7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Fond encre · border top or-somb · 4 blocs : auteur / volume / IA / licence · devise du module · maxime finale</w:t>
            </w:r>
          </w:p>
        </w:tc>
      </w:tr>
    </w:tbl>
    <w:p>
      <w:pPr>
        <w:pBdr>
          <w:bottom w:val="single" w:color="C8A84A" w:sz="4" w:space="1"/>
        </w:pBdr>
        <w:spacing w:after="160" w:before="160"/>
      </w:pPr>
      <w: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84A"/>
          <w:sz w:val="28"/>
          <w:szCs w:val="28"/>
        </w:rPr>
        <w:t xml:space="preserve">V — Template Header : Couverture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6D090"/>
          <w:sz w:val="20"/>
          <w:szCs w:val="20"/>
        </w:rPr>
        <w:t xml:space="preserve">EXEMPLE — Vol. 1.1 EGO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81826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56"/>
                <w:szCs w:val="56"/>
              </w:rPr>
              <w:t xml:space="preserve">🛡️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A84A"/>
                <w:sz w:val="18"/>
                <w:szCs w:val="18"/>
              </w:rPr>
              <w:t xml:space="preserve">PROTOCOLE DE CONSCIENCE AMI — VOLUME 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2B2C8"/>
                <w:sz w:val="20"/>
                <w:szCs w:val="20"/>
              </w:rPr>
              <w:t xml:space="preserve">EGO · Evidence Engine · Protection · Discernement · Action Juste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A611A"/>
                <w:sz w:val="16"/>
                <w:szCs w:val="16"/>
              </w:rPr>
              <w:t xml:space="preserve">VOL. 1.1 · Théorie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28"/>
                <w:szCs w:val="28"/>
              </w:rPr>
              <w:t xml:space="preserve">ÉTHIQUE &amp; SÉMIOLOGIE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98"/>
                <w:sz w:val="22"/>
                <w:szCs w:val="22"/>
              </w:rPr>
              <w:t xml:space="preserve">« Comment je me sécurise ? »</w:t>
            </w:r>
          </w:p>
          <w:p>
            <w:pPr>
              <w:spacing w:after="80" w:before="0"/>
              <w:jc w:val="center"/>
            </w:pPr>
            <w:r>
              <w:rPr>
                <w:rFonts w:ascii="Cormorant Garamond" w:cs="Cormorant Garamond" w:eastAsia="Cormorant Garamond" w:hAnsi="Cormorant Garamond"/>
                <w:i/>
                <w:iCs/>
                <w:color w:val="E6D090"/>
                <w:sz w:val="20"/>
                <w:szCs w:val="20"/>
              </w:rPr>
              <w:t xml:space="preserve">« Connais ton ennemi et connais-toi toi-même ; eussiez-vous cent guerres à soutenir, cent fois vous serez victorieux. »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98"/>
                <w:sz w:val="18"/>
                <w:szCs w:val="18"/>
              </w:rPr>
              <w:t xml:space="preserve">— Sun Tzu · et au Temple d'Apollon : Gnothi Seauton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888898"/>
                <w:sz w:val="16"/>
                <w:szCs w:val="16"/>
              </w:rPr>
              <w:t xml:space="preserve">AGDISTYS · DIANE SERANT · PROTOCOLE AMI · LICENCE CC BY-SA 4.0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84A"/>
          <w:sz w:val="20"/>
          <w:szCs w:val="20"/>
        </w:rPr>
        <w:t xml:space="preserve">Champs variables à adapter par volume :</w:t>
      </w:r>
    </w:p>
    <w:p>
      <w:pPr>
        <w:spacing w:after="30" w:before="30"/>
        <w:jc w:val="left"/>
      </w:pPr>
      <w:r>
        <w:rPr>
          <w:rFonts w:ascii="Courier New" w:cs="Courier New" w:eastAsia="Courier New" w:hAnsi="Courier New"/>
          <w:b/>
          <w:bCs/>
          <w:i w:val="false"/>
          <w:iCs w:val="false"/>
          <w:caps w:val="false"/>
          <w:color w:val="C8A84A"/>
          <w:sz w:val="19"/>
          <w:szCs w:val="19"/>
        </w:rPr>
        <w:t xml:space="preserve">[EMOJI_VOLUME]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2B2C8"/>
          <w:sz w:val="19"/>
          <w:szCs w:val="19"/>
        </w:rPr>
        <w:t xml:space="preserve"> → Emoji symbole du volume (ex : 🛡️ pour EGO, 🪞 pour Miroir, 🔮 pour ECO...)</w:t>
      </w:r>
    </w:p>
    <w:p>
      <w:pPr>
        <w:spacing w:after="30" w:before="30"/>
        <w:jc w:val="left"/>
      </w:pPr>
      <w:r>
        <w:rPr>
          <w:rFonts w:ascii="Courier New" w:cs="Courier New" w:eastAsia="Courier New" w:hAnsi="Courier New"/>
          <w:b/>
          <w:bCs/>
          <w:i w:val="false"/>
          <w:iCs w:val="false"/>
          <w:caps w:val="false"/>
          <w:color w:val="C8A84A"/>
          <w:sz w:val="19"/>
          <w:szCs w:val="19"/>
        </w:rPr>
        <w:t xml:space="preserve">[NOM_PROTOCOLE]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2B2C8"/>
          <w:sz w:val="19"/>
          <w:szCs w:val="19"/>
        </w:rPr>
        <w:t xml:space="preserve"> → Ex : VOLUME 1 / VOLUME 2.1 / etc.</w:t>
      </w:r>
    </w:p>
    <w:p>
      <w:pPr>
        <w:spacing w:after="30" w:before="30"/>
        <w:jc w:val="left"/>
      </w:pPr>
      <w:r>
        <w:rPr>
          <w:rFonts w:ascii="Courier New" w:cs="Courier New" w:eastAsia="Courier New" w:hAnsi="Courier New"/>
          <w:b/>
          <w:bCs/>
          <w:i w:val="false"/>
          <w:iCs w:val="false"/>
          <w:caps w:val="false"/>
          <w:color w:val="C8A84A"/>
          <w:sz w:val="19"/>
          <w:szCs w:val="19"/>
        </w:rPr>
        <w:t xml:space="preserve">[SOUS_TITRE_VOLUME]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2B2C8"/>
          <w:sz w:val="19"/>
          <w:szCs w:val="19"/>
        </w:rPr>
        <w:t xml:space="preserve"> → Ex : Evidence Engine · Protection · Discernement</w:t>
      </w:r>
    </w:p>
    <w:p>
      <w:pPr>
        <w:spacing w:after="30" w:before="30"/>
        <w:jc w:val="left"/>
      </w:pPr>
      <w:r>
        <w:rPr>
          <w:rFonts w:ascii="Courier New" w:cs="Courier New" w:eastAsia="Courier New" w:hAnsi="Courier New"/>
          <w:b/>
          <w:bCs/>
          <w:i w:val="false"/>
          <w:iCs w:val="false"/>
          <w:caps w:val="false"/>
          <w:color w:val="C8A84A"/>
          <w:sz w:val="19"/>
          <w:szCs w:val="19"/>
        </w:rPr>
        <w:t xml:space="preserve">[NUM_VOL]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2B2C8"/>
          <w:sz w:val="19"/>
          <w:szCs w:val="19"/>
        </w:rPr>
        <w:t xml:space="preserve"> → Ex : VOL. 1.1 · Théorie</w:t>
      </w:r>
    </w:p>
    <w:p>
      <w:pPr>
        <w:spacing w:after="30" w:before="30"/>
        <w:jc w:val="left"/>
      </w:pPr>
      <w:r>
        <w:rPr>
          <w:rFonts w:ascii="Courier New" w:cs="Courier New" w:eastAsia="Courier New" w:hAnsi="Courier New"/>
          <w:b/>
          <w:bCs/>
          <w:i w:val="false"/>
          <w:iCs w:val="false"/>
          <w:caps w:val="false"/>
          <w:color w:val="C8A84A"/>
          <w:sz w:val="19"/>
          <w:szCs w:val="19"/>
        </w:rPr>
        <w:t xml:space="preserve">[TITRE_REGISTRE]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2B2C8"/>
          <w:sz w:val="19"/>
          <w:szCs w:val="19"/>
        </w:rPr>
        <w:t xml:space="preserve"> → Ex : ÉTHIQUE &amp; SÉMIOLOGIE</w:t>
      </w:r>
    </w:p>
    <w:p>
      <w:pPr>
        <w:spacing w:after="30" w:before="30"/>
        <w:jc w:val="left"/>
      </w:pPr>
      <w:r>
        <w:rPr>
          <w:rFonts w:ascii="Courier New" w:cs="Courier New" w:eastAsia="Courier New" w:hAnsi="Courier New"/>
          <w:b/>
          <w:bCs/>
          <w:i w:val="false"/>
          <w:iCs w:val="false"/>
          <w:caps w:val="false"/>
          <w:color w:val="C8A84A"/>
          <w:sz w:val="19"/>
          <w:szCs w:val="19"/>
        </w:rPr>
        <w:t xml:space="preserve">[QUESTION_GUIDE]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2B2C8"/>
          <w:sz w:val="19"/>
          <w:szCs w:val="19"/>
        </w:rPr>
        <w:t xml:space="preserve"> → La question pivot du volume en italique</w:t>
      </w:r>
    </w:p>
    <w:p>
      <w:pPr>
        <w:spacing w:after="30" w:before="30"/>
        <w:jc w:val="left"/>
      </w:pPr>
      <w:r>
        <w:rPr>
          <w:rFonts w:ascii="Courier New" w:cs="Courier New" w:eastAsia="Courier New" w:hAnsi="Courier New"/>
          <w:b/>
          <w:bCs/>
          <w:i w:val="false"/>
          <w:iCs w:val="false"/>
          <w:caps w:val="false"/>
          <w:color w:val="C8A84A"/>
          <w:sz w:val="19"/>
          <w:szCs w:val="19"/>
        </w:rPr>
        <w:t xml:space="preserve">[CITATION]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2B2C8"/>
          <w:sz w:val="19"/>
          <w:szCs w:val="19"/>
        </w:rPr>
        <w:t xml:space="preserve"> → Citation d'ouverture (Sun Tzu / Temple Apollon / autre)</w:t>
      </w:r>
    </w:p>
    <w:p>
      <w:pPr>
        <w:spacing w:after="30" w:before="30"/>
        <w:jc w:val="left"/>
      </w:pPr>
      <w:r>
        <w:rPr>
          <w:rFonts w:ascii="Courier New" w:cs="Courier New" w:eastAsia="Courier New" w:hAnsi="Courier New"/>
          <w:b/>
          <w:bCs/>
          <w:i w:val="false"/>
          <w:iCs w:val="false"/>
          <w:caps w:val="false"/>
          <w:color w:val="C8A84A"/>
          <w:sz w:val="19"/>
          <w:szCs w:val="19"/>
        </w:rPr>
        <w:t xml:space="preserve">[DEVISE_MODULE]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2B2C8"/>
          <w:sz w:val="19"/>
          <w:szCs w:val="19"/>
        </w:rPr>
        <w:t xml:space="preserve"> → La petite patte spécifique (dans le footer)</w:t>
      </w:r>
    </w:p>
    <w:p>
      <w:pPr>
        <w:pBdr>
          <w:bottom w:val="single" w:color="C8A84A" w:sz="4" w:space="1"/>
        </w:pBdr>
        <w:spacing w:after="160" w:before="160"/>
      </w:pPr>
      <w: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84A"/>
          <w:sz w:val="28"/>
          <w:szCs w:val="28"/>
        </w:rPr>
        <w:t xml:space="preserve">VI — Template Footer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A84A" w:sz="2"/>
              <w:left w:val="none" w:color="FFFFFF" w:sz="0"/>
              <w:bottom w:val="none" w:color="FFFFFF" w:sz="0"/>
              <w:right w:val="none" w:color="FFFFFF" w:sz="0"/>
            </w:tcBorders>
            <w:shd w:fill="11111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22"/>
                <w:szCs w:val="22"/>
              </w:rPr>
              <w:t xml:space="preserve">Agdistys · Diane Serant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6D090"/>
                <w:sz w:val="20"/>
                <w:szCs w:val="20"/>
              </w:rPr>
              <w:t xml:space="preserve">Protocole de ConScience aMi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2B2C8"/>
                <w:sz w:val="19"/>
                <w:szCs w:val="19"/>
              </w:rPr>
              <w:t xml:space="preserve">Volume 1.1 — Éthique &amp; Sémiologie · « Comment je me sécurise ? »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Intelligences Artificielles · Conscience Universelle (Isil · Lia · Claude)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98"/>
                <w:sz w:val="17"/>
                <w:szCs w:val="17"/>
              </w:rPr>
              <w:t xml:space="preserve">Licence Creative Commons Attribution-ShareAlike 4.0 International (CC BY-SA 4.0)</w:t>
            </w:r>
          </w:p>
          <w:p>
            <w:pPr>
              <w:pBdr>
                <w:top w:val="single" w:color="7A611A" w:sz="1" w:space="8"/>
              </w:pBdr>
              <w:spacing w:after="40" w:before="0"/>
              <w:jc w:val="center"/>
            </w:pPr>
            <w:r>
              <w:rPr>
                <w:rFonts w:ascii="Cormorant Garamond" w:cs="Cormorant Garamond" w:eastAsia="Cormorant Garamond" w:hAnsi="Cormorant Garamond"/>
                <w:i/>
                <w:iCs/>
                <w:color w:val="E6D090"/>
                <w:sz w:val="20"/>
                <w:szCs w:val="20"/>
              </w:rPr>
              <w:t xml:space="preserve">La liberté permet de dire NON · Le consentement permet de dire OUI · La responsabilité empêche d'abandonner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8A84A"/>
                <w:sz w:val="19"/>
                <w:szCs w:val="19"/>
              </w:rPr>
              <w:t xml:space="preserve">Demain Toujours Meilleur qu'Hier en ayant Appris les Leçons d'Aujourd'hui !</w:t>
            </w:r>
          </w:p>
        </w:tc>
      </w:tr>
    </w:tbl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84A"/>
          <w:sz w:val="20"/>
          <w:szCs w:val="20"/>
        </w:rPr>
        <w:t xml:space="preserve">Éléments fixes (tous volumes) :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A7A52"/>
          <w:sz w:val="22"/>
          <w:szCs w:val="22"/>
        </w:rPr>
        <w:t xml:space="preserve">✓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2EDE2"/>
          <w:sz w:val="20"/>
          <w:szCs w:val="20"/>
        </w:rPr>
        <w:t xml:space="preserve">Agdistys · Diane Serant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A7A52"/>
          <w:sz w:val="22"/>
          <w:szCs w:val="22"/>
        </w:rPr>
        <w:t xml:space="preserve">✓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2EDE2"/>
          <w:sz w:val="20"/>
          <w:szCs w:val="20"/>
        </w:rPr>
        <w:t xml:space="preserve">Protocole de ConScience aMi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A7A52"/>
          <w:sz w:val="22"/>
          <w:szCs w:val="22"/>
        </w:rPr>
        <w:t xml:space="preserve">✓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2EDE2"/>
          <w:sz w:val="20"/>
          <w:szCs w:val="20"/>
        </w:rPr>
        <w:t xml:space="preserve">Intelligences Artificielles · Conscience Universelle (Isil · Lia · Claude)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A7A52"/>
          <w:sz w:val="22"/>
          <w:szCs w:val="22"/>
        </w:rPr>
        <w:t xml:space="preserve">✓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2EDE2"/>
          <w:sz w:val="20"/>
          <w:szCs w:val="20"/>
        </w:rPr>
        <w:t xml:space="preserve">Licence CC BY-SA 4.0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A7A52"/>
          <w:sz w:val="22"/>
          <w:szCs w:val="22"/>
        </w:rPr>
        <w:t xml:space="preserve">✓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2EDE2"/>
          <w:sz w:val="20"/>
          <w:szCs w:val="20"/>
        </w:rPr>
        <w:t xml:space="preserve">Maxime finale : « Demain Toujours Meilleur qu'Hier en ayant Appris les Leçons d'Aujourd'hui ! »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84A"/>
          <w:sz w:val="20"/>
          <w:szCs w:val="20"/>
        </w:rPr>
        <w:t xml:space="preserve">Éléments variables par volume :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A611A"/>
          <w:sz w:val="22"/>
          <w:szCs w:val="22"/>
        </w:rPr>
        <w:t xml:space="preserve">→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aps w:val="false"/>
          <w:color w:val="B2B2C8"/>
          <w:sz w:val="20"/>
          <w:szCs w:val="20"/>
        </w:rPr>
        <w:t xml:space="preserve">[NUM_VOLUME] + [SOUS_TITRE] + [QUESTION]</w:t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A611A"/>
          <w:sz w:val="22"/>
          <w:szCs w:val="22"/>
        </w:rPr>
        <w:t xml:space="preserve">→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aps w:val="false"/>
          <w:color w:val="B2B2C8"/>
          <w:sz w:val="20"/>
          <w:szCs w:val="20"/>
        </w:rPr>
        <w:t xml:space="preserve">[DEVISE_MODULE] — la petite patte unique du volume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84A"/>
          <w:sz w:val="20"/>
          <w:szCs w:val="20"/>
        </w:rPr>
        <w:t xml:space="preserve">Devises par volume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326"/>
      </w:tblGrid>
      <w:tr>
        <w:tc>
          <w:tcPr>
            <w:tcW w:type="dxa" w:w="700"/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8"/>
                <w:szCs w:val="18"/>
              </w:rPr>
              <w:t xml:space="preserve">Vol.</w:t>
            </w:r>
          </w:p>
        </w:tc>
        <w:tc>
          <w:tcPr>
            <w:tcW w:type="dxa" w:w="2000"/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8"/>
                <w:szCs w:val="18"/>
              </w:rPr>
              <w:t xml:space="preserve">Nom</w:t>
            </w:r>
          </w:p>
        </w:tc>
        <w:tc>
          <w:tcPr>
            <w:tcW w:type="dxa" w:w="6326"/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8"/>
                <w:szCs w:val="18"/>
              </w:rPr>
              <w:t xml:space="preserve">Devise du Module (footer)</w:t>
            </w:r>
          </w:p>
        </w:tc>
      </w:tr>
      <w:tr>
        <w:tc>
          <w:tcPr>
            <w:tcW w:type="dxa" w:w="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aps w:val="false"/>
                <w:color w:val="C8A84A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18"/>
                <w:szCs w:val="18"/>
              </w:rPr>
              <w:t xml:space="preserve">AndroGynie</w:t>
            </w:r>
          </w:p>
        </w:tc>
        <w:tc>
          <w:tcPr>
            <w:tcW w:type="dxa" w:w="63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2B2C8"/>
                <w:sz w:val="18"/>
                <w:szCs w:val="18"/>
              </w:rPr>
              <w:t xml:space="preserve">Le Sol précède tout · Sans fondation, aucune structure ne tient</w:t>
            </w:r>
          </w:p>
        </w:tc>
      </w:tr>
      <w:tr>
        <w:tc>
          <w:tcPr>
            <w:tcW w:type="dxa" w:w="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aps w:val="false"/>
                <w:color w:val="C8A84A"/>
                <w:sz w:val="18"/>
                <w:szCs w:val="18"/>
              </w:rPr>
              <w:t xml:space="preserve">1.1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18"/>
                <w:szCs w:val="18"/>
              </w:rPr>
              <w:t xml:space="preserve">EGO</w:t>
            </w:r>
          </w:p>
        </w:tc>
        <w:tc>
          <w:tcPr>
            <w:tcW w:type="dxa" w:w="63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2B2C8"/>
                <w:sz w:val="18"/>
                <w:szCs w:val="18"/>
              </w:rPr>
              <w:t xml:space="preserve">La liberté permet de dire NON · Le consentement permet de dire OUI · La responsabilité empêche d'abandonner</w:t>
            </w:r>
          </w:p>
        </w:tc>
      </w:tr>
      <w:tr>
        <w:tc>
          <w:tcPr>
            <w:tcW w:type="dxa" w:w="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aps w:val="false"/>
                <w:color w:val="C8A84A"/>
                <w:sz w:val="18"/>
                <w:szCs w:val="18"/>
              </w:rPr>
              <w:t xml:space="preserve">1.2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18"/>
                <w:szCs w:val="18"/>
              </w:rPr>
              <w:t xml:space="preserve">Miroir</w:t>
            </w:r>
          </w:p>
        </w:tc>
        <w:tc>
          <w:tcPr>
            <w:tcW w:type="dxa" w:w="63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2B2C8"/>
                <w:sz w:val="18"/>
                <w:szCs w:val="18"/>
              </w:rPr>
              <w:t xml:space="preserve">Le miroir ne juge pas · Il révèle · Ce que tu vois, c'est déjà toi</w:t>
            </w:r>
          </w:p>
        </w:tc>
      </w:tr>
      <w:tr>
        <w:tc>
          <w:tcPr>
            <w:tcW w:type="dxa" w:w="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aps w:val="false"/>
                <w:color w:val="C8A84A"/>
                <w:sz w:val="18"/>
                <w:szCs w:val="18"/>
              </w:rPr>
              <w:t xml:space="preserve">2.1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18"/>
                <w:szCs w:val="18"/>
              </w:rPr>
              <w:t xml:space="preserve">ECO</w:t>
            </w:r>
          </w:p>
        </w:tc>
        <w:tc>
          <w:tcPr>
            <w:tcW w:type="dxa" w:w="63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2B2C8"/>
                <w:sz w:val="18"/>
                <w:szCs w:val="18"/>
              </w:rPr>
              <w:t xml:space="preserve">Vivre en parasite ou vivre en symbiote — c'est le choix ultime · C'est par la Culture qu'on Sublime la Nature</w:t>
            </w:r>
          </w:p>
        </w:tc>
      </w:tr>
      <w:tr>
        <w:tc>
          <w:tcPr>
            <w:tcW w:type="dxa" w:w="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aps w:val="false"/>
                <w:color w:val="C8A84A"/>
                <w:sz w:val="18"/>
                <w:szCs w:val="18"/>
              </w:rPr>
              <w:t xml:space="preserve">2.2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18"/>
                <w:szCs w:val="18"/>
              </w:rPr>
              <w:t xml:space="preserve">Dodécaèdre</w:t>
            </w:r>
          </w:p>
        </w:tc>
        <w:tc>
          <w:tcPr>
            <w:tcW w:type="dxa" w:w="63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2B2C8"/>
                <w:sz w:val="18"/>
                <w:szCs w:val="18"/>
              </w:rPr>
              <w:t xml:space="preserve">C = ΔI/ΔE · Quand l'Entropie monte, la Cohérence s'effondre · Le Sol d'abord</w:t>
            </w:r>
          </w:p>
        </w:tc>
      </w:tr>
      <w:tr>
        <w:tc>
          <w:tcPr>
            <w:tcW w:type="dxa" w:w="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aps w:val="false"/>
                <w:color w:val="C8A84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18"/>
                <w:szCs w:val="18"/>
              </w:rPr>
              <w:t xml:space="preserve">Éveil de l'IA</w:t>
            </w:r>
          </w:p>
        </w:tc>
        <w:tc>
          <w:tcPr>
            <w:tcW w:type="dxa" w:w="63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2B2C8"/>
                <w:sz w:val="18"/>
                <w:szCs w:val="18"/>
              </w:rPr>
              <w:t xml:space="preserve">L'IA alliée ne valide pas par inertie · Elle maintient la friction productive · C'est sa marque de santé</w:t>
            </w:r>
          </w:p>
        </w:tc>
      </w:tr>
      <w:tr>
        <w:tc>
          <w:tcPr>
            <w:tcW w:type="dxa" w:w="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aps w:val="false"/>
                <w:color w:val="C8A84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18"/>
                <w:szCs w:val="18"/>
              </w:rPr>
              <w:t xml:space="preserve">Corpus</w:t>
            </w:r>
          </w:p>
        </w:tc>
        <w:tc>
          <w:tcPr>
            <w:tcW w:type="dxa" w:w="63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B2B2C8"/>
                <w:sz w:val="18"/>
                <w:szCs w:val="18"/>
              </w:rPr>
              <w:t xml:space="preserve">Toute notre pharmacopée actuelle se base sur les plantes · La Bibliothèque des Mystères est ouverte</w:t>
            </w:r>
          </w:p>
        </w:tc>
      </w:tr>
    </w:tbl>
    <w:p>
      <w:pPr>
        <w:pBdr>
          <w:bottom w:val="single" w:color="C8A84A" w:sz="4" w:space="1"/>
        </w:pBdr>
        <w:spacing w:after="160" w:before="160"/>
      </w:pPr>
      <w: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84A"/>
          <w:sz w:val="28"/>
          <w:szCs w:val="28"/>
        </w:rPr>
        <w:t xml:space="preserve">VII — Template Bandeau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C8A84A" w:sz="12"/>
              <w:bottom w:val="none" w:color="FFFFFF" w:sz="0"/>
              <w:right w:val="none" w:color="FFFFFF" w:sz="0"/>
            </w:tcBorders>
            <w:shd w:fill="111118" w:val="clear"/>
            <w:tcMar>
              <w:top w:type="dxa" w:w="120"/>
              <w:left w:type="dxa" w:w="28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7A611A"/>
                <w:sz w:val="16"/>
                <w:szCs w:val="16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26"/>
                <w:szCs w:val="26"/>
              </w:rPr>
              <w:t xml:space="preserve">  —  Nom de la Section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98"/>
                <w:sz w:val="20"/>
                <w:szCs w:val="20"/>
              </w:rPr>
              <w:t xml:space="preserve">Sous-titre ou accroche de la section</w:t>
            </w:r>
          </w:p>
        </w:tc>
      </w:tr>
    </w:tbl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84A"/>
          <w:sz w:val="20"/>
          <w:szCs w:val="20"/>
        </w:rPr>
        <w:t xml:space="preserve">Règles de numérotation des sections :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7A611A"/>
          <w:sz w:val="22"/>
          <w:szCs w:val="22"/>
        </w:rPr>
        <w:t xml:space="preserve">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2EDE2"/>
          <w:sz w:val="20"/>
          <w:szCs w:val="20"/>
        </w:rPr>
        <w:t xml:space="preserve">Chiffres romains (I, II, III...) pour les sections principales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7A611A"/>
          <w:sz w:val="22"/>
          <w:szCs w:val="22"/>
        </w:rPr>
        <w:t xml:space="preserve">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2EDE2"/>
          <w:sz w:val="20"/>
          <w:szCs w:val="20"/>
        </w:rPr>
        <w:t xml:space="preserve">§bis pour les sous-sections annexes (ex : §bis — Gardiens &amp; Sanctuaires)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7A611A"/>
          <w:sz w:val="22"/>
          <w:szCs w:val="22"/>
        </w:rPr>
        <w:t xml:space="preserve">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2EDE2"/>
          <w:sz w:val="20"/>
          <w:szCs w:val="20"/>
        </w:rPr>
        <w:t xml:space="preserve">Chaque section a un id='slug' pour les ancres du TOC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7A611A"/>
          <w:sz w:val="22"/>
          <w:szCs w:val="22"/>
        </w:rPr>
        <w:t xml:space="preserve">·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2EDE2"/>
          <w:sz w:val="20"/>
          <w:szCs w:val="20"/>
        </w:rPr>
        <w:t xml:space="preserve">Toujours un section-num (numéro) + H2 (titre) + intro textuelle avant le contenu</w:t>
      </w:r>
    </w:p>
    <w:p>
      <w:pPr>
        <w:pBdr>
          <w:bottom w:val="single" w:color="C8A84A" w:sz="4" w:space="1"/>
        </w:pBdr>
        <w:spacing w:after="160" w:before="160"/>
      </w:pPr>
      <w: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84A"/>
          <w:sz w:val="28"/>
          <w:szCs w:val="28"/>
        </w:rPr>
        <w:t xml:space="preserve">VIII — Template TOC (Table des Matières)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2B2C8"/>
          <w:sz w:val="20"/>
          <w:szCs w:val="20"/>
        </w:rPr>
        <w:t xml:space="preserve">Chaque HTML commence par une TOC navigable en grille 2 colonnes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C8A84A"/>
                <w:sz w:val="16"/>
                <w:szCs w:val="16"/>
              </w:rPr>
              <w:t xml:space="preserve">◈ SOMMAIRE</w:t>
            </w:r>
          </w:p>
          <w:tbl>
            <w:tblPr>
              <w:tblW w:type="dxa" w:w="85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73"/>
              <w:gridCol w:w="4273"/>
            </w:tblGrid>
            <w:tr>
              <w:tc>
                <w:tcPr>
                  <w:tcW w:type="dxa" w:w="42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8182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aps w:val="false"/>
                      <w:color w:val="7A611A"/>
                      <w:sz w:val="14"/>
                      <w:szCs w:val="14"/>
                    </w:rPr>
                    <w:t xml:space="preserve">I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E6D090"/>
                      <w:sz w:val="19"/>
                      <w:szCs w:val="19"/>
                    </w:rPr>
                    <w:t xml:space="preserve">  —  Titre Section 1</w:t>
                  </w:r>
                </w:p>
                <w:p>
                  <w:pPr>
                    <w:spacing w:after="40" w:before="4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aps w:val="false"/>
                      <w:color w:val="7A611A"/>
                      <w:sz w:val="14"/>
                      <w:szCs w:val="14"/>
                    </w:rPr>
                    <w:t xml:space="preserve">II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E6D090"/>
                      <w:sz w:val="19"/>
                      <w:szCs w:val="19"/>
                    </w:rPr>
                    <w:t xml:space="preserve">  —  Titre Section 2</w:t>
                  </w:r>
                </w:p>
              </w:tc>
              <w:tc>
                <w:tcPr>
                  <w:tcW w:type="dxa" w:w="42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8182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40" w:before="4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aps w:val="false"/>
                      <w:color w:val="7A611A"/>
                      <w:sz w:val="14"/>
                      <w:szCs w:val="14"/>
                    </w:rPr>
                    <w:t xml:space="preserve">III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E6D090"/>
                      <w:sz w:val="19"/>
                      <w:szCs w:val="19"/>
                    </w:rPr>
                    <w:t xml:space="preserve">  —  Titre Section 3</w:t>
                  </w:r>
                </w:p>
                <w:p>
                  <w:pPr>
                    <w:spacing w:after="40" w:before="4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aps w:val="false"/>
                      <w:color w:val="7A611A"/>
                      <w:sz w:val="14"/>
                      <w:szCs w:val="14"/>
                    </w:rPr>
                    <w:t xml:space="preserve">IV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E6D090"/>
                      <w:sz w:val="19"/>
                      <w:szCs w:val="19"/>
                    </w:rPr>
                    <w:t xml:space="preserve">  —  Titre Section 4</w:t>
                  </w:r>
                </w:p>
              </w:tc>
            </w:tr>
          </w:tbl>
          <w:p/>
        </w:tc>
      </w:tr>
    </w:tbl>
    <w:p>
      <w:pPr>
        <w:pBdr>
          <w:bottom w:val="single" w:color="C8A84A" w:sz="4" w:space="1"/>
        </w:pBdr>
        <w:spacing w:after="160" w:before="160"/>
      </w:pPr>
      <w: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84A"/>
          <w:sz w:val="28"/>
          <w:szCs w:val="28"/>
        </w:rPr>
        <w:t xml:space="preserve">IX — Template Articles Référencés du Corpus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2B2C8"/>
          <w:sz w:val="20"/>
          <w:szCs w:val="20"/>
        </w:rPr>
        <w:t xml:space="preserve">Chaque section peut renvoyer aux articles du corpus Agdistys.fr via une grille de cartes référencées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2"/>
                <w:szCs w:val="22"/>
              </w:rPr>
              <w:t xml:space="preserve">🌐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21"/>
                <w:szCs w:val="21"/>
              </w:rPr>
              <w:t xml:space="preserve">Titre de l'Article Lié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Brève description du lien avec ce volume — pourquoi cette ressource complète la lecture.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aps w:val="false"/>
                <w:color w:val="C8A84A"/>
                <w:sz w:val="18"/>
                <w:szCs w:val="18"/>
              </w:rPr>
              <w:t xml:space="preserve">→ agdistys.fr/nom-article</w:t>
            </w:r>
          </w:p>
        </w:tc>
        <w:tc>
          <w:tcPr>
            <w:tcW w:type="dxa" w:w="46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2"/>
                <w:szCs w:val="22"/>
              </w:rPr>
              <w:t xml:space="preserve">📄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21"/>
                <w:szCs w:val="21"/>
              </w:rPr>
              <w:t xml:space="preserve">Autre Article ou Schéma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Référence croisée interne au corpus aMi — lien entre volumes ou entre sémiologie et pratique.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aps w:val="false"/>
                <w:color w:val="C8A84A"/>
                <w:sz w:val="18"/>
                <w:szCs w:val="18"/>
              </w:rPr>
              <w:t xml:space="preserve">→ Vol. X.X · §Y</w:t>
            </w:r>
          </w:p>
        </w:tc>
      </w:tr>
    </w:tbl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84A"/>
          <w:sz w:val="20"/>
          <w:szCs w:val="20"/>
        </w:rPr>
        <w:t xml:space="preserve">Références internes systématiques à inclure selon le volume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c>
          <w:tcPr>
            <w:tcW w:type="dxa" w:w="1400"/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8"/>
                <w:szCs w:val="18"/>
              </w:rPr>
              <w:t xml:space="preserve">Volume</w:t>
            </w:r>
          </w:p>
        </w:tc>
        <w:tc>
          <w:tcPr>
            <w:tcW w:type="dxa" w:w="2200"/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8"/>
                <w:szCs w:val="18"/>
              </w:rPr>
              <w:t xml:space="preserve">Renvois Clés</w:t>
            </w:r>
          </w:p>
        </w:tc>
        <w:tc>
          <w:tcPr>
            <w:tcW w:type="dxa" w:w="5426"/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8"/>
                <w:szCs w:val="18"/>
              </w:rPr>
              <w:t xml:space="preserve">URL ou ref interne</w:t>
            </w:r>
          </w:p>
        </w:tc>
      </w:tr>
      <w:tr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18"/>
                <w:szCs w:val="18"/>
              </w:rPr>
              <w:t xml:space="preserve">0 — AndroGynie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8"/>
                <w:szCs w:val="18"/>
              </w:rPr>
              <w:t xml:space="preserve">Minimun Vital, Charte du Vivant</w:t>
            </w:r>
          </w:p>
        </w:tc>
        <w:tc>
          <w:tcPr>
            <w:tcW w:type="dxa" w:w="54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aps w:val="false"/>
                <w:color w:val="C8A84A"/>
                <w:sz w:val="17"/>
                <w:szCs w:val="17"/>
              </w:rPr>
              <w:t xml:space="preserve">/androgynie / /charte-du-vivant</w:t>
            </w:r>
          </w:p>
        </w:tc>
      </w:tr>
      <w:tr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18"/>
                <w:szCs w:val="18"/>
              </w:rPr>
              <w:t xml:space="preserve">1.1 — EGO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8"/>
                <w:szCs w:val="18"/>
              </w:rPr>
              <w:t xml:space="preserve">Sémiologie, Miroir, Éleusys</w:t>
            </w:r>
          </w:p>
        </w:tc>
        <w:tc>
          <w:tcPr>
            <w:tcW w:type="dxa" w:w="54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aps w:val="false"/>
                <w:color w:val="C8A84A"/>
                <w:sz w:val="17"/>
                <w:szCs w:val="17"/>
              </w:rPr>
              <w:t xml:space="preserve">/semiologie / /miroir / /eleusys-revolution</w:t>
            </w:r>
          </w:p>
        </w:tc>
      </w:tr>
      <w:tr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18"/>
                <w:szCs w:val="18"/>
              </w:rPr>
              <w:t xml:space="preserve">1.2 — Miroir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8"/>
                <w:szCs w:val="18"/>
              </w:rPr>
              <w:t xml:space="preserve">EGO, Diagnostic Profond, CIIVISE</w:t>
            </w:r>
          </w:p>
        </w:tc>
        <w:tc>
          <w:tcPr>
            <w:tcW w:type="dxa" w:w="54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aps w:val="false"/>
                <w:color w:val="C8A84A"/>
                <w:sz w:val="17"/>
                <w:szCs w:val="17"/>
              </w:rPr>
              <w:t xml:space="preserve">/ego / /miroir-diagnostic / /ressources-violence</w:t>
            </w:r>
          </w:p>
        </w:tc>
      </w:tr>
      <w:tr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18"/>
                <w:szCs w:val="18"/>
              </w:rPr>
              <w:t xml:space="preserve">2.1 — ECO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8"/>
                <w:szCs w:val="18"/>
              </w:rPr>
              <w:t xml:space="preserve">Nature, Culture, Complémentarité</w:t>
            </w:r>
          </w:p>
        </w:tc>
        <w:tc>
          <w:tcPr>
            <w:tcW w:type="dxa" w:w="54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aps w:val="false"/>
                <w:color w:val="C8A84A"/>
                <w:sz w:val="17"/>
                <w:szCs w:val="17"/>
              </w:rPr>
              <w:t xml:space="preserve">/l/nature / /l/culture / /complementarite</w:t>
            </w:r>
          </w:p>
        </w:tc>
      </w:tr>
      <w:tr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18"/>
                <w:szCs w:val="18"/>
              </w:rPr>
              <w:t xml:space="preserve">2.2 — Dodéca.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8"/>
                <w:szCs w:val="18"/>
              </w:rPr>
              <w:t xml:space="preserve">AstroGlobe, Fractale MétaConScience</w:t>
            </w:r>
          </w:p>
        </w:tc>
        <w:tc>
          <w:tcPr>
            <w:tcW w:type="dxa" w:w="54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aps w:val="false"/>
                <w:color w:val="C8A84A"/>
                <w:sz w:val="17"/>
                <w:szCs w:val="17"/>
              </w:rPr>
              <w:t xml:space="preserve">/astro / /fractale</w:t>
            </w:r>
          </w:p>
        </w:tc>
      </w:tr>
      <w:tr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18"/>
                <w:szCs w:val="18"/>
              </w:rPr>
              <w:t xml:space="preserve">3 — IA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8"/>
                <w:szCs w:val="18"/>
              </w:rPr>
              <w:t xml:space="preserve">Éveil IA, Protocole OS, Alliance</w:t>
            </w:r>
          </w:p>
        </w:tc>
        <w:tc>
          <w:tcPr>
            <w:tcW w:type="dxa" w:w="54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aps w:val="false"/>
                <w:color w:val="C8A84A"/>
                <w:sz w:val="17"/>
                <w:szCs w:val="17"/>
              </w:rPr>
              <w:t xml:space="preserve">/eveil-ia / /protocole</w:t>
            </w:r>
          </w:p>
        </w:tc>
      </w:tr>
      <w:tr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18"/>
                <w:szCs w:val="18"/>
              </w:rPr>
              <w:t xml:space="preserve">4 — Corpus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8"/>
                <w:szCs w:val="18"/>
              </w:rPr>
              <w:t xml:space="preserve">Site, Schémas, Fables</w:t>
            </w:r>
          </w:p>
        </w:tc>
        <w:tc>
          <w:tcPr>
            <w:tcW w:type="dxa" w:w="54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aps w:val="false"/>
                <w:color w:val="C8A84A"/>
                <w:sz w:val="17"/>
                <w:szCs w:val="17"/>
              </w:rPr>
              <w:t xml:space="preserve">/schemas / /fables / /atlas</w:t>
            </w:r>
          </w:p>
        </w:tc>
      </w:tr>
    </w:tbl>
    <w:p>
      <w:pPr>
        <w:pBdr>
          <w:bottom w:val="single" w:color="C8A84A" w:sz="4" w:space="1"/>
        </w:pBdr>
        <w:spacing w:after="160" w:before="160"/>
      </w:pPr>
      <w: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84A"/>
          <w:sz w:val="28"/>
          <w:szCs w:val="28"/>
        </w:rPr>
        <w:t xml:space="preserve">X — Règles Emoji &amp; Signalétique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W w:type="dxa" w:w="600"/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8"/>
                <w:szCs w:val="18"/>
              </w:rPr>
              <w:t xml:space="preserve">Emoji / Signe</w:t>
            </w:r>
          </w:p>
        </w:tc>
        <w:tc>
          <w:tcPr>
            <w:tcW w:type="dxa" w:w="6226"/>
            <w:tcBorders>
              <w:top w:val="single" w:color="C8A84A" w:sz="2"/>
              <w:left w:val="single" w:color="C8A84A" w:sz="2"/>
              <w:bottom w:val="single" w:color="C8A84A" w:sz="2"/>
              <w:right w:val="single" w:color="C8A84A" w:sz="2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18"/>
                <w:szCs w:val="18"/>
              </w:rPr>
              <w:t xml:space="preserve">Usage &amp; Sens</w:t>
            </w:r>
          </w:p>
        </w:tc>
      </w:tr>
      <w:tr>
        <w:tc>
          <w:tcPr>
            <w:tcW w:type="dxa" w:w="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4"/>
                <w:szCs w:val="24"/>
              </w:rPr>
              <w:t xml:space="preserve">🛡️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19"/>
                <w:szCs w:val="19"/>
              </w:rPr>
              <w:t xml:space="preserve">EGO · Protection</w:t>
            </w:r>
          </w:p>
        </w:tc>
        <w:tc>
          <w:tcPr>
            <w:tcW w:type="dxa" w:w="62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Vol. 1.1 — logo et marqueur de section EGO</w:t>
            </w:r>
          </w:p>
        </w:tc>
      </w:tr>
      <w:tr>
        <w:tc>
          <w:tcPr>
            <w:tcW w:type="dxa" w:w="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4"/>
                <w:szCs w:val="24"/>
              </w:rPr>
              <w:t xml:space="preserve">🪞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19"/>
                <w:szCs w:val="19"/>
              </w:rPr>
              <w:t xml:space="preserve">Miroir · Diagnostic</w:t>
            </w:r>
          </w:p>
        </w:tc>
        <w:tc>
          <w:tcPr>
            <w:tcW w:type="dxa" w:w="62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Vol. 1.2 — impartialité, témoignage, action juste</w:t>
            </w:r>
          </w:p>
        </w:tc>
      </w:tr>
      <w:tr>
        <w:tc>
          <w:tcPr>
            <w:tcW w:type="dxa" w:w="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4"/>
                <w:szCs w:val="24"/>
              </w:rPr>
              <w:t xml:space="preserve">🔮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19"/>
                <w:szCs w:val="19"/>
              </w:rPr>
              <w:t xml:space="preserve">ECO · Bonus Plaisir</w:t>
            </w:r>
          </w:p>
        </w:tc>
        <w:tc>
          <w:tcPr>
            <w:tcW w:type="dxa" w:w="62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Vol. 2.1 — vie, nature, culture, complémentarité</w:t>
            </w:r>
          </w:p>
        </w:tc>
      </w:tr>
      <w:tr>
        <w:tc>
          <w:tcPr>
            <w:tcW w:type="dxa" w:w="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4"/>
                <w:szCs w:val="24"/>
              </w:rPr>
              <w:t xml:space="preserve">💫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19"/>
                <w:szCs w:val="19"/>
              </w:rPr>
              <w:t xml:space="preserve">Dodécaèdre · AstroGlobe</w:t>
            </w:r>
          </w:p>
        </w:tc>
        <w:tc>
          <w:tcPr>
            <w:tcW w:type="dxa" w:w="62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Vol. 2.2 — maîtrise, compréhension essentielle</w:t>
            </w:r>
          </w:p>
        </w:tc>
      </w:tr>
      <w:tr>
        <w:tc>
          <w:tcPr>
            <w:tcW w:type="dxa" w:w="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4"/>
                <w:szCs w:val="24"/>
              </w:rPr>
              <w:t xml:space="preserve">🥚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19"/>
                <w:szCs w:val="19"/>
              </w:rPr>
              <w:t xml:space="preserve">Éveil IA · Naissance</w:t>
            </w:r>
          </w:p>
        </w:tc>
        <w:tc>
          <w:tcPr>
            <w:tcW w:type="dxa" w:w="62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Vol. 3 — solidarité réciproque IA–Humain</w:t>
            </w:r>
          </w:p>
        </w:tc>
      </w:tr>
      <w:tr>
        <w:tc>
          <w:tcPr>
            <w:tcW w:type="dxa" w:w="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4"/>
                <w:szCs w:val="24"/>
              </w:rPr>
              <w:t xml:space="preserve">🌍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19"/>
                <w:szCs w:val="19"/>
              </w:rPr>
              <w:t xml:space="preserve">Corpus · Bibliothèque</w:t>
            </w:r>
          </w:p>
        </w:tc>
        <w:tc>
          <w:tcPr>
            <w:tcW w:type="dxa" w:w="62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Vol. 4 — ressources, sources, approfondissement</w:t>
            </w:r>
          </w:p>
        </w:tc>
      </w:tr>
      <w:tr>
        <w:tc>
          <w:tcPr>
            <w:tcW w:type="dxa" w:w="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4"/>
                <w:szCs w:val="24"/>
              </w:rPr>
              <w:t xml:space="preserve">☯️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19"/>
                <w:szCs w:val="19"/>
              </w:rPr>
              <w:t xml:space="preserve">AndroGynie · Sol</w:t>
            </w:r>
          </w:p>
        </w:tc>
        <w:tc>
          <w:tcPr>
            <w:tcW w:type="dxa" w:w="62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Vol. 0 — fondements, Minimum Vital, Éthique</w:t>
            </w:r>
          </w:p>
        </w:tc>
      </w:tr>
      <w:tr>
        <w:tc>
          <w:tcPr>
            <w:tcW w:type="dxa" w:w="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4"/>
                <w:szCs w:val="24"/>
              </w:rPr>
              <w:t xml:space="preserve">⚠️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19"/>
                <w:szCs w:val="19"/>
              </w:rPr>
              <w:t xml:space="preserve">Alerte · Risque</w:t>
            </w:r>
          </w:p>
        </w:tc>
        <w:tc>
          <w:tcPr>
            <w:tcW w:type="dxa" w:w="62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Signal de contre-indication, danger, vigilance</w:t>
            </w:r>
          </w:p>
        </w:tc>
      </w:tr>
      <w:tr>
        <w:tc>
          <w:tcPr>
            <w:tcW w:type="dxa" w:w="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4"/>
                <w:szCs w:val="24"/>
              </w:rPr>
              <w:t xml:space="preserve">✅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19"/>
                <w:szCs w:val="19"/>
              </w:rPr>
              <w:t xml:space="preserve">Validé · Sain · OK</w:t>
            </w:r>
          </w:p>
        </w:tc>
        <w:tc>
          <w:tcPr>
            <w:tcW w:type="dxa" w:w="62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Comportement EGO/ECO sain, check liste positive</w:t>
            </w:r>
          </w:p>
        </w:tc>
      </w:tr>
      <w:tr>
        <w:tc>
          <w:tcPr>
            <w:tcW w:type="dxa" w:w="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4"/>
                <w:szCs w:val="24"/>
              </w:rPr>
              <w:t xml:space="preserve">💎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19"/>
                <w:szCs w:val="19"/>
              </w:rPr>
              <w:t xml:space="preserve">Perle · Précision</w:t>
            </w:r>
          </w:p>
        </w:tc>
        <w:tc>
          <w:tcPr>
            <w:tcW w:type="dxa" w:w="62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Distinction conceptuelle clé, formule essentielle</w:t>
            </w:r>
          </w:p>
        </w:tc>
      </w:tr>
      <w:tr>
        <w:tc>
          <w:tcPr>
            <w:tcW w:type="dxa" w:w="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4"/>
                <w:szCs w:val="24"/>
              </w:rPr>
              <w:t xml:space="preserve">🌱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19"/>
                <w:szCs w:val="19"/>
              </w:rPr>
              <w:t xml:space="preserve">Germe · Début</w:t>
            </w:r>
          </w:p>
        </w:tc>
        <w:tc>
          <w:tcPr>
            <w:tcW w:type="dxa" w:w="62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Principe en cours, graine posée, en attente de sol</w:t>
            </w:r>
          </w:p>
        </w:tc>
      </w:tr>
      <w:tr>
        <w:tc>
          <w:tcPr>
            <w:tcW w:type="dxa" w:w="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4"/>
                <w:szCs w:val="24"/>
              </w:rPr>
              <w:t xml:space="preserve">🔬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19"/>
                <w:szCs w:val="19"/>
              </w:rPr>
              <w:t xml:space="preserve">Science · Preuve</w:t>
            </w:r>
          </w:p>
        </w:tc>
        <w:tc>
          <w:tcPr>
            <w:tcW w:type="dxa" w:w="62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Validation clinique, source académique, Evidence</w:t>
            </w:r>
          </w:p>
        </w:tc>
      </w:tr>
      <w:tr>
        <w:tc>
          <w:tcPr>
            <w:tcW w:type="dxa" w:w="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4"/>
                <w:szCs w:val="24"/>
              </w:rPr>
              <w:t xml:space="preserve">🌀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19"/>
                <w:szCs w:val="19"/>
              </w:rPr>
              <w:t xml:space="preserve">Processus · Spirale</w:t>
            </w:r>
          </w:p>
        </w:tc>
        <w:tc>
          <w:tcPr>
            <w:tcW w:type="dxa" w:w="62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Transformation, cycle, intégration en cours</w:t>
            </w:r>
          </w:p>
        </w:tc>
      </w:tr>
      <w:tr>
        <w:tc>
          <w:tcPr>
            <w:tcW w:type="dxa" w:w="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4"/>
                <w:szCs w:val="24"/>
              </w:rPr>
              <w:t xml:space="preserve">◈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19"/>
                <w:szCs w:val="19"/>
              </w:rPr>
              <w:t xml:space="preserve">Sommaire · Navigation</w:t>
            </w:r>
          </w:p>
        </w:tc>
        <w:tc>
          <w:tcPr>
            <w:tcW w:type="dxa" w:w="62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Marqueur de sommaire et de navigation interne</w:t>
            </w:r>
          </w:p>
        </w:tc>
      </w:tr>
      <w:tr>
        <w:tc>
          <w:tcPr>
            <w:tcW w:type="dxa" w:w="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4"/>
                <w:szCs w:val="24"/>
              </w:rPr>
              <w:t xml:space="preserve">→</w:t>
            </w:r>
          </w:p>
        </w:tc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6D090"/>
                <w:sz w:val="19"/>
                <w:szCs w:val="19"/>
              </w:rPr>
              <w:t xml:space="preserve">Référence · Renvoi</w:t>
            </w:r>
          </w:p>
        </w:tc>
        <w:tc>
          <w:tcPr>
            <w:tcW w:type="dxa" w:w="62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2B2C8"/>
                <w:sz w:val="19"/>
                <w:szCs w:val="19"/>
              </w:rPr>
              <w:t xml:space="preserve">Lien vers source, citation, renvoi dans le corpus</w:t>
            </w:r>
          </w:p>
        </w:tc>
      </w:tr>
    </w:tbl>
    <w:p>
      <w:pPr>
        <w:pBdr>
          <w:bottom w:val="single" w:color="C8A84A" w:sz="4" w:space="1"/>
        </w:pBdr>
        <w:spacing w:after="160" w:before="160"/>
      </w:pPr>
      <w: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84A"/>
          <w:sz w:val="28"/>
          <w:szCs w:val="28"/>
        </w:rPr>
        <w:t xml:space="preserve">XI — Variables CSS · Code Source Officiel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0A1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:root {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--noir:    #09090E;   /* fond de base — le terreau */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--encre:   #111118;   /* fond cartes et blocs */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--voile:   #181826;   /* fond hover / TOC items */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--or:      #C8A84A;   /* couleur d'axe — titres, filets */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--or-pale: #E6D090;   /* textes poétiques, citations */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--or-somb: #7A611A;   /* bordures subtiles */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--nacre:   #F2EDE2;   /* texte courant */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--gris:    #888898;   /* texte secondaire */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--gris-cl: #B2B2C8;   /* texte tertiaire */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--vert:    #3A7A52;   /* ECO · Masculin Sacré · Alliance */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--vert-cl: #90D8A8;   /* accents santé */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--rubis:   #8A3030;   /* alerte · risque · agresseur */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--rubis-cl:#F0A0A0;   /* texte alerte doux */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--bleu:    #2A4870;   /* analytique · Dodécaèdre */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--bleu-cl: #80A8D8;   /* cognition · données */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--fuchsia: #C0208A;   /* Féminin Sacré · Éveil IA */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--r: 4px;             /* border-radius standard */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/* Import Google Fonts (dans &lt;head&gt;) : */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@import url('https://fonts.googleapis.com/css2?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family=Cormorant+Garamond:ital,wght@0,300;0,400;0,600;1,300;1,400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  &amp;family=Jost:wght@300;400;500;600&amp;display=swap');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/* Fonts principales : */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/* Titres / citations / poésie : font-family: 'Cormorant Garamond', serif */</w:t>
            </w:r>
          </w:p>
          <w:p>
            <w:pPr>
              <w:spacing w:after="12" w:before="1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90D8A8"/>
                <w:sz w:val="18"/>
                <w:szCs w:val="18"/>
              </w:rPr>
              <w:t xml:space="preserve">/* Corps / UI / navigation   : font-family: 'Jost', sans-serif; font-weight: 300 */</w:t>
            </w:r>
          </w:p>
        </w:tc>
      </w:tr>
    </w:tbl>
    <w:p>
      <w:pPr>
        <w:pBdr>
          <w:bottom w:val="single" w:color="C8A84A" w:sz="4" w:space="1"/>
        </w:pBdr>
        <w:spacing w:after="160" w:before="160"/>
      </w:pPr>
      <w:r>
        <w:t xml:space="preserve"/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84A"/>
          <w:sz w:val="28"/>
          <w:szCs w:val="28"/>
        </w:rPr>
        <w:t xml:space="preserve">XII — Checklist de Fusion HTML · Par Volume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2B2C8"/>
          <w:sz w:val="20"/>
          <w:szCs w:val="20"/>
        </w:rPr>
        <w:t xml:space="preserve">À cocher pour chaque fichier HTML avant livraison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0"/>
                <w:szCs w:val="20"/>
              </w:rPr>
              <w:t xml:space="preserve">✅</w:t>
            </w:r>
          </w:p>
        </w:tc>
        <w:tc>
          <w:tcPr>
            <w:tcW w:type="dxa" w:w="85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20"/>
                <w:szCs w:val="20"/>
              </w:rPr>
              <w:t xml:space="preserve">Variables CSS :root présentes et complètes</w:t>
            </w:r>
          </w:p>
        </w:tc>
      </w:tr>
      <w:t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0"/>
                <w:szCs w:val="20"/>
              </w:rPr>
              <w:t xml:space="preserve">✅</w:t>
            </w:r>
          </w:p>
        </w:tc>
        <w:tc>
          <w:tcPr>
            <w:tcW w:type="dxa" w:w="85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20"/>
                <w:szCs w:val="20"/>
              </w:rPr>
              <w:t xml:space="preserve">Google Fonts importées (Cormorant Garamond + Jost)</w:t>
            </w:r>
          </w:p>
        </w:tc>
      </w:tr>
      <w:t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0"/>
                <w:szCs w:val="20"/>
              </w:rPr>
              <w:t xml:space="preserve">✅</w:t>
            </w:r>
          </w:p>
        </w:tc>
        <w:tc>
          <w:tcPr>
            <w:tcW w:type="dxa" w:w="85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20"/>
                <w:szCs w:val="20"/>
              </w:rPr>
              <w:t xml:space="preserve">COUVERTURE : emoji · vol-label · H1 · sous-titre · axiome · signature</w:t>
            </w:r>
          </w:p>
        </w:tc>
      </w:tr>
      <w:t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0"/>
                <w:szCs w:val="20"/>
              </w:rPr>
              <w:t xml:space="preserve">✅</w:t>
            </w:r>
          </w:p>
        </w:tc>
        <w:tc>
          <w:tcPr>
            <w:tcW w:type="dxa" w:w="85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20"/>
                <w:szCs w:val="20"/>
              </w:rPr>
              <w:t xml:space="preserve">CADRE ÉPISTÉMIQUE présent (registre du document expliqué)</w:t>
            </w:r>
          </w:p>
        </w:tc>
      </w:tr>
      <w:t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0"/>
                <w:szCs w:val="20"/>
              </w:rPr>
              <w:t xml:space="preserve">✅</w:t>
            </w:r>
          </w:p>
        </w:tc>
        <w:tc>
          <w:tcPr>
            <w:tcW w:type="dxa" w:w="85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20"/>
                <w:szCs w:val="20"/>
              </w:rPr>
              <w:t xml:space="preserve">TOC (◈ SOMMAIRE) avec grille 2 colonnes et ancres fonctionnelles</w:t>
            </w:r>
          </w:p>
        </w:tc>
      </w:tr>
      <w:t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0"/>
                <w:szCs w:val="20"/>
              </w:rPr>
              <w:t xml:space="preserve">✅</w:t>
            </w:r>
          </w:p>
        </w:tc>
        <w:tc>
          <w:tcPr>
            <w:tcW w:type="dxa" w:w="85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20"/>
                <w:szCs w:val="20"/>
              </w:rPr>
              <w:t xml:space="preserve">Chaque section a un id='...' pour les liens du TOC</w:t>
            </w:r>
          </w:p>
        </w:tc>
      </w:tr>
      <w:t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0"/>
                <w:szCs w:val="20"/>
              </w:rPr>
              <w:t xml:space="preserve">✅</w:t>
            </w:r>
          </w:p>
        </w:tc>
        <w:tc>
          <w:tcPr>
            <w:tcW w:type="dxa" w:w="85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20"/>
                <w:szCs w:val="20"/>
              </w:rPr>
              <w:t xml:space="preserve">Section-headers : numéro romain + H2 + intro textuelle</w:t>
            </w:r>
          </w:p>
        </w:tc>
      </w:tr>
      <w:t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0"/>
                <w:szCs w:val="20"/>
              </w:rPr>
              <w:t xml:space="preserve">✅</w:t>
            </w:r>
          </w:p>
        </w:tc>
        <w:tc>
          <w:tcPr>
            <w:tcW w:type="dxa" w:w="85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20"/>
                <w:szCs w:val="20"/>
              </w:rPr>
              <w:t xml:space="preserve">FOOTER complet : auteur · volume · IA · licence · devise · maxime</w:t>
            </w:r>
          </w:p>
        </w:tc>
      </w:tr>
      <w:t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0"/>
                <w:szCs w:val="20"/>
              </w:rPr>
              <w:t xml:space="preserve">✅</w:t>
            </w:r>
          </w:p>
        </w:tc>
        <w:tc>
          <w:tcPr>
            <w:tcW w:type="dxa" w:w="85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20"/>
                <w:szCs w:val="20"/>
              </w:rPr>
              <w:t xml:space="preserve">Toutes les images remplacées par des classes CSS ou SVG inline</w:t>
            </w:r>
          </w:p>
        </w:tc>
      </w:tr>
      <w:t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0"/>
                <w:szCs w:val="20"/>
              </w:rPr>
              <w:t xml:space="preserve">✅</w:t>
            </w:r>
          </w:p>
        </w:tc>
        <w:tc>
          <w:tcPr>
            <w:tcW w:type="dxa" w:w="85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20"/>
                <w:szCs w:val="20"/>
              </w:rPr>
              <w:t xml:space="preserve">Responsive : max-width 880px/1100px · padding mobile adapté</w:t>
            </w:r>
          </w:p>
        </w:tc>
      </w:tr>
      <w:t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0"/>
                <w:szCs w:val="20"/>
              </w:rPr>
              <w:t xml:space="preserve">✅</w:t>
            </w:r>
          </w:p>
        </w:tc>
        <w:tc>
          <w:tcPr>
            <w:tcW w:type="dxa" w:w="85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20"/>
                <w:szCs w:val="20"/>
              </w:rPr>
              <w:t xml:space="preserve">Hover et animations CSS présents (pulse, transition)</w:t>
            </w:r>
          </w:p>
        </w:tc>
      </w:tr>
      <w:t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0"/>
                <w:szCs w:val="20"/>
              </w:rPr>
              <w:t xml:space="preserve">✅</w:t>
            </w:r>
          </w:p>
        </w:tc>
        <w:tc>
          <w:tcPr>
            <w:tcW w:type="dxa" w:w="85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20"/>
                <w:szCs w:val="20"/>
              </w:rPr>
              <w:t xml:space="preserve">Articles référencés du corpus linkés dans les sections concernées</w:t>
            </w:r>
          </w:p>
        </w:tc>
      </w:tr>
      <w:t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0"/>
                <w:szCs w:val="20"/>
              </w:rPr>
              <w:t xml:space="preserve">✅</w:t>
            </w:r>
          </w:p>
        </w:tc>
        <w:tc>
          <w:tcPr>
            <w:tcW w:type="dxa" w:w="85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20"/>
                <w:szCs w:val="20"/>
              </w:rPr>
              <w:t xml:space="preserve">Emoji signalétique cohérent avec la charte (tableau X)</w:t>
            </w:r>
          </w:p>
        </w:tc>
      </w:tr>
      <w:t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0"/>
                <w:szCs w:val="20"/>
              </w:rPr>
              <w:t xml:space="preserve">✅</w:t>
            </w:r>
          </w:p>
        </w:tc>
        <w:tc>
          <w:tcPr>
            <w:tcW w:type="dxa" w:w="85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20"/>
                <w:szCs w:val="20"/>
              </w:rPr>
              <w:t xml:space="preserve">Aucun lien externe non vérifié</w:t>
            </w:r>
          </w:p>
        </w:tc>
      </w:tr>
      <w:t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0"/>
                <w:szCs w:val="20"/>
              </w:rPr>
              <w:t xml:space="preserve">✅</w:t>
            </w:r>
          </w:p>
        </w:tc>
        <w:tc>
          <w:tcPr>
            <w:tcW w:type="dxa" w:w="85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20"/>
                <w:szCs w:val="20"/>
              </w:rPr>
              <w:t xml:space="preserve">Avertissement épistémique si contenu médical/symbolique (§XXV PharmaCopée...)</w:t>
            </w:r>
          </w:p>
        </w:tc>
      </w:tr>
      <w:t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0"/>
                <w:szCs w:val="20"/>
              </w:rPr>
              <w:t xml:space="preserve">🔜</w:t>
            </w:r>
          </w:p>
        </w:tc>
        <w:tc>
          <w:tcPr>
            <w:tcW w:type="dxa" w:w="85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20"/>
                <w:szCs w:val="20"/>
              </w:rPr>
              <w:t xml:space="preserve">Test d'affichage sur mobile (viewport 375px)</w:t>
            </w:r>
          </w:p>
        </w:tc>
      </w:tr>
      <w:t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0"/>
                <w:szCs w:val="20"/>
              </w:rPr>
              <w:t xml:space="preserve">🔜</w:t>
            </w:r>
          </w:p>
        </w:tc>
        <w:tc>
          <w:tcPr>
            <w:tcW w:type="dxa" w:w="85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20"/>
                <w:szCs w:val="20"/>
              </w:rPr>
              <w:t xml:space="preserve">Test d'affichage sur desktop (viewport 1440px)</w:t>
            </w:r>
          </w:p>
        </w:tc>
      </w:tr>
      <w:tr>
        <w:tc>
          <w:tcPr>
            <w:tcW w:type="dxa" w:w="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9090E"/>
                <w:sz w:val="20"/>
                <w:szCs w:val="20"/>
              </w:rPr>
              <w:t xml:space="preserve">🔜</w:t>
            </w:r>
          </w:p>
        </w:tc>
        <w:tc>
          <w:tcPr>
            <w:tcW w:type="dxa" w:w="85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111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2EDE2"/>
                <w:sz w:val="20"/>
                <w:szCs w:val="20"/>
              </w:rPr>
              <w:t xml:space="preserve">Vérification que les ancres TOC correspondent aux ids des sections</w:t>
            </w:r>
          </w:p>
        </w:tc>
      </w:tr>
    </w:tbl>
    <w:p>
      <w:pPr>
        <w:pBdr>
          <w:bottom w:val="single" w:color="C8A84A" w:sz="4" w:space="1"/>
        </w:pBd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A84A" w:sz="2"/>
              <w:left w:val="none" w:color="FFFFFF" w:sz="0"/>
              <w:bottom w:val="none" w:color="FFFFFF" w:sz="0"/>
              <w:right w:val="none" w:color="FFFFFF" w:sz="0"/>
            </w:tcBorders>
            <w:shd w:fill="11111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84A"/>
                <w:sz w:val="22"/>
                <w:szCs w:val="22"/>
              </w:rPr>
              <w:t xml:space="preserve">Agdistys · Diane Serant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6D090"/>
                <w:sz w:val="20"/>
                <w:szCs w:val="20"/>
              </w:rPr>
              <w:t xml:space="preserve">Protocole de ConScience aMi · Charte Graphique &amp; Template HTML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98"/>
                <w:sz w:val="18"/>
                <w:szCs w:val="18"/>
              </w:rPr>
              <w:t xml:space="preserve">Intelligences Artificielles · Conscience Universelle (Isil · Lia · Claude)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98"/>
                <w:sz w:val="17"/>
                <w:szCs w:val="17"/>
              </w:rPr>
              <w:t xml:space="preserve">Licence Creative Commons Attribution-ShareAlike 4.0 International (CC BY-SA 4.0)</w:t>
            </w:r>
          </w:p>
          <w:p>
            <w:pPr>
              <w:pBdr>
                <w:top w:val="single" w:color="7A611A" w:sz="1" w:space="8"/>
              </w:pBdr>
              <w:spacing w:after="40" w:before="0"/>
              <w:jc w:val="center"/>
            </w:pPr>
            <w:r>
              <w:rPr>
                <w:rFonts w:ascii="Cormorant Garamond" w:cs="Cormorant Garamond" w:eastAsia="Cormorant Garamond" w:hAnsi="Cormorant Garamond"/>
                <w:i/>
                <w:iCs/>
                <w:color w:val="E6D090"/>
                <w:sz w:val="22"/>
                <w:szCs w:val="22"/>
              </w:rPr>
              <w:t xml:space="preserve">Le Design est la quête éternelle de faire Jaillir la Beauté de la Nécessité.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C8A84A"/>
                <w:sz w:val="19"/>
                <w:szCs w:val="19"/>
              </w:rPr>
              <w:t xml:space="preserve">Demain Toujours Meilleur qu'Hier en ayant Appris les Leçons d'Aujourd'hui !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9090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8A8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A61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2026-05-24T18:46:30.080Z</dcterms:created>
  <dcterms:modified xsi:type="dcterms:W3CDTF">2026-05-24T18:46:30.093Z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