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4A3C" w14:textId="6A462183" w:rsidR="006F7E39" w:rsidRPr="006F7E39" w:rsidRDefault="006F7E39" w:rsidP="006F7E39">
      <w:pPr>
        <w:spacing w:line="276" w:lineRule="auto"/>
        <w:rPr>
          <w:rFonts w:asciiTheme="majorHAnsi" w:hAnsiTheme="majorHAnsi"/>
        </w:rPr>
      </w:pPr>
      <w:r w:rsidRPr="006F7E39">
        <w:rPr>
          <w:rFonts w:asciiTheme="majorHAnsi" w:hAnsiTheme="majorHAnsi"/>
        </w:rPr>
        <w:t>Nuevas tendencias de internet</w:t>
      </w:r>
    </w:p>
    <w:p w14:paraId="2CB11DDD" w14:textId="7EA7B46A" w:rsidR="00565DE1" w:rsidRPr="006F7E39" w:rsidRDefault="006F7E39" w:rsidP="006F7E39">
      <w:pPr>
        <w:spacing w:line="276" w:lineRule="auto"/>
        <w:rPr>
          <w:rFonts w:asciiTheme="majorHAnsi" w:hAnsiTheme="majorHAnsi"/>
        </w:rPr>
      </w:pPr>
      <w:r w:rsidRPr="006F7E39">
        <w:rPr>
          <w:rFonts w:asciiTheme="majorHAnsi" w:hAnsiTheme="majorHAnsi"/>
        </w:rPr>
        <w:br/>
      </w:r>
      <w:r w:rsidRPr="006F7E39">
        <w:rPr>
          <w:rFonts w:asciiTheme="majorHAnsi" w:hAnsiTheme="majorHAnsi"/>
        </w:rPr>
        <w:t>El panorama de Internet está cambiando a un ritmo acelerado debido a la aparición de nuevas tendencias y avances tecnológicos que transforman la manera en que las personas interactúan con el mundo digital. Estas tendencias no solo redefinen el uso cotidiano de la red, sino que también impulsan la creación de nuevas formas de comunicación, entretenimiento, comercio, educación y trabajo. A medida que la tecnología evoluciona, Internet deja de ser simplemente una red de información para convertirse en un ecosistema inteligente, inmersivo y altamente automatizado.</w:t>
      </w:r>
    </w:p>
    <w:p w14:paraId="1FFD5599" w14:textId="77777777" w:rsidR="006F7E39" w:rsidRPr="006F7E39" w:rsidRDefault="006F7E39" w:rsidP="006F7E39">
      <w:pPr>
        <w:spacing w:line="276" w:lineRule="auto"/>
        <w:rPr>
          <w:rFonts w:asciiTheme="majorHAnsi" w:hAnsiTheme="majorHAnsi"/>
        </w:rPr>
      </w:pPr>
    </w:p>
    <w:p w14:paraId="7DB3C211" w14:textId="77777777" w:rsidR="006F7E39" w:rsidRPr="006F7E39" w:rsidRDefault="006F7E39" w:rsidP="006F7E39">
      <w:pPr>
        <w:spacing w:line="276" w:lineRule="auto"/>
        <w:rPr>
          <w:rFonts w:asciiTheme="majorHAnsi" w:hAnsiTheme="majorHAnsi"/>
        </w:rPr>
      </w:pPr>
      <w:r w:rsidRPr="006F7E39">
        <w:rPr>
          <w:rFonts w:asciiTheme="majorHAnsi" w:hAnsiTheme="majorHAnsi"/>
        </w:rPr>
        <w:t>Agentes de Inteligencia Artificial (IA autónoma)</w:t>
      </w:r>
    </w:p>
    <w:p w14:paraId="742913CA" w14:textId="77777777" w:rsidR="006F7E39" w:rsidRPr="006F7E39" w:rsidRDefault="006F7E39" w:rsidP="006F7E39">
      <w:pPr>
        <w:numPr>
          <w:ilvl w:val="0"/>
          <w:numId w:val="1"/>
        </w:numPr>
        <w:spacing w:line="276" w:lineRule="auto"/>
        <w:rPr>
          <w:rFonts w:asciiTheme="majorHAnsi" w:hAnsiTheme="majorHAnsi"/>
        </w:rPr>
      </w:pPr>
      <w:r w:rsidRPr="006F7E39">
        <w:rPr>
          <w:rFonts w:asciiTheme="majorHAnsi" w:hAnsiTheme="majorHAnsi"/>
        </w:rPr>
        <w:t>Asistentes que pueden planificar, ejecutar tareas, investigar y automatizar procesos.</w:t>
      </w:r>
    </w:p>
    <w:p w14:paraId="66E911E9" w14:textId="77777777" w:rsidR="006F7E39" w:rsidRPr="006F7E39" w:rsidRDefault="006F7E39" w:rsidP="006F7E39">
      <w:pPr>
        <w:numPr>
          <w:ilvl w:val="0"/>
          <w:numId w:val="1"/>
        </w:numPr>
        <w:spacing w:line="276" w:lineRule="auto"/>
        <w:rPr>
          <w:rFonts w:asciiTheme="majorHAnsi" w:hAnsiTheme="majorHAnsi"/>
        </w:rPr>
      </w:pPr>
      <w:r w:rsidRPr="006F7E39">
        <w:rPr>
          <w:rFonts w:asciiTheme="majorHAnsi" w:hAnsiTheme="majorHAnsi"/>
        </w:rPr>
        <w:t>Automatización de correos, agendas, análisis, programación y atención al cliente.</w:t>
      </w:r>
    </w:p>
    <w:p w14:paraId="7C3E6401" w14:textId="77777777" w:rsidR="006F7E39" w:rsidRPr="006F7E39" w:rsidRDefault="006F7E39" w:rsidP="006F7E39">
      <w:pPr>
        <w:spacing w:line="276" w:lineRule="auto"/>
        <w:rPr>
          <w:rFonts w:asciiTheme="majorHAnsi" w:hAnsiTheme="majorHAnsi"/>
        </w:rPr>
      </w:pPr>
      <w:r w:rsidRPr="006F7E39">
        <w:rPr>
          <w:rFonts w:asciiTheme="majorHAnsi" w:hAnsiTheme="majorHAnsi"/>
        </w:rPr>
        <w:t>Web 3.0 y descentralización</w:t>
      </w:r>
    </w:p>
    <w:p w14:paraId="008F679D" w14:textId="77777777" w:rsidR="006F7E39" w:rsidRPr="006F7E39" w:rsidRDefault="006F7E39" w:rsidP="006F7E39">
      <w:pPr>
        <w:numPr>
          <w:ilvl w:val="0"/>
          <w:numId w:val="2"/>
        </w:numPr>
        <w:spacing w:line="276" w:lineRule="auto"/>
        <w:rPr>
          <w:rFonts w:asciiTheme="majorHAnsi" w:hAnsiTheme="majorHAnsi"/>
        </w:rPr>
      </w:pPr>
      <w:r w:rsidRPr="006F7E39">
        <w:rPr>
          <w:rFonts w:asciiTheme="majorHAnsi" w:hAnsiTheme="majorHAnsi"/>
        </w:rPr>
        <w:t>Blockchain como base tecnológica.</w:t>
      </w:r>
    </w:p>
    <w:p w14:paraId="18869F38" w14:textId="77777777" w:rsidR="006F7E39" w:rsidRPr="006F7E39" w:rsidRDefault="006F7E39" w:rsidP="006F7E39">
      <w:pPr>
        <w:numPr>
          <w:ilvl w:val="0"/>
          <w:numId w:val="2"/>
        </w:numPr>
        <w:spacing w:line="276" w:lineRule="auto"/>
        <w:rPr>
          <w:rFonts w:asciiTheme="majorHAnsi" w:hAnsiTheme="majorHAnsi"/>
        </w:rPr>
      </w:pPr>
      <w:r w:rsidRPr="006F7E39">
        <w:rPr>
          <w:rFonts w:asciiTheme="majorHAnsi" w:hAnsiTheme="majorHAnsi"/>
        </w:rPr>
        <w:t xml:space="preserve">Criptomonedas, </w:t>
      </w:r>
      <w:proofErr w:type="spellStart"/>
      <w:r w:rsidRPr="006F7E39">
        <w:rPr>
          <w:rFonts w:asciiTheme="majorHAnsi" w:hAnsiTheme="majorHAnsi"/>
        </w:rPr>
        <w:t>NFTs</w:t>
      </w:r>
      <w:proofErr w:type="spellEnd"/>
      <w:r w:rsidRPr="006F7E39">
        <w:rPr>
          <w:rFonts w:asciiTheme="majorHAnsi" w:hAnsiTheme="majorHAnsi"/>
        </w:rPr>
        <w:t>, contratos inteligentes.</w:t>
      </w:r>
    </w:p>
    <w:p w14:paraId="7F96EF1F" w14:textId="77777777" w:rsidR="006F7E39" w:rsidRPr="006F7E39" w:rsidRDefault="006F7E39" w:rsidP="006F7E39">
      <w:pPr>
        <w:numPr>
          <w:ilvl w:val="0"/>
          <w:numId w:val="2"/>
        </w:numPr>
        <w:spacing w:line="276" w:lineRule="auto"/>
        <w:rPr>
          <w:rFonts w:asciiTheme="majorHAnsi" w:hAnsiTheme="majorHAnsi"/>
        </w:rPr>
      </w:pPr>
      <w:r w:rsidRPr="006F7E39">
        <w:rPr>
          <w:rFonts w:asciiTheme="majorHAnsi" w:hAnsiTheme="majorHAnsi"/>
        </w:rPr>
        <w:t>Mayor control del usuario sobre sus datos.</w:t>
      </w:r>
    </w:p>
    <w:p w14:paraId="5C60846A" w14:textId="77777777" w:rsidR="006F7E39" w:rsidRPr="006F7E39" w:rsidRDefault="006F7E39" w:rsidP="006F7E39">
      <w:pPr>
        <w:numPr>
          <w:ilvl w:val="0"/>
          <w:numId w:val="2"/>
        </w:numPr>
        <w:spacing w:line="276" w:lineRule="auto"/>
        <w:rPr>
          <w:rFonts w:asciiTheme="majorHAnsi" w:hAnsiTheme="majorHAnsi"/>
        </w:rPr>
      </w:pPr>
      <w:r w:rsidRPr="006F7E39">
        <w:rPr>
          <w:rFonts w:asciiTheme="majorHAnsi" w:hAnsiTheme="majorHAnsi"/>
        </w:rPr>
        <w:t>Aplicaciones descentralizadas (</w:t>
      </w:r>
      <w:proofErr w:type="spellStart"/>
      <w:r w:rsidRPr="006F7E39">
        <w:rPr>
          <w:rFonts w:asciiTheme="majorHAnsi" w:hAnsiTheme="majorHAnsi"/>
        </w:rPr>
        <w:t>dApps</w:t>
      </w:r>
      <w:proofErr w:type="spellEnd"/>
      <w:r w:rsidRPr="006F7E39">
        <w:rPr>
          <w:rFonts w:asciiTheme="majorHAnsi" w:hAnsiTheme="majorHAnsi"/>
        </w:rPr>
        <w:t>).</w:t>
      </w:r>
    </w:p>
    <w:p w14:paraId="6D2797BA" w14:textId="77777777" w:rsidR="006F7E39" w:rsidRPr="006F7E39" w:rsidRDefault="006F7E39" w:rsidP="006F7E39">
      <w:pPr>
        <w:spacing w:line="276" w:lineRule="auto"/>
        <w:rPr>
          <w:rFonts w:asciiTheme="majorHAnsi" w:hAnsiTheme="majorHAnsi"/>
        </w:rPr>
      </w:pPr>
      <w:r w:rsidRPr="006F7E39">
        <w:rPr>
          <w:rFonts w:asciiTheme="majorHAnsi" w:hAnsiTheme="majorHAnsi"/>
        </w:rPr>
        <w:t>Realidad Virtual (VR) y Realidad Aumentada (AR)</w:t>
      </w:r>
    </w:p>
    <w:p w14:paraId="22F4A712" w14:textId="77777777" w:rsidR="006F7E39" w:rsidRPr="006F7E39" w:rsidRDefault="006F7E39" w:rsidP="006F7E39">
      <w:pPr>
        <w:numPr>
          <w:ilvl w:val="0"/>
          <w:numId w:val="3"/>
        </w:numPr>
        <w:spacing w:line="276" w:lineRule="auto"/>
        <w:rPr>
          <w:rFonts w:asciiTheme="majorHAnsi" w:hAnsiTheme="majorHAnsi"/>
        </w:rPr>
      </w:pPr>
      <w:r w:rsidRPr="006F7E39">
        <w:rPr>
          <w:rFonts w:asciiTheme="majorHAnsi" w:hAnsiTheme="majorHAnsi"/>
        </w:rPr>
        <w:t>Experiencias inmersivas para educación, medicina, diseño y entretenimiento.</w:t>
      </w:r>
    </w:p>
    <w:p w14:paraId="1EBA119E" w14:textId="77777777" w:rsidR="006F7E39" w:rsidRPr="006F7E39" w:rsidRDefault="006F7E39" w:rsidP="006F7E39">
      <w:pPr>
        <w:numPr>
          <w:ilvl w:val="0"/>
          <w:numId w:val="3"/>
        </w:numPr>
        <w:spacing w:line="276" w:lineRule="auto"/>
        <w:rPr>
          <w:rFonts w:asciiTheme="majorHAnsi" w:hAnsiTheme="majorHAnsi"/>
        </w:rPr>
      </w:pPr>
      <w:r w:rsidRPr="006F7E39">
        <w:rPr>
          <w:rFonts w:asciiTheme="majorHAnsi" w:hAnsiTheme="majorHAnsi"/>
        </w:rPr>
        <w:t>Videollamadas y reuniones virtuales en espacios 3D.</w:t>
      </w:r>
    </w:p>
    <w:p w14:paraId="63429717" w14:textId="77777777" w:rsidR="006F7E39" w:rsidRPr="006F7E39" w:rsidRDefault="006F7E39" w:rsidP="006F7E39">
      <w:pPr>
        <w:numPr>
          <w:ilvl w:val="0"/>
          <w:numId w:val="3"/>
        </w:numPr>
        <w:spacing w:line="276" w:lineRule="auto"/>
        <w:rPr>
          <w:rFonts w:asciiTheme="majorHAnsi" w:hAnsiTheme="majorHAnsi"/>
        </w:rPr>
      </w:pPr>
      <w:r w:rsidRPr="006F7E39">
        <w:rPr>
          <w:rFonts w:asciiTheme="majorHAnsi" w:hAnsiTheme="majorHAnsi"/>
        </w:rPr>
        <w:t>Publicidad interactiva y compras virtuales.</w:t>
      </w:r>
    </w:p>
    <w:p w14:paraId="37C20B77" w14:textId="77777777" w:rsidR="006F7E39" w:rsidRDefault="006F7E39" w:rsidP="006F7E39">
      <w:pPr>
        <w:spacing w:line="276" w:lineRule="auto"/>
        <w:rPr>
          <w:rFonts w:asciiTheme="majorHAnsi" w:hAnsiTheme="majorHAnsi"/>
        </w:rPr>
      </w:pPr>
    </w:p>
    <w:p w14:paraId="52A430D5" w14:textId="26E13CCB" w:rsidR="006F7E39" w:rsidRDefault="006F7E39" w:rsidP="006F7E39">
      <w:pPr>
        <w:spacing w:line="276" w:lineRule="auto"/>
        <w:rPr>
          <w:rFonts w:asciiTheme="majorHAnsi" w:hAnsiTheme="majorHAnsi"/>
        </w:rPr>
      </w:pPr>
      <w:r>
        <w:rPr>
          <w:rFonts w:asciiTheme="majorHAnsi" w:hAnsiTheme="majorHAnsi"/>
        </w:rPr>
        <w:t>Los agentes IA</w:t>
      </w:r>
    </w:p>
    <w:p w14:paraId="79A24025" w14:textId="77777777" w:rsidR="006F7E39" w:rsidRPr="006F7E39" w:rsidRDefault="006F7E39" w:rsidP="006F7E39">
      <w:pPr>
        <w:spacing w:line="276" w:lineRule="auto"/>
        <w:rPr>
          <w:rFonts w:asciiTheme="majorHAnsi" w:hAnsiTheme="majorHAnsi"/>
          <w:u w:val="single"/>
        </w:rPr>
      </w:pPr>
    </w:p>
    <w:p w14:paraId="1B5BFB0C" w14:textId="77777777" w:rsidR="006F7E39" w:rsidRPr="006F7E39" w:rsidRDefault="006F7E39" w:rsidP="006F7E39">
      <w:pPr>
        <w:spacing w:line="276" w:lineRule="auto"/>
        <w:rPr>
          <w:rFonts w:asciiTheme="majorHAnsi" w:hAnsiTheme="majorHAnsi"/>
        </w:rPr>
      </w:pPr>
      <w:r w:rsidRPr="006F7E39">
        <w:rPr>
          <w:rFonts w:asciiTheme="majorHAnsi" w:hAnsiTheme="majorHAnsi"/>
        </w:rPr>
        <w:t xml:space="preserve">La inteligencia artificial se ha convertido en el motor central de la innovación tecnológica en la actualidad. Su integración en plataformas web, aplicaciones móviles y servicios en la nube permite desarrollar procesos más rápidos, tomar decisiones basadas en datos y ofrecer experiencias altamente personalizadas. Dentro de este avance general de la IA, destacan de manera especial los agentes de inteligencia artificial, considerados una de las </w:t>
      </w:r>
      <w:r w:rsidRPr="006F7E39">
        <w:rPr>
          <w:rFonts w:asciiTheme="majorHAnsi" w:hAnsiTheme="majorHAnsi"/>
        </w:rPr>
        <w:lastRenderedPageBreak/>
        <w:t>transformaciones más relevantes gracias a su capacidad para realizar tareas autónomas, comprender el lenguaje natural y asistir a los usuarios de forma inteligente.</w:t>
      </w:r>
    </w:p>
    <w:p w14:paraId="32BAAADD" w14:textId="77777777" w:rsidR="006F7E39" w:rsidRPr="006F7E39" w:rsidRDefault="006F7E39" w:rsidP="006F7E39">
      <w:pPr>
        <w:spacing w:line="276" w:lineRule="auto"/>
        <w:rPr>
          <w:rFonts w:asciiTheme="majorHAnsi" w:hAnsiTheme="majorHAnsi"/>
        </w:rPr>
      </w:pPr>
      <w:r w:rsidRPr="006F7E39">
        <w:rPr>
          <w:rFonts w:asciiTheme="majorHAnsi" w:hAnsiTheme="majorHAnsi"/>
        </w:rPr>
        <w:t xml:space="preserve">Los agentes de IA son sistemas diseñados para interpretar información del entorno, analizarla y actuar para cumplir objetivos sin necesidad de supervisión constante. Estas capacidades los diferencian de los </w:t>
      </w:r>
      <w:proofErr w:type="spellStart"/>
      <w:r w:rsidRPr="006F7E39">
        <w:rPr>
          <w:rFonts w:asciiTheme="majorHAnsi" w:hAnsiTheme="majorHAnsi"/>
        </w:rPr>
        <w:t>chatbots</w:t>
      </w:r>
      <w:proofErr w:type="spellEnd"/>
      <w:r w:rsidRPr="006F7E39">
        <w:rPr>
          <w:rFonts w:asciiTheme="majorHAnsi" w:hAnsiTheme="majorHAnsi"/>
        </w:rPr>
        <w:t xml:space="preserve"> tradicionales y los convierten en herramientas capaces de colaborar activamente con las personas en tareas cotidianas, académicas o laborales.</w:t>
      </w:r>
    </w:p>
    <w:p w14:paraId="3E39C045" w14:textId="77777777" w:rsidR="006F7E39" w:rsidRPr="006F7E39" w:rsidRDefault="006F7E39" w:rsidP="006F7E39">
      <w:pPr>
        <w:spacing w:line="276" w:lineRule="auto"/>
        <w:rPr>
          <w:rFonts w:asciiTheme="majorHAnsi" w:hAnsiTheme="majorHAnsi"/>
        </w:rPr>
      </w:pPr>
      <w:r w:rsidRPr="006F7E39">
        <w:rPr>
          <w:rFonts w:asciiTheme="majorHAnsi" w:hAnsiTheme="majorHAnsi"/>
        </w:rPr>
        <w:t>Entre las características principales de los agentes de inteligencia artificial se encuentran la comprensión del lenguaje natural, la capacidad de ejecutar acciones específicas como enviar correos, programar actividades, investigar información o hacer reservaciones, así como el aprendizaje continuo que les permite mejorar con el tiempo. Además, ofrecen personalización basada en las preferencias del usuario y pueden integrarse con múltiples plataformas o dispositivos, lo que amplía su utilidad en distintos entornos.</w:t>
      </w:r>
    </w:p>
    <w:p w14:paraId="4891E4B1" w14:textId="77777777" w:rsidR="006F7E39" w:rsidRPr="006F7E39" w:rsidRDefault="006F7E39" w:rsidP="006F7E39">
      <w:pPr>
        <w:spacing w:line="276" w:lineRule="auto"/>
        <w:rPr>
          <w:rFonts w:asciiTheme="majorHAnsi" w:hAnsiTheme="majorHAnsi"/>
        </w:rPr>
      </w:pPr>
      <w:r w:rsidRPr="006F7E39">
        <w:rPr>
          <w:rFonts w:asciiTheme="majorHAnsi" w:hAnsiTheme="majorHAnsi"/>
        </w:rPr>
        <w:t xml:space="preserve">Existen diversos tipos de agentes de IA que se especializan en funciones particulares. Entre ellos se encuentran los agentes conversacionales, como </w:t>
      </w:r>
      <w:proofErr w:type="spellStart"/>
      <w:r w:rsidRPr="006F7E39">
        <w:rPr>
          <w:rFonts w:asciiTheme="majorHAnsi" w:hAnsiTheme="majorHAnsi"/>
        </w:rPr>
        <w:t>ChatGPT</w:t>
      </w:r>
      <w:proofErr w:type="spellEnd"/>
      <w:r w:rsidRPr="006F7E39">
        <w:rPr>
          <w:rFonts w:asciiTheme="majorHAnsi" w:hAnsiTheme="majorHAnsi"/>
        </w:rPr>
        <w:t xml:space="preserve">, Gemini o </w:t>
      </w:r>
      <w:proofErr w:type="spellStart"/>
      <w:r w:rsidRPr="006F7E39">
        <w:rPr>
          <w:rFonts w:asciiTheme="majorHAnsi" w:hAnsiTheme="majorHAnsi"/>
        </w:rPr>
        <w:t>Copilot</w:t>
      </w:r>
      <w:proofErr w:type="spellEnd"/>
      <w:r w:rsidRPr="006F7E39">
        <w:rPr>
          <w:rFonts w:asciiTheme="majorHAnsi" w:hAnsiTheme="majorHAnsi"/>
        </w:rPr>
        <w:t>, diseñados para interactuar con el usuario mediante lenguaje natural; los agentes autónomos, capaces de actuar sin intervención humana; los agentes de búsqueda e investigación, orientados al análisis complejo de información; y los agentes personales, utilizados como organizadores de tareas o asistentes de productividad. Cada uno cumple un rol específico dentro del ecosistema digital, pero todos comparten la misión de facilitar y optimizar la interacción entre el usuario y la tecnología moderna.</w:t>
      </w:r>
    </w:p>
    <w:p w14:paraId="12EFDF29" w14:textId="77777777" w:rsidR="006F7E39" w:rsidRPr="006F7E39" w:rsidRDefault="006F7E39" w:rsidP="006F7E39"/>
    <w:p w14:paraId="55665EE4" w14:textId="77777777" w:rsidR="006F7E39" w:rsidRDefault="006F7E39"/>
    <w:sectPr w:rsidR="006F7E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E067D"/>
    <w:multiLevelType w:val="multilevel"/>
    <w:tmpl w:val="0D8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84D33"/>
    <w:multiLevelType w:val="multilevel"/>
    <w:tmpl w:val="A38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16984"/>
    <w:multiLevelType w:val="multilevel"/>
    <w:tmpl w:val="595A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35264"/>
    <w:multiLevelType w:val="multilevel"/>
    <w:tmpl w:val="24F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81D78"/>
    <w:multiLevelType w:val="multilevel"/>
    <w:tmpl w:val="7F6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201729">
    <w:abstractNumId w:val="4"/>
  </w:num>
  <w:num w:numId="2" w16cid:durableId="296688304">
    <w:abstractNumId w:val="1"/>
  </w:num>
  <w:num w:numId="3" w16cid:durableId="858935892">
    <w:abstractNumId w:val="2"/>
  </w:num>
  <w:num w:numId="4" w16cid:durableId="920456449">
    <w:abstractNumId w:val="3"/>
  </w:num>
  <w:num w:numId="5" w16cid:durableId="162110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749"/>
    <w:rsid w:val="00287451"/>
    <w:rsid w:val="00565DE1"/>
    <w:rsid w:val="006F7E39"/>
    <w:rsid w:val="00A541E1"/>
    <w:rsid w:val="00D34749"/>
    <w:rsid w:val="00FE243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5AC0"/>
  <w15:chartTrackingRefBased/>
  <w15:docId w15:val="{B26D53C4-ABE0-4B39-97DD-2EB07D68D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4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4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4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4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4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4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4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4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47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7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47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47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47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47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47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47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47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4749"/>
    <w:rPr>
      <w:rFonts w:eastAsiaTheme="majorEastAsia" w:cstheme="majorBidi"/>
      <w:color w:val="272727" w:themeColor="text1" w:themeTint="D8"/>
    </w:rPr>
  </w:style>
  <w:style w:type="paragraph" w:styleId="Ttulo">
    <w:name w:val="Title"/>
    <w:basedOn w:val="Normal"/>
    <w:next w:val="Normal"/>
    <w:link w:val="TtuloCar"/>
    <w:uiPriority w:val="10"/>
    <w:qFormat/>
    <w:rsid w:val="00D34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4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47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47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4749"/>
    <w:pPr>
      <w:spacing w:before="160"/>
      <w:jc w:val="center"/>
    </w:pPr>
    <w:rPr>
      <w:i/>
      <w:iCs/>
      <w:color w:val="404040" w:themeColor="text1" w:themeTint="BF"/>
    </w:rPr>
  </w:style>
  <w:style w:type="character" w:customStyle="1" w:styleId="CitaCar">
    <w:name w:val="Cita Car"/>
    <w:basedOn w:val="Fuentedeprrafopredeter"/>
    <w:link w:val="Cita"/>
    <w:uiPriority w:val="29"/>
    <w:rsid w:val="00D34749"/>
    <w:rPr>
      <w:i/>
      <w:iCs/>
      <w:color w:val="404040" w:themeColor="text1" w:themeTint="BF"/>
    </w:rPr>
  </w:style>
  <w:style w:type="paragraph" w:styleId="Prrafodelista">
    <w:name w:val="List Paragraph"/>
    <w:basedOn w:val="Normal"/>
    <w:uiPriority w:val="34"/>
    <w:qFormat/>
    <w:rsid w:val="00D34749"/>
    <w:pPr>
      <w:ind w:left="720"/>
      <w:contextualSpacing/>
    </w:pPr>
  </w:style>
  <w:style w:type="character" w:styleId="nfasisintenso">
    <w:name w:val="Intense Emphasis"/>
    <w:basedOn w:val="Fuentedeprrafopredeter"/>
    <w:uiPriority w:val="21"/>
    <w:qFormat/>
    <w:rsid w:val="00D34749"/>
    <w:rPr>
      <w:i/>
      <w:iCs/>
      <w:color w:val="0F4761" w:themeColor="accent1" w:themeShade="BF"/>
    </w:rPr>
  </w:style>
  <w:style w:type="paragraph" w:styleId="Citadestacada">
    <w:name w:val="Intense Quote"/>
    <w:basedOn w:val="Normal"/>
    <w:next w:val="Normal"/>
    <w:link w:val="CitadestacadaCar"/>
    <w:uiPriority w:val="30"/>
    <w:qFormat/>
    <w:rsid w:val="00D34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4749"/>
    <w:rPr>
      <w:i/>
      <w:iCs/>
      <w:color w:val="0F4761" w:themeColor="accent1" w:themeShade="BF"/>
    </w:rPr>
  </w:style>
  <w:style w:type="character" w:styleId="Referenciaintensa">
    <w:name w:val="Intense Reference"/>
    <w:basedOn w:val="Fuentedeprrafopredeter"/>
    <w:uiPriority w:val="32"/>
    <w:qFormat/>
    <w:rsid w:val="00D34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524</Words>
  <Characters>2886</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medina flores</dc:creator>
  <cp:keywords/>
  <dc:description/>
  <cp:lastModifiedBy>carlos medina flores</cp:lastModifiedBy>
  <cp:revision>2</cp:revision>
  <dcterms:created xsi:type="dcterms:W3CDTF">2025-11-22T16:39:00Z</dcterms:created>
  <dcterms:modified xsi:type="dcterms:W3CDTF">2025-11-22T16:45:00Z</dcterms:modified>
</cp:coreProperties>
</file>