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74e1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4e13"/>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rHeight w:val="473.28124999999994" w:hRule="atLeast"/>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74e1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4e13"/>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74e1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4e13"/>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274e13"/>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274e13"/>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bCs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color w:val="274e13"/>
              </w:rPr>
            </w:pPr>
            <w:r w:rsidDel="00000000" w:rsidR="00000000" w:rsidRPr="00000000">
              <w:rPr>
                <w:rFonts w:ascii="Calibri" w:cs="Calibri" w:eastAsia="Calibri" w:hAnsi="Calibri"/>
                <w:color w:val="274e13"/>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bCs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w:t>
            </w:r>
            <w:r w:rsidDel="00000000" w:rsidR="00000000" w:rsidRPr="00000000">
              <w:rPr>
                <w:rFonts w:ascii="Calibri" w:cs="Calibri" w:eastAsia="Calibri" w:hAnsi="Calibri"/>
                <w:b w:val="1"/>
                <w:bCs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9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bCs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bCs w:val="1"/>
                <w:color w:val="ffffff"/>
                <w:sz w:val="22"/>
                <w:szCs w:val="22"/>
                <w:vertAlign w:val="superscript"/>
              </w:rPr>
              <w:footnoteReference w:customMarkFollows="0" w:id="0"/>
            </w:r>
            <w:r w:rsidDel="00000000" w:rsidR="00000000" w:rsidRPr="00000000">
              <w:rPr>
                <w:rFonts w:ascii="Calibri" w:cs="Calibri" w:eastAsia="Calibri" w:hAnsi="Calibri"/>
                <w:b w:val="1"/>
                <w:bCs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bCs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bCs w:val="0"/>
          <w:i w:val="0"/>
          <w:iCs w:val="0"/>
          <w:smallCaps w:val="0"/>
          <w:strike w:val="0"/>
          <w:color w:val="000000"/>
          <w:sz w:val="18"/>
          <w:szCs w:val="18"/>
          <w:highlight w:val="white"/>
          <w:u w:val="none"/>
          <w:vertAlign w:val="baseline"/>
        </w:rPr>
      </w:pPr>
      <w:r w:rsidDel="00000000" w:rsidR="00000000" w:rsidRPr="00000000">
        <w:rPr>
          <w:rFonts w:ascii="Calibri" w:cs="Calibri" w:eastAsia="Calibri" w:hAnsi="Calibri"/>
          <w:b w:val="0"/>
          <w:bCs w:val="0"/>
          <w:i w:val="0"/>
          <w:iCs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9Rcp4hx66DbHv6E3gC+pP6R2vg==">CgMxLjA4AHIhMW9SWjI5cG5HdFBXMmlZOWZXSUpWLVJsTnRvbEs0WWlB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