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DBC3AB" w14:textId="16851F2B" w:rsidR="00704659" w:rsidRPr="00AC72DC" w:rsidRDefault="00AC72DC" w:rsidP="00AC72DC">
      <w:pPr>
        <w:jc w:val="center"/>
        <w:rPr>
          <w:rStyle w:val="jsgrdq"/>
          <w:rFonts w:ascii="Times New Roman" w:hAnsi="Times New Roman" w:cs="Times New Roman"/>
          <w:b/>
          <w:bCs/>
          <w:sz w:val="24"/>
          <w:szCs w:val="24"/>
        </w:rPr>
      </w:pPr>
      <w:r w:rsidRPr="00AC72DC">
        <w:rPr>
          <w:rStyle w:val="jsgrdq"/>
          <w:rFonts w:ascii="Times New Roman" w:hAnsi="Times New Roman" w:cs="Times New Roman"/>
          <w:b/>
          <w:bCs/>
          <w:sz w:val="24"/>
          <w:szCs w:val="24"/>
        </w:rPr>
        <w:t>Diante de uma das maiores pandemias do mundo, é registrado recorde na abertura de MEI (Microempreendedor Individual)</w:t>
      </w:r>
    </w:p>
    <w:p w14:paraId="0C0960D5" w14:textId="2460686C" w:rsidR="00AC72DC" w:rsidRPr="00AC72DC" w:rsidRDefault="00AC72DC">
      <w:pPr>
        <w:rPr>
          <w:rStyle w:val="jsgrdq"/>
          <w:rFonts w:ascii="Times New Roman" w:hAnsi="Times New Roman" w:cs="Times New Roman"/>
          <w:b/>
          <w:bCs/>
          <w:sz w:val="24"/>
          <w:szCs w:val="24"/>
        </w:rPr>
      </w:pPr>
    </w:p>
    <w:p w14:paraId="2192BF51" w14:textId="48A8F52E" w:rsidR="00AC72DC" w:rsidRPr="00AC72DC" w:rsidRDefault="00AC72DC">
      <w:pPr>
        <w:rPr>
          <w:rStyle w:val="jsgrdq"/>
          <w:rFonts w:ascii="Times New Roman" w:hAnsi="Times New Roman" w:cs="Times New Roman"/>
          <w:b/>
          <w:bCs/>
          <w:sz w:val="24"/>
          <w:szCs w:val="24"/>
        </w:rPr>
      </w:pPr>
      <w:r w:rsidRPr="00AC72DC">
        <w:rPr>
          <w:rStyle w:val="jsgrdq"/>
          <w:rFonts w:ascii="Times New Roman" w:hAnsi="Times New Roman" w:cs="Times New Roman"/>
          <w:b/>
          <w:bCs/>
          <w:sz w:val="24"/>
          <w:szCs w:val="24"/>
        </w:rPr>
        <w:t>Setores que apresentaram crescimento</w:t>
      </w:r>
    </w:p>
    <w:p w14:paraId="2F6A6D18" w14:textId="77777777" w:rsidR="00AC72DC" w:rsidRPr="00AC72DC" w:rsidRDefault="00AC72DC" w:rsidP="00AC72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72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Comércio Varejista de Vestuário e Acessórios</w:t>
      </w:r>
    </w:p>
    <w:p w14:paraId="20E809FD" w14:textId="77777777" w:rsidR="00AC72DC" w:rsidRPr="00AC72DC" w:rsidRDefault="00AC72DC" w:rsidP="00AC72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72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Promoção de Vendas</w:t>
      </w:r>
    </w:p>
    <w:p w14:paraId="00D3E157" w14:textId="77777777" w:rsidR="00AC72DC" w:rsidRPr="00AC72DC" w:rsidRDefault="00AC72DC" w:rsidP="00AC72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72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Cabeleireiros, Manicure e Pedicure</w:t>
      </w:r>
    </w:p>
    <w:p w14:paraId="5B788372" w14:textId="77777777" w:rsidR="00AC72DC" w:rsidRPr="00AC72DC" w:rsidRDefault="00AC72DC" w:rsidP="00AC72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72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Fornecimento de Alimentos para Consumo Domiciliar</w:t>
      </w:r>
    </w:p>
    <w:p w14:paraId="39579923" w14:textId="77777777" w:rsidR="00AC72DC" w:rsidRPr="00AC72DC" w:rsidRDefault="00AC72DC" w:rsidP="00AC72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72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Obras de Alvenaria</w:t>
      </w:r>
    </w:p>
    <w:p w14:paraId="709AA828" w14:textId="285B59F5" w:rsidR="00AC72DC" w:rsidRPr="00AC72DC" w:rsidRDefault="00AC72DC" w:rsidP="00AC7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72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Tais setores seguiram - a exemplo de 2019 - </w:t>
      </w:r>
      <w:r w:rsidRPr="00AC72DC">
        <w:rPr>
          <w:rFonts w:ascii="Times New Roman" w:eastAsia="Times New Roman" w:hAnsi="Times New Roman" w:cs="Times New Roman"/>
          <w:sz w:val="24"/>
          <w:szCs w:val="24"/>
          <w:lang w:eastAsia="pt-BR"/>
        </w:rPr>
        <w:t>liderando o ranking de atividades com o maior número de MEI criados.</w:t>
      </w:r>
    </w:p>
    <w:p w14:paraId="5396D369" w14:textId="5C3940F4" w:rsidR="00AC72DC" w:rsidRPr="00AC72DC" w:rsidRDefault="00AC72DC" w:rsidP="00AC7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B7DBA5E" w14:textId="25447357" w:rsidR="00AC72DC" w:rsidRPr="00AC72DC" w:rsidRDefault="00AC72DC" w:rsidP="00AC72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C72DC">
        <w:rPr>
          <w:rFonts w:ascii="Times New Roman" w:hAnsi="Times New Roman" w:cs="Times New Roman"/>
          <w:b/>
          <w:bCs/>
          <w:sz w:val="24"/>
          <w:szCs w:val="24"/>
        </w:rPr>
        <w:t>Foi o aumento de MEI no setor de transportes;</w:t>
      </w:r>
    </w:p>
    <w:p w14:paraId="0E06DE17" w14:textId="4816944F" w:rsidR="00AC72DC" w:rsidRPr="00AC72DC" w:rsidRDefault="00AC72DC" w:rsidP="00AC72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C72DC">
        <w:rPr>
          <w:rFonts w:ascii="Times New Roman" w:hAnsi="Times New Roman" w:cs="Times New Roman"/>
          <w:b/>
          <w:bCs/>
          <w:sz w:val="24"/>
          <w:szCs w:val="24"/>
        </w:rPr>
        <w:t>Restaurantes E Similares;</w:t>
      </w:r>
    </w:p>
    <w:p w14:paraId="0DB12616" w14:textId="3124F63B" w:rsidR="00AC72DC" w:rsidRPr="00AC72DC" w:rsidRDefault="00AC72DC" w:rsidP="00AC72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C72DC">
        <w:rPr>
          <w:rFonts w:ascii="Times New Roman" w:hAnsi="Times New Roman" w:cs="Times New Roman"/>
          <w:b/>
          <w:bCs/>
          <w:sz w:val="24"/>
          <w:szCs w:val="24"/>
        </w:rPr>
        <w:t>Fornecimento de Alimentos para Consumo Domiciliar;</w:t>
      </w:r>
    </w:p>
    <w:p w14:paraId="169C10EC" w14:textId="720704DB" w:rsidR="00AC72DC" w:rsidRPr="00AC72DC" w:rsidRDefault="00AC72DC" w:rsidP="00AC72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C72DC">
        <w:rPr>
          <w:rFonts w:ascii="Times New Roman" w:hAnsi="Times New Roman" w:cs="Times New Roman"/>
          <w:b/>
          <w:bCs/>
          <w:sz w:val="24"/>
          <w:szCs w:val="24"/>
        </w:rPr>
        <w:t>Comércio Varejista de Bebidas;</w:t>
      </w:r>
    </w:p>
    <w:p w14:paraId="12523415" w14:textId="76A4BA1B" w:rsidR="00AC72DC" w:rsidRPr="00AC72DC" w:rsidRDefault="00AC72DC" w:rsidP="00AC72DC">
      <w:pPr>
        <w:spacing w:before="100" w:beforeAutospacing="1" w:after="100" w:afterAutospacing="1" w:line="240" w:lineRule="auto"/>
        <w:rPr>
          <w:rStyle w:val="jsgrdq"/>
          <w:rFonts w:ascii="Times New Roman" w:hAnsi="Times New Roman" w:cs="Times New Roman"/>
          <w:b/>
          <w:bCs/>
          <w:sz w:val="24"/>
          <w:szCs w:val="24"/>
        </w:rPr>
      </w:pPr>
    </w:p>
    <w:p w14:paraId="692A7CA0" w14:textId="72E2DF60" w:rsidR="00AC72DC" w:rsidRDefault="00AC72DC" w:rsidP="00AC72DC">
      <w:pPr>
        <w:spacing w:before="100" w:beforeAutospacing="1" w:after="100" w:afterAutospacing="1" w:line="240" w:lineRule="auto"/>
        <w:jc w:val="both"/>
        <w:rPr>
          <w:rStyle w:val="jsgrdq"/>
          <w:rFonts w:ascii="Times New Roman" w:hAnsi="Times New Roman" w:cs="Times New Roman"/>
          <w:sz w:val="24"/>
          <w:szCs w:val="24"/>
        </w:rPr>
      </w:pPr>
      <w:r>
        <w:rPr>
          <w:rStyle w:val="jsgrdq"/>
          <w:rFonts w:ascii="Times New Roman" w:hAnsi="Times New Roman" w:cs="Times New Roman"/>
          <w:sz w:val="24"/>
          <w:szCs w:val="24"/>
        </w:rPr>
        <w:t>“</w:t>
      </w:r>
      <w:r w:rsidRPr="00AC72DC">
        <w:rPr>
          <w:rStyle w:val="jsgrdq"/>
          <w:rFonts w:ascii="Times New Roman" w:hAnsi="Times New Roman" w:cs="Times New Roman"/>
          <w:sz w:val="24"/>
          <w:szCs w:val="24"/>
        </w:rPr>
        <w:t>Uma a análise da evolução das taxas de empreendedorismo no país nos últimos 20 anos mostra que, em tempos de recessão econômica, é comum que os brasileiros recorram ao empreendedorismo por necessidade, como alternativa de ocupação e renda. Isso já ocorreu em períodos anteriores (a exemplo do que foi verificado entre os anos de 2014 e 2016)", comenta Tomaz.</w:t>
      </w:r>
    </w:p>
    <w:p w14:paraId="1F82F6E8" w14:textId="211DCC54" w:rsidR="00AC72DC" w:rsidRDefault="00AC72DC" w:rsidP="00AC72DC">
      <w:pPr>
        <w:spacing w:before="100" w:beforeAutospacing="1" w:after="100" w:afterAutospacing="1" w:line="240" w:lineRule="auto"/>
        <w:jc w:val="both"/>
        <w:rPr>
          <w:rStyle w:val="jsgrdq"/>
          <w:b/>
          <w:bCs/>
          <w:color w:val="FF2132"/>
        </w:rPr>
      </w:pPr>
      <w:r>
        <w:rPr>
          <w:rStyle w:val="jsgrdq"/>
          <w:b/>
          <w:bCs/>
          <w:color w:val="FF2132"/>
        </w:rPr>
        <w:t>TOMAZ CARRIJO, analista de gestão estratégica do Sebrae</w:t>
      </w:r>
    </w:p>
    <w:p w14:paraId="0F347FD8" w14:textId="0548F480" w:rsidR="00AC72DC" w:rsidRPr="00AC72DC" w:rsidRDefault="00AC72DC" w:rsidP="00AC72DC">
      <w:pPr>
        <w:spacing w:before="100" w:beforeAutospacing="1" w:after="100" w:afterAutospacing="1" w:line="240" w:lineRule="auto"/>
        <w:jc w:val="both"/>
        <w:rPr>
          <w:b/>
          <w:bCs/>
          <w:color w:val="FF2132"/>
        </w:rPr>
      </w:pPr>
      <w:r>
        <w:rPr>
          <w:rStyle w:val="jsgrdq"/>
          <w:b/>
          <w:bCs/>
          <w:color w:val="FF2132"/>
        </w:rPr>
        <w:t>Qual sua opinião a respeito da notícia?</w:t>
      </w:r>
    </w:p>
    <w:p w14:paraId="19957DAD" w14:textId="77777777" w:rsidR="00AC72DC" w:rsidRPr="00AC72DC" w:rsidRDefault="00AC72DC" w:rsidP="00AC72D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</w:p>
    <w:p w14:paraId="14D2B67D" w14:textId="77777777" w:rsidR="00AC72DC" w:rsidRPr="00AC72DC" w:rsidRDefault="00AC72DC">
      <w:pPr>
        <w:rPr>
          <w:rStyle w:val="jsgrdq"/>
          <w:rFonts w:ascii="Times New Roman" w:hAnsi="Times New Roman" w:cs="Times New Roman"/>
          <w:b/>
          <w:bCs/>
          <w:sz w:val="24"/>
          <w:szCs w:val="24"/>
        </w:rPr>
      </w:pPr>
    </w:p>
    <w:p w14:paraId="1A0A9E1C" w14:textId="77777777" w:rsidR="00AC72DC" w:rsidRPr="00AC72DC" w:rsidRDefault="00AC72DC">
      <w:pPr>
        <w:rPr>
          <w:rFonts w:ascii="Times New Roman" w:hAnsi="Times New Roman" w:cs="Times New Roman"/>
          <w:sz w:val="24"/>
          <w:szCs w:val="24"/>
        </w:rPr>
      </w:pPr>
    </w:p>
    <w:sectPr w:rsidR="00AC72DC" w:rsidRPr="00AC72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A2B322D"/>
    <w:multiLevelType w:val="multilevel"/>
    <w:tmpl w:val="2814D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2DC"/>
    <w:rsid w:val="00141A10"/>
    <w:rsid w:val="009F31DF"/>
    <w:rsid w:val="00AC7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DEEA7F"/>
  <w15:chartTrackingRefBased/>
  <w15:docId w15:val="{36BE6D1E-1F85-49E0-92C9-D3753B301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jsgrdq">
    <w:name w:val="jsgrdq"/>
    <w:basedOn w:val="Fontepargpadro"/>
    <w:rsid w:val="00AC72DC"/>
  </w:style>
  <w:style w:type="paragraph" w:customStyle="1" w:styleId="04xlpa">
    <w:name w:val="_04xlpa"/>
    <w:basedOn w:val="Normal"/>
    <w:rsid w:val="00AC72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933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0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8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164</Words>
  <Characters>887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</dc:creator>
  <cp:keywords/>
  <dc:description/>
  <cp:lastModifiedBy>LEONARDO</cp:lastModifiedBy>
  <cp:revision>2</cp:revision>
  <dcterms:created xsi:type="dcterms:W3CDTF">2021-02-04T17:44:00Z</dcterms:created>
  <dcterms:modified xsi:type="dcterms:W3CDTF">2021-02-04T17:55:00Z</dcterms:modified>
</cp:coreProperties>
</file>