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functional-specification-document-fsd"/>
    <w:p>
      <w:pPr>
        <w:pStyle w:val="Heading1"/>
      </w:pPr>
      <w:r>
        <w:rPr>
          <w:rFonts w:ascii="Calibri" w:hAnsi="Calibri" w:cs="Calibri"/>
          <w:sz w:val="22"/>
        </w:rPr>
        <w:t xml:space="preserve">FUNCTIONAL SPECIFICATION DOCUMENT (FSD)</w:t>
      </w:r>
    </w:p>
    <w:bookmarkStart w:id="10" w:name="modul-item-trial-formulation-revamp"/>
    <w:p>
      <w:pPr>
        <w:pStyle w:val="Heading2"/>
      </w:pPr>
      <w:r>
        <w:rPr>
          <w:rFonts w:ascii="Calibri" w:hAnsi="Calibri" w:cs="Calibri"/>
          <w:sz w:val="22"/>
        </w:rPr>
        <w:t xml:space="preserve">Modul: Item Trial Formulation (Revamp)</w:t>
      </w:r>
    </w:p>
    <w:bookmarkStart w:id="9" w:name="sistem-idc-system-new-rm-selection"/>
    <w:p>
      <w:pPr>
        <w:pStyle w:val="Heading3"/>
      </w:pPr>
      <w:r>
        <w:rPr>
          <w:rFonts w:ascii="Calibri" w:hAnsi="Calibri" w:cs="Calibri"/>
          <w:sz w:val="22"/>
        </w:rPr>
        <w:t xml:space="preserve">Sistem: IDC System (New RM Selection)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5709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Atribut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Nama 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FSD Modul Item Trial Formulation (Revamp)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1.0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15 April 2026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Procurement / ICT / R&amp;D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Dibuat oleh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 ICT – IDC System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1" w:name="riwayat-revisi"/>
    <w:p>
      <w:pPr>
        <w:pStyle w:val="Heading2"/>
      </w:pPr>
      <w:r>
        <w:rPr>
          <w:rFonts w:ascii="Calibri" w:hAnsi="Calibri" w:cs="Calibri"/>
          <w:sz w:val="22"/>
        </w:rPr>
        <w:t xml:space="preserve">Riwayat Revisi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8"/>
        <w:gridCol w:w="775"/>
        <w:gridCol w:w="720"/>
        <w:gridCol w:w="592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Diubah Oleh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1.0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Apr 2026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Tim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Initial draft – Revamp modul Item Code Trial dari legacy system KN2017 ke format SPA (Single Page Apps).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1"/>
    <w:bookmarkStart w:id="12" w:name="daftar-isi"/>
    <w:p>
      <w:pPr>
        <w:pStyle w:val="Heading2"/>
      </w:pPr>
      <w:r>
        <w:rPr>
          <w:rFonts w:ascii="Calibri" w:hAnsi="Calibri" w:cs="Calibri"/>
          <w:sz w:val="22"/>
        </w:rP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cb02e52256b13633eadd7220cb37f114fbb36b2">
        <w:r>
          <w:rPr>
            <w:rStyle w:val="Hyperlink"/>
          </w:rPr>
          <w:t xml:space="preserve">Pendahuluan</w:t>
        </w:r>
      </w:hyperlink>
    </w:p>
    <w:p>
      <w:pPr>
        <w:pStyle w:val="Compact"/>
        <w:numPr>
          <w:ilvl w:val="0"/>
          <w:numId w:val="1001"/>
        </w:numPr>
      </w:pPr>
      <w:hyperlink w:anchor="X47860ea146e27cba840d6a1a4df8dcbeca695e7">
        <w:r>
          <w:rPr>
            <w:rStyle w:val="Hyperlink"/>
          </w:rPr>
          <w:t xml:space="preserve">Ringkasan Business Flow</w:t>
        </w:r>
      </w:hyperlink>
    </w:p>
    <w:p>
      <w:pPr>
        <w:pStyle w:val="Compact"/>
        <w:numPr>
          <w:ilvl w:val="0"/>
          <w:numId w:val="1001"/>
        </w:numPr>
      </w:pPr>
      <w:hyperlink w:anchor="X111743223c0564971a14b5831caeed38c7a1709">
        <w:r>
          <w:rPr>
            <w:rStyle w:val="Hyperlink"/>
          </w:rPr>
          <w:t xml:space="preserve">UI &amp; Fungsionalitas Modul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3.1</w:t>
      </w:r>
      <w:r>
        <w:rPr>
          <w:rFonts w:ascii="Calibri" w:hAnsi="Calibri" w:cs="Calibri"/>
          <w:sz w:val="22"/>
        </w:rPr>
        <w:t xml:space="preserve"> </w:t>
      </w:r>
      <w:hyperlink w:anchor="Xe9229ca8936858cc693dbb0514310e67036c22f">
        <w:r>
          <w:rPr>
            <w:rStyle w:val="Hyperlink"/>
          </w:rPr>
          <w:t xml:space="preserve">Halaman Dashboard &amp; List (Index)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3.2</w:t>
      </w:r>
      <w:r>
        <w:rPr>
          <w:rFonts w:ascii="Calibri" w:hAnsi="Calibri" w:cs="Calibri"/>
          <w:sz w:val="22"/>
        </w:rPr>
        <w:t xml:space="preserve"> </w:t>
      </w:r>
      <w:hyperlink w:anchor="X471211eac5e03078650a29df1f4782ad1a07ba2">
        <w:r>
          <w:rPr>
            <w:rStyle w:val="Hyperlink"/>
          </w:rPr>
          <w:t xml:space="preserve">Detail Form - Tab 1: Item Trial Setup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3.3</w:t>
      </w:r>
      <w:r>
        <w:rPr>
          <w:rFonts w:ascii="Calibri" w:hAnsi="Calibri" w:cs="Calibri"/>
          <w:sz w:val="22"/>
        </w:rPr>
        <w:t xml:space="preserve"> </w:t>
      </w:r>
      <w:hyperlink w:anchor="Xa84eec6155b2321704a10b4a20ea23bc5c6541e">
        <w:r>
          <w:rPr>
            <w:rStyle w:val="Hyperlink"/>
          </w:rPr>
          <w:t xml:space="preserve">Detail Form - Tab 2: IO Setup &amp; Measurement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3.4</w:t>
      </w:r>
      <w:r>
        <w:rPr>
          <w:rFonts w:ascii="Calibri" w:hAnsi="Calibri" w:cs="Calibri"/>
          <w:sz w:val="22"/>
        </w:rPr>
        <w:t xml:space="preserve"> </w:t>
      </w:r>
      <w:hyperlink w:anchor="Xa606f2224ac41af14a83ad78f79c50f09d74dd7">
        <w:r>
          <w:rPr>
            <w:rStyle w:val="Hyperlink"/>
          </w:rPr>
          <w:t xml:space="preserve">Detail Form - Tab 3: Category Setup</w:t>
        </w:r>
      </w:hyperlink>
    </w:p>
    <w:p>
      <w:pPr>
        <w:pStyle w:val="Compact"/>
        <w:numPr>
          <w:ilvl w:val="0"/>
          <w:numId w:val="1001"/>
        </w:numPr>
      </w:pPr>
      <w:hyperlink w:anchor="X7a5b908e2ddb58c1201c6020265eeff7b5beb3c">
        <w:r>
          <w:rPr>
            <w:rStyle w:val="Hyperlink"/>
          </w:rPr>
          <w:t xml:space="preserve">Struktur Database &amp; ERD</w:t>
        </w:r>
      </w:hyperlink>
    </w:p>
    <w:p>
      <w:pPr>
        <w:pStyle w:val="Compact"/>
        <w:numPr>
          <w:ilvl w:val="0"/>
          <w:numId w:val="1001"/>
        </w:numPr>
      </w:pPr>
      <w:hyperlink w:anchor="X4937f431dc61313afd4a38f4fade12b5115db6d">
        <w:r>
          <w:rPr>
            <w:rStyle w:val="Hyperlink"/>
          </w:rPr>
          <w:t xml:space="preserve">Aturan Bisnis (Business Rules)</w:t>
        </w:r>
      </w:hyperlink>
    </w:p>
    <w:p>
      <w:pPr>
        <w:pStyle w:val="Compact"/>
        <w:numPr>
          <w:ilvl w:val="0"/>
          <w:numId w:val="1001"/>
        </w:numPr>
      </w:pPr>
      <w:hyperlink w:anchor="X861f2626fccf22e4cb5ad0957a8c2f0ff7c1e4b">
        <w:r>
          <w:rPr>
            <w:rStyle w:val="Hyperlink"/>
          </w:rPr>
          <w:t xml:space="preserve">Alur Persetujuan (Approval Flow)</w:t>
        </w:r>
      </w:hyperlink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2"/>
    <w:bookmarkStart w:id="15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bookmarkStart w:id="13" w:name="latar-belakang"/>
    <w:p>
      <w:pPr>
        <w:pStyle w:val="Heading3"/>
      </w:pPr>
      <w:r>
        <w:rPr>
          <w:rFonts w:ascii="Calibri" w:hAnsi="Calibri" w:cs="Calibri"/>
          <w:sz w:val="22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Trial Formulation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revamp dari modul Item Code Trial eksisting (KN2017_FORMULATION). Modul ini digunakan untuk melakukan pendaftaran kode material/bungkus produk yang masih berada dalam fase percobaan (Trial). Data ini nantinya akan diintegrasikan dengan modul Oracle ERP Inventory melalui tabel staging (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Pembaharuan bertujuan untuk mengubah format form linear yang panjang menjadi model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Single Page Application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(SPA) dengan tab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workflow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lebih intuitif, dilengkapi dashboard visual untuk summary data, integrasi Unit Conversion yang fleksibel, dan fitur multi-select untuk Inventory Organization (IO).</w:t>
      </w:r>
    </w:p>
    <w:bookmarkEnd w:id="13"/>
    <w:bookmarkStart w:id="14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1.2 Tujuan Dokumen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/>
          <w:sz w:val="22"/>
        </w:rPr>
        <w:t xml:space="preserve">Memberikan pedoman dasar fungsionalitas UI/UX desain baru dibandingkan dengan sistem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legacy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/>
          <w:sz w:val="22"/>
        </w:rPr>
        <w:t xml:space="preserve">Mendetailkan behaviour per tab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 mapping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/>
          <w:sz w:val="22"/>
        </w:rPr>
        <w:t xml:space="preserve">Menggambarkan proses konversi data dari draft hingga di-push ke tabel Staging Oracle.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19" w:name="ringkasan-business-flow"/>
    <w:p>
      <w:pPr>
        <w:pStyle w:val="Heading2"/>
      </w:pPr>
      <w:r>
        <w:rPr>
          <w:rFonts w:ascii="Calibri" w:hAnsi="Calibri" w:cs="Calibri"/>
          <w:sz w:val="22"/>
        </w:rPr>
        <w:t xml:space="preserve">2. Ringkasan Business Flow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334000" cy="14847384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screenshots/diagram_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4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9"/>
    <w:bookmarkStart w:id="28" w:name="ui-fungsionalitas-modul"/>
    <w:p>
      <w:pPr>
        <w:pStyle w:val="Heading2"/>
      </w:pPr>
      <w:r>
        <w:rPr>
          <w:rFonts w:ascii="Calibri" w:hAnsi="Calibri" w:cs="Calibri"/>
          <w:sz w:val="22"/>
        </w:rPr>
        <w:t xml:space="preserve">3. UI &amp; Fungsionalitas Modul</w:t>
      </w:r>
    </w:p>
    <w:bookmarkStart w:id="22" w:name="halaman-dashboard-list-index"/>
    <w:p>
      <w:pPr>
        <w:pStyle w:val="Heading3"/>
      </w:pPr>
      <w:r>
        <w:rPr>
          <w:rFonts w:ascii="Calibri" w:hAnsi="Calibri" w:cs="Calibri"/>
          <w:sz w:val="22"/>
        </w:rPr>
        <w:t xml:space="preserve">3.1 Halaman Dashboard &amp; List (Index)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ini berfungsi sebagai muka awal modul, menampilkan status visual (</w:t>
      </w:r>
      <w:r>
        <w:rPr>
          <w:rFonts w:ascii="Calibri" w:hAnsi="Calibri" w:cs="Calibri"/>
          <w:i/>
          <w:iCs/>
          <w:sz w:val="22"/>
        </w:rPr>
        <w:t xml:space="preserve">cards overview</w:t>
      </w:r>
      <w:r>
        <w:rPr>
          <w:rFonts w:ascii="Calibri" w:hAnsi="Calibri" w:cs="Calibri"/>
          <w:sz w:val="22"/>
        </w:rPr>
        <w:t xml:space="preserve">) dan daftar dokumen item trial.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Screenshot – Index View</w:t>
            </w:r>
          </w:p>
        </w:tc>
      </w:tr>
    </w:tbl>
    <w:p>
      <w:pPr>
        <w:pStyle w:val="ImageCaption"/>
      </w:pPr>
      <w:r>
        <w:rPr>
          <w:rFonts w:ascii="Calibri" w:hAnsi="Calibri" w:cs="Calibri"/>
          <w:sz w:val="22"/>
        </w:rPr>
        <w:t xml:space="preserve">Screenshot – Index View</w:t>
      </w:r>
    </w:p>
    <w:bookmarkStart w:id="20" w:name="dashboard-card-summary"/>
    <w:p>
      <w:pPr>
        <w:pStyle w:val="Heading4"/>
      </w:pPr>
      <w:r>
        <w:rPr>
          <w:rFonts w:ascii="Calibri" w:hAnsi="Calibri" w:cs="Calibri"/>
          <w:sz w:val="22"/>
        </w:rPr>
        <w:t xml:space="preserve">3.1.1 Dashboard Card Summary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Berisi 5 kartu status: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1.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Total</w:t>
      </w:r>
      <w:r>
        <w:rPr>
          <w:rFonts w:ascii="Calibri" w:hAnsi="Calibri" w:cs="Calibri"/>
          <w:sz w:val="22"/>
        </w:rPr>
        <w:t xml:space="preserve">: Total semua dokumen item trial.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2.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Draft</w:t>
      </w:r>
      <w:r>
        <w:rPr>
          <w:rFonts w:ascii="Calibri" w:hAnsi="Calibri" w:cs="Calibri"/>
          <w:sz w:val="22"/>
        </w:rPr>
        <w:t xml:space="preserve">: Dokumen yang baru disimpan atau diketik sebagian (Status: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“10”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3.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Waiting</w:t>
      </w:r>
      <w:r>
        <w:rPr>
          <w:rFonts w:ascii="Calibri" w:hAnsi="Calibri" w:cs="Calibri"/>
          <w:sz w:val="22"/>
        </w:rPr>
        <w:t xml:space="preserve">: Dokumen yang disubmit namun sedang menunggu approval K2 (Status: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“20”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4.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Submitted</w:t>
      </w:r>
      <w:r>
        <w:rPr>
          <w:rFonts w:ascii="Calibri" w:hAnsi="Calibri" w:cs="Calibri"/>
          <w:sz w:val="22"/>
        </w:rPr>
        <w:t xml:space="preserve">: Dokumen yang sedang diolah oleh antrean Oracle (Status: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“26”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5.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Approved</w:t>
      </w:r>
      <w:r>
        <w:rPr>
          <w:rFonts w:ascii="Calibri" w:hAnsi="Calibri" w:cs="Calibri"/>
          <w:sz w:val="22"/>
        </w:rPr>
        <w:t xml:space="preserve">: Dokumen yang berhasil teregistrasi komplit/selesai (Status: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“50”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Pilih pada kartu dashboard akan melakukan filter otomatis pada DataTable.</w:t>
      </w:r>
    </w:p>
    <w:bookmarkEnd w:id="20"/>
    <w:bookmarkStart w:id="21" w:name="tabel-data-datatable"/>
    <w:p>
      <w:pPr>
        <w:pStyle w:val="Heading4"/>
      </w:pPr>
      <w:r>
        <w:rPr>
          <w:rFonts w:ascii="Calibri" w:hAnsi="Calibri" w:cs="Calibri"/>
          <w:sz w:val="22"/>
        </w:rPr>
        <w:t xml:space="preserve">3.1.2 Tabel Data (DataTable)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Kolom tabel meliputi: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(Auto Increment)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(Indicator badge warna sesuai status di database)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Code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(Misal: BASE TRIAL, FGSA TRIAL)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Trial Code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(Hyperlink klik untuk masuk Edit Mode)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Desc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Template UOM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Action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(Tombol Edit dan Delete; delete hanya bisa untuk draft)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1"/>
    <w:bookmarkEnd w:id="22"/>
    <w:bookmarkStart w:id="23" w:name="detail-form---tab-1-item-trial-setup"/>
    <w:p>
      <w:pPr>
        <w:pStyle w:val="Heading3"/>
      </w:pPr>
      <w:r>
        <w:rPr>
          <w:rFonts w:ascii="Calibri" w:hAnsi="Calibri" w:cs="Calibri"/>
          <w:sz w:val="22"/>
        </w:rPr>
        <w:t xml:space="preserve">3.2 Detail Form - Tab 1: Item Trial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berisi identitas pokok material trial. Digunakan untuk inisialisasi basis data template yang akan mempengaruhi field category.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Screenshot – Detail Tab 1</w:t>
            </w:r>
          </w:p>
        </w:tc>
      </w:tr>
    </w:tbl>
    <w:p>
      <w:pPr>
        <w:pStyle w:val="ImageCaption"/>
      </w:pPr>
      <w:r>
        <w:rPr>
          <w:rFonts w:ascii="Calibri" w:hAnsi="Calibri" w:cs="Calibri"/>
          <w:sz w:val="22"/>
        </w:rPr>
        <w:t xml:space="preserve">Screenshot – Detail Tab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Source / Behavior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Input Mode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Radio: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Evaluation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(Pilih Item RM Approval) 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Direct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(Non-eval)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RM/PM Form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Yes (jika Eval)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(List of Value) dari RM Approval. Mengisi otomatis description, UOM, dsb.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Trial Code Proposal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Terisi otomatis berdasarkan sequence / template.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Item 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UPPERCASE, bisa dirubah sebelum release.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BASE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FGSA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PM</w:t>
            </w:r>
            <w:r>
              <w:rPr>
                <w:rFonts w:ascii="Calibri" w:hAnsi="Calibri" w:cs="Calibri"/>
                <w:sz w:val="18"/>
              </w:rPr>
              <w:t xml:space="preserve">, dll. Pemilihan template men-trigger default value untuk IO, Tab Kategori, dan Measurement rules.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3"/>
    <w:bookmarkStart w:id="26" w:name="detail-form---tab-2-io-setup-measurement"/>
    <w:p>
      <w:pPr>
        <w:pStyle w:val="Heading3"/>
      </w:pPr>
      <w:r>
        <w:rPr>
          <w:rFonts w:ascii="Calibri" w:hAnsi="Calibri" w:cs="Calibri"/>
          <w:sz w:val="22"/>
        </w:rPr>
        <w:t xml:space="preserve">3.3 Detail Form - Tab 2: IO Setup &amp; Measurement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Konfigurasi unit satuan, konversi, berat spesifik, lokasi operasional.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Screenshot – Detail Tab 2</w:t>
            </w:r>
          </w:p>
        </w:tc>
      </w:tr>
    </w:tbl>
    <w:p>
      <w:pPr>
        <w:pStyle w:val="ImageCaption"/>
      </w:pPr>
      <w:r>
        <w:rPr>
          <w:rFonts w:ascii="Calibri" w:hAnsi="Calibri" w:cs="Calibri"/>
          <w:sz w:val="22"/>
        </w:rPr>
        <w:t xml:space="preserve">Screenshot – Detail Tab 2</w:t>
      </w:r>
    </w:p>
    <w:bookmarkStart w:id="24" w:name="sebelah-kiri-packaging-measurement"/>
    <w:p>
      <w:pPr>
        <w:pStyle w:val="Heading4"/>
      </w:pPr>
      <w:r>
        <w:rPr>
          <w:rFonts w:ascii="Calibri" w:hAnsi="Calibri" w:cs="Calibri"/>
          <w:sz w:val="22"/>
        </w:rPr>
        <w:t xml:space="preserve">Sebelah Kiri: Packaging &amp; Measurement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Terdapat bagian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Packaging And Pallet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Packing Size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Pallet Size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(Default: 9999)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Bagian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General Item Form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UoM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(Satuan Utama / Primary UoM)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Halal Logo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Halal Country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(untuk keperluan registrasi halal body).</w:t>
      </w:r>
    </w:p>
    <w:bookmarkEnd w:id="24"/>
    <w:bookmarkStart w:id="25" w:name="sebelah-kanan-unit-conversion-io"/>
    <w:p>
      <w:pPr>
        <w:pStyle w:val="Heading4"/>
      </w:pPr>
      <w:r>
        <w:rPr>
          <w:rFonts w:ascii="Calibri" w:hAnsi="Calibri" w:cs="Calibri"/>
          <w:sz w:val="22"/>
        </w:rPr>
        <w:t xml:space="preserve">Sebelah Kanan: Unit Conversion &amp; IO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Unit Conversion</w:t>
      </w:r>
      <w:r>
        <w:rPr>
          <w:rFonts w:ascii="Calibri" w:hAnsi="Calibri" w:cs="Calibri"/>
          <w:sz w:val="22"/>
        </w:rPr>
        <w:t xml:space="preserve">: Digunakan untuk menetapkan Base UoM vs Target UoM.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UoM Weight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&amp;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UoM Volume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&gt;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[WARNING] Aturan Ketat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Wajib diisi (aktif/enabled) apabila Template pada Tab 1 diisi dengan nilai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“FGSA TRIAL”</w:t>
      </w:r>
      <w:r>
        <w:rPr>
          <w:rFonts w:ascii="Calibri" w:hAnsi="Calibri" w:cs="Calibri"/>
          <w:sz w:val="22"/>
        </w:rPr>
        <w:t xml:space="preserve">. Jika template lain, kolom dikunci dan nilai diset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IO (Inventory Organization)</w:t>
      </w:r>
      <w:r>
        <w:rPr>
          <w:rFonts w:ascii="Calibri" w:hAnsi="Calibri" w:cs="Calibri"/>
          <w:sz w:val="22"/>
        </w:rPr>
        <w:t xml:space="preserve">: Dropdown Tagging multiple/Select2 (Berbeda dengan sistem lama). User bisa assign lebih dari 1 IO dengan mendaftarkan lokasi pabrik tujuan (misal KMI, NIS, NDI).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5"/>
    <w:bookmarkEnd w:id="26"/>
    <w:bookmarkStart w:id="27" w:name="detail-form---tab-3-category-setup"/>
    <w:p>
      <w:pPr>
        <w:pStyle w:val="Heading3"/>
      </w:pPr>
      <w:r>
        <w:rPr>
          <w:rFonts w:ascii="Calibri" w:hAnsi="Calibri" w:cs="Calibri"/>
          <w:sz w:val="22"/>
        </w:rPr>
        <w:t xml:space="preserve">3.4 Detail Form - Tab 3: Category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Digunakan untuk menetapkan nilai LOB, Purchasing group, Category, dan kode GL ke Oracle ERP.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Screenshot – Detail Tab 3</w:t>
            </w:r>
          </w:p>
        </w:tc>
      </w:tr>
    </w:tbl>
    <w:p>
      <w:pPr>
        <w:pStyle w:val="ImageCaption"/>
      </w:pPr>
      <w:r>
        <w:rPr>
          <w:rFonts w:ascii="Calibri" w:hAnsi="Calibri" w:cs="Calibri"/>
          <w:sz w:val="22"/>
        </w:rPr>
        <w:t xml:space="preserve">Screenshot – Detail Tab 3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Terdapat 3 blok kolom utama: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1.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LOB Mapping</w:t>
      </w:r>
      <w:r>
        <w:rPr>
          <w:rFonts w:ascii="Calibri" w:hAnsi="Calibri" w:cs="Calibri"/>
          <w:sz w:val="22"/>
        </w:rPr>
        <w:t xml:space="preserve">: Corporate LOB (di-lock default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“SHP_NA”</w:t>
      </w:r>
      <w:r>
        <w:rPr>
          <w:rFonts w:ascii="Calibri" w:hAnsi="Calibri" w:cs="Calibri"/>
          <w:sz w:val="22"/>
        </w:rPr>
        <w:t xml:space="preserve">), LOB Kategori.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2.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Product Purchasing &amp; Financials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GL Item Types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Purchasing Subtypes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secara dinamis diset default =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“ALL”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“INDIRECT2”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(mengikuti logic database eksisting legacy KN2017).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Purchasing Item Type / Inventory Item Type</w:t>
      </w:r>
      <w:r>
        <w:rPr>
          <w:rFonts w:ascii="Calibri" w:hAnsi="Calibri" w:cs="Calibri"/>
          <w:sz w:val="22"/>
        </w:rPr>
        <w:t xml:space="preserve">: Otomatis terset (</w:t>
      </w:r>
      <w:r>
        <w:rPr>
          <w:rFonts w:ascii="Calibri" w:hAnsi="Calibri" w:cs="Calibri"/>
          <w:sz w:val="22"/>
        </w:rPr>
        <w:t xml:space="preserve">“RM”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“PM”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“FG”</w:t>
      </w:r>
      <w:r>
        <w:rPr>
          <w:rFonts w:ascii="Calibri" w:hAnsi="Calibri" w:cs="Calibri"/>
          <w:sz w:val="22"/>
        </w:rPr>
        <w:t xml:space="preserve">, atau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“BS”</w:t>
      </w:r>
      <w:r>
        <w:rPr>
          <w:rFonts w:ascii="Calibri" w:hAnsi="Calibri" w:cs="Calibri"/>
          <w:sz w:val="22"/>
        </w:rPr>
        <w:t xml:space="preserve">) berdasarkan dropdown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Tab-1.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3.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Closed Code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Single Line text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khusus menampung identitas kode penutupan produk (bisa readonly berdasar role).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7"/>
    <w:bookmarkEnd w:id="28"/>
    <w:bookmarkStart w:id="32" w:name="struktur-database-erd"/>
    <w:p>
      <w:pPr>
        <w:pStyle w:val="Heading2"/>
      </w:pPr>
      <w:r>
        <w:rPr>
          <w:rFonts w:ascii="Calibri" w:hAnsi="Calibri" w:cs="Calibri"/>
          <w:sz w:val="22"/>
        </w:rPr>
        <w:t xml:space="preserve">4. Struktur Database &amp; ERD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ERD untuk implementasi Item Trial. Menggunakan relasi tabel ke Staging dan Logic Controller.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334000" cy="10187522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screenshots/diagram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7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Tabel Backend yang akan digunakan adalah adaptasi persis dari fungsi API eksisting: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spMItemCodeTrialInsert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spMItemCodeTrialUpdate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2"/>
    <w:bookmarkStart w:id="33" w:name="aturan-bisnis-business-rules"/>
    <w:p>
      <w:pPr>
        <w:pStyle w:val="Heading2"/>
      </w:pPr>
      <w:r>
        <w:rPr>
          <w:rFonts w:ascii="Calibri" w:hAnsi="Calibri" w:cs="Calibri"/>
          <w:sz w:val="22"/>
        </w:rPr>
        <w:t xml:space="preserve">5. Aturan Bisnis (Business Rules)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Delete Dokumen</w:t>
      </w:r>
      <w:r>
        <w:rPr>
          <w:rFonts w:ascii="Calibri" w:hAnsi="Calibri" w:cs="Calibri"/>
          <w:sz w:val="22"/>
        </w:rPr>
        <w:t xml:space="preserve">: Dokumen item trial hanya bisa dihapus / dibatalkan HANYA JIKA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intProcessID == 0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(Belum berinteraksi atau dipush ke backend Oracle staging).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UOM Filter</w:t>
      </w:r>
      <w:r>
        <w:rPr>
          <w:rFonts w:ascii="Calibri" w:hAnsi="Calibri" w:cs="Calibri"/>
          <w:sz w:val="22"/>
        </w:rPr>
        <w:t xml:space="preserve">: Pencarian Primary UOM di Modal pop-up bersumber langsung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Oracle MTL_UNITS_OF_MEASURE_TL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Weight/Volume Condition</w:t>
      </w:r>
      <w:r>
        <w:rPr>
          <w:rFonts w:ascii="Calibri" w:hAnsi="Calibri" w:cs="Calibri"/>
          <w:sz w:val="22"/>
        </w:rPr>
        <w:t xml:space="preserve">: Kolom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Unit Weight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Weight UOM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Unit Volume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Volume UOM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hanya akan terbuka untuk edit apabila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Template =</w:t>
      </w:r>
      <w:r>
        <w:rPr>
          <w:rFonts w:ascii="Calibri" w:hAnsi="Calibri" w:cs="Calibri"/>
          <w:b/>
          <w:bCs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“FGSA TRIAL”</w:t>
      </w:r>
      <w:r>
        <w:rPr>
          <w:rFonts w:ascii="Calibri" w:hAnsi="Calibri" w:cs="Calibri"/>
          <w:sz w:val="22"/>
        </w:rPr>
        <w:t xml:space="preserve">. Di luar itu akan menjadi readonly bernilai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Multiple IO</w:t>
      </w:r>
      <w:r>
        <w:rPr>
          <w:rFonts w:ascii="Calibri" w:hAnsi="Calibri" w:cs="Calibri"/>
          <w:sz w:val="22"/>
        </w:rPr>
        <w:t xml:space="preserve">: Karena format baru menggunakan multi-tagging pada IO, insert ke Oracle staging berpotensi dilakukan secara looping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kali sesuai jumlah tagging IO yang dipilih di Tab 2.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Rerun Oracle</w:t>
      </w:r>
      <w:r>
        <w:rPr>
          <w:rFonts w:ascii="Calibri" w:hAnsi="Calibri" w:cs="Calibri"/>
          <w:sz w:val="22"/>
        </w:rPr>
        <w:t xml:space="preserve">: Status Dokumen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“26”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namun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OracleStatus == E / Error Message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berhak memunculkan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Re-Push to Oracle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3"/>
    <w:bookmarkStart w:id="34" w:name="alur-persetujuan-approval-flow"/>
    <w:p>
      <w:pPr>
        <w:pStyle w:val="Heading2"/>
      </w:pPr>
      <w:r>
        <w:rPr>
          <w:rFonts w:ascii="Calibri" w:hAnsi="Calibri" w:cs="Calibri"/>
          <w:sz w:val="22"/>
        </w:rPr>
        <w:t xml:space="preserve">6. Alur Persetujuan (Approval Flow)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/>
          <w:sz w:val="22"/>
        </w:rPr>
        <w:t xml:space="preserve">Pada IDC System terbaru, Approval berintegrasi langsung lewat service internal atau K2 BPM.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/>
          <w:sz w:val="22"/>
        </w:rPr>
        <w:t xml:space="preserve">Submit akan mengubah dokumen internal SQL status ke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20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sz w:val="22"/>
        </w:rPr>
        <w:t xml:space="preserve">“Waiting”</w:t>
      </w:r>
      <w:r>
        <w:rPr>
          <w:rFonts w:ascii="Calibri" w:hAnsi="Calibri" w:cs="Calibri"/>
          <w:sz w:val="22"/>
        </w:rPr>
        <w:t xml:space="preserve">). Jika approve, status melompat ke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50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26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staging Oracle processing.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/>
          <w:sz w:val="22"/>
        </w:rPr>
        <w:t xml:space="preserve">Approval menggunakan notifikasi e-mail otomatis ke list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Next Approver</w:t>
      </w:r>
      <w:r>
        <w:rPr>
          <w:rFonts w:ascii="Calibri" w:hAnsi="Calibri" w:cs="Calibri"/>
          <w:sz w:val="22"/>
        </w:rP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29" Type="http://schemas.openxmlformats.org/officeDocument/2006/relationships/image" Target="media/rId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2026-04-15T07:42:21Z</dcterms:created>
  <dcterms:modified xsi:type="dcterms:W3CDTF">2026-04-15T07:42:21Z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