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FSD Master Data Content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functional-aspect-update"/>
    <w:p>
      <w:pPr>
        <w:pStyle w:val="Heading2"/>
      </w:pPr>
      <w:r>
        <w:t xml:space="preserve">4. FUNCTIONAL ASPECT (Update)</w:t>
      </w:r>
    </w:p>
    <w:bookmarkStart w:id="11" w:name="menu-btp-bahan-tambahan-pangan"/>
    <w:p>
      <w:pPr>
        <w:pStyle w:val="Heading3"/>
      </w:pPr>
      <w:r>
        <w:t xml:space="preserve">4.1 Menu BTP (Bahan Tambahan Pangan)</w:t>
      </w:r>
    </w:p>
    <w:p>
      <w:pPr>
        <w:pStyle w:val="FirstParagraph"/>
      </w:pPr>
      <w:r>
        <w:t xml:space="preserve">Menu ini digunakan untuk mengelola data master Bahan Tambahan Pangan.</w:t>
      </w:r>
    </w:p>
    <w:bookmarkStart w:id="9" w:name="layout-index-btp"/>
    <w:p>
      <w:pPr>
        <w:pStyle w:val="Heading4"/>
      </w:pPr>
      <w:r>
        <w:t xml:space="preserve">4.1.1 Layout Index BTP</w:t>
      </w:r>
    </w:p>
    <w:p>
      <w:pPr>
        <w:pStyle w:val="FirstParagraph"/>
      </w:pPr>
      <w:r>
        <w:rPr>
          <w:b/>
          <w:bCs/>
        </w:rPr>
        <w:t xml:space="preserve">Fungsi Utama:</w:t>
      </w:r>
    </w:p>
    <w:p>
      <w:pPr>
        <w:pStyle w:val="Compact"/>
        <w:numPr>
          <w:ilvl w:val="0"/>
          <w:numId w:val="1001"/>
        </w:numPr>
      </w:pPr>
      <w:r>
        <w:t xml:space="preserve">Menampilkan daftar semua BTP dalam tabel dengan DataTables.</w:t>
      </w:r>
    </w:p>
    <w:p>
      <w:pPr>
        <w:pStyle w:val="Compact"/>
        <w:numPr>
          <w:ilvl w:val="0"/>
          <w:numId w:val="1001"/>
        </w:numPr>
      </w:pPr>
      <w:r>
        <w:t xml:space="preserve">Feature Search global untuk mencari BTP berdasarkan code atau name.</w:t>
      </w:r>
    </w:p>
    <w:p>
      <w:pPr>
        <w:pStyle w:val="Compact"/>
        <w:numPr>
          <w:ilvl w:val="0"/>
          <w:numId w:val="1001"/>
        </w:numPr>
      </w:pPr>
      <w:r>
        <w:t xml:space="preserve">Filter by status (Active/Inactive).</w:t>
      </w:r>
    </w:p>
    <w:p>
      <w:pPr>
        <w:pStyle w:val="Compact"/>
        <w:numPr>
          <w:ilvl w:val="0"/>
          <w:numId w:val="1001"/>
        </w:numPr>
      </w:pPr>
      <w:r>
        <w:t xml:space="preserve">Pagination (25 rows/page) dan Sorting per kolom.</w:t>
      </w:r>
    </w:p>
    <w:p>
      <w:pPr>
        <w:pStyle w:val="FirstParagraph"/>
      </w:pPr>
      <w:r>
        <w:rPr>
          <w:b/>
          <w:bCs/>
        </w:rPr>
        <w:t xml:space="preserve">Aksi &amp; Navigasi: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Button/Action</w:t>
            </w:r>
          </w:p>
        </w:tc>
        <w:tc>
          <w:tcPr/>
          <w:p>
            <w:pPr>
              <w:pStyle w:val="Compact"/>
            </w:pPr>
            <w:r>
              <w:t xml:space="preserve">Navigasi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New</w:t>
            </w:r>
          </w:p>
        </w:tc>
        <w:tc>
          <w:tcPr/>
          <w:p>
            <w:pPr>
              <w:pStyle w:val="Compact"/>
            </w:pPr>
            <w:r>
              <w:t xml:space="preserve">BTPDetail.html (Mode Create)</w:t>
            </w:r>
          </w:p>
        </w:tc>
        <w:tc>
          <w:tcPr/>
          <w:p>
            <w:pPr>
              <w:pStyle w:val="Compact"/>
            </w:pPr>
            <w:r>
              <w:t xml:space="preserve">Membuka form kosong untuk create BTP baru.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BTPDetail.html (Mode Edit)</w:t>
            </w:r>
          </w:p>
        </w:tc>
        <w:tc>
          <w:tcPr/>
          <w:p>
            <w:pPr>
              <w:pStyle w:val="Compact"/>
            </w:pPr>
            <w:r>
              <w:t xml:space="preserve">Membuka form terisi data untuk melakukan perubahan data BTP.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Melakukan Soft delete (set bitActive = 0) dengan konfirmasi.</w:t>
            </w:r>
          </w:p>
        </w:tc>
      </w:tr>
    </w:tbl>
    <w:bookmarkEnd w:id="9"/>
    <w:bookmarkStart w:id="10" w:name="layout-detail-btp"/>
    <w:p>
      <w:pPr>
        <w:pStyle w:val="Heading4"/>
      </w:pPr>
      <w:r>
        <w:t xml:space="preserve">4.1.2 Layout Detail BTP</w:t>
      </w:r>
    </w:p>
    <w:p>
      <w:pPr>
        <w:pStyle w:val="FirstParagraph"/>
      </w:pPr>
      <w:r>
        <w:rPr>
          <w:b/>
          <w:bCs/>
        </w:rPr>
        <w:t xml:space="preserve">Fungsi Utama:</w:t>
      </w:r>
    </w:p>
    <w:p>
      <w:pPr>
        <w:pStyle w:val="Compact"/>
        <w:numPr>
          <w:ilvl w:val="0"/>
          <w:numId w:val="1002"/>
        </w:numPr>
      </w:pPr>
      <w:r>
        <w:t xml:space="preserve">Form input untuk mendefinisikan Kode dan Nama BTP.</w:t>
      </w:r>
    </w:p>
    <w:p>
      <w:pPr>
        <w:pStyle w:val="Compact"/>
        <w:numPr>
          <w:ilvl w:val="0"/>
          <w:numId w:val="1002"/>
        </w:numPr>
      </w:pPr>
      <w:r>
        <w:t xml:space="preserve">Validasi keunikan kode BTP.</w:t>
      </w:r>
    </w:p>
    <w:p>
      <w:pPr>
        <w:pStyle w:val="FirstParagraph"/>
      </w:pPr>
      <w:r>
        <w:rPr>
          <w:b/>
          <w:bCs/>
        </w:rPr>
        <w:t xml:space="preserve">Keterangan Field: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Validasi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BTP Code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Unique, No Space, Alphanumeric</w:t>
            </w:r>
          </w:p>
        </w:tc>
        <w:tc>
          <w:tcPr/>
          <w:p>
            <w:pPr>
              <w:pStyle w:val="Compact"/>
            </w:pPr>
            <w:r>
              <w:t xml:space="preserve">Kode unik BTP.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BTP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3 Char</w:t>
            </w:r>
          </w:p>
        </w:tc>
        <w:tc>
          <w:tcPr/>
          <w:p>
            <w:pPr>
              <w:pStyle w:val="Compact"/>
            </w:pPr>
            <w:r>
              <w:t xml:space="preserve">Nama deskriptif BTP.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Status aktif data.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4" w:name="menu-btp-function"/>
    <w:p>
      <w:pPr>
        <w:pStyle w:val="Heading3"/>
      </w:pPr>
      <w:r>
        <w:t xml:space="preserve">4.2 Menu BTP Function</w:t>
      </w:r>
    </w:p>
    <w:p>
      <w:pPr>
        <w:pStyle w:val="FirstParagraph"/>
      </w:pPr>
      <w:r>
        <w:t xml:space="preserve">Menu ini digunakan untuk mengelola fungsi-fungsi standar dari BTP (contoh: Pengawet, Pemanis).</w:t>
      </w:r>
    </w:p>
    <w:bookmarkStart w:id="12" w:name="layout-index-btp-function"/>
    <w:p>
      <w:pPr>
        <w:pStyle w:val="Heading4"/>
      </w:pPr>
      <w:r>
        <w:t xml:space="preserve">4.2.1 Layout Index BTP Function</w:t>
      </w:r>
    </w:p>
    <w:p>
      <w:pPr>
        <w:pStyle w:val="FirstParagraph"/>
      </w:pPr>
      <w:r>
        <w:rPr>
          <w:b/>
          <w:bCs/>
        </w:rPr>
        <w:t xml:space="preserve">Fungsi Utama:</w:t>
      </w:r>
    </w:p>
    <w:p>
      <w:pPr>
        <w:pStyle w:val="Compact"/>
        <w:numPr>
          <w:ilvl w:val="0"/>
          <w:numId w:val="1003"/>
        </w:numPr>
      </w:pPr>
      <w:r>
        <w:t xml:space="preserve">Menampilkan daftar fungsi BTP.</w:t>
      </w:r>
    </w:p>
    <w:p>
      <w:pPr>
        <w:pStyle w:val="Compact"/>
        <w:numPr>
          <w:ilvl w:val="0"/>
          <w:numId w:val="1003"/>
        </w:numPr>
      </w:pPr>
      <w:r>
        <w:t xml:space="preserve">Pencarian data fungsi BTP.</w:t>
      </w:r>
    </w:p>
    <w:p>
      <w:pPr>
        <w:pStyle w:val="FirstParagraph"/>
      </w:pPr>
      <w:r>
        <w:rPr>
          <w:b/>
          <w:bCs/>
        </w:rPr>
        <w:t xml:space="preserve">Aksi &amp; Navigasi: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Button/Action</w:t>
            </w:r>
          </w:p>
        </w:tc>
        <w:tc>
          <w:tcPr/>
          <w:p>
            <w:pPr>
              <w:pStyle w:val="Compact"/>
            </w:pPr>
            <w:r>
              <w:t xml:space="preserve">Navigasi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New</w:t>
            </w:r>
          </w:p>
        </w:tc>
        <w:tc>
          <w:tcPr/>
          <w:p>
            <w:pPr>
              <w:pStyle w:val="Compact"/>
            </w:pPr>
            <w:r>
              <w:t xml:space="preserve">BTPFunctionDetail.html</w:t>
            </w:r>
          </w:p>
        </w:tc>
        <w:tc>
          <w:tcPr/>
          <w:p>
            <w:pPr>
              <w:pStyle w:val="Compact"/>
            </w:pPr>
            <w:r>
              <w:t xml:space="preserve">Menambah fungsi BTP baru.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BTPFunctionDetail.html</w:t>
            </w:r>
          </w:p>
        </w:tc>
        <w:tc>
          <w:tcPr/>
          <w:p>
            <w:pPr>
              <w:pStyle w:val="Compact"/>
            </w:pPr>
            <w:r>
              <w:t xml:space="preserve">Mengubah data fungsi BTP.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Menghapus data (Soft Delete).</w:t>
            </w:r>
          </w:p>
        </w:tc>
      </w:tr>
    </w:tbl>
    <w:bookmarkEnd w:id="12"/>
    <w:bookmarkStart w:id="13" w:name="layout-detail-btp-function"/>
    <w:p>
      <w:pPr>
        <w:pStyle w:val="Heading4"/>
      </w:pPr>
      <w:r>
        <w:t xml:space="preserve">4.2.2 Layout Detail BTP Function</w:t>
      </w:r>
    </w:p>
    <w:p>
      <w:pPr>
        <w:pStyle w:val="FirstParagraph"/>
      </w:pPr>
      <w:r>
        <w:rPr>
          <w:b/>
          <w:bCs/>
        </w:rPr>
        <w:t xml:space="preserve">Keterangan Field: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Validasi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 Code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Kode fungsi.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Nama fungsi.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menu-rm-category"/>
    <w:p>
      <w:pPr>
        <w:pStyle w:val="Heading3"/>
      </w:pPr>
      <w:r>
        <w:t xml:space="preserve">4.3 Menu RM Category</w:t>
      </w:r>
    </w:p>
    <w:p>
      <w:pPr>
        <w:pStyle w:val="FirstParagraph"/>
      </w:pPr>
      <w:r>
        <w:t xml:space="preserve">Menu ini digunakan untuk mengelola Kategori Raw Material.</w:t>
      </w:r>
    </w:p>
    <w:bookmarkStart w:id="15" w:name="layout-index-rm-category"/>
    <w:p>
      <w:pPr>
        <w:pStyle w:val="Heading4"/>
      </w:pPr>
      <w:r>
        <w:t xml:space="preserve">4.3.1 Layout Index RM Category</w:t>
      </w:r>
    </w:p>
    <w:p>
      <w:pPr>
        <w:pStyle w:val="FirstParagraph"/>
      </w:pPr>
      <w:r>
        <w:rPr>
          <w:b/>
          <w:bCs/>
        </w:rPr>
        <w:t xml:space="preserve">Fungsi Utama:</w:t>
      </w:r>
    </w:p>
    <w:p>
      <w:pPr>
        <w:pStyle w:val="Compact"/>
        <w:numPr>
          <w:ilvl w:val="0"/>
          <w:numId w:val="1004"/>
        </w:numPr>
      </w:pPr>
      <w:r>
        <w:t xml:space="preserve">Menampilkan daftar Kategori RM.</w:t>
      </w:r>
    </w:p>
    <w:p>
      <w:pPr>
        <w:pStyle w:val="Compact"/>
        <w:numPr>
          <w:ilvl w:val="0"/>
          <w:numId w:val="1004"/>
        </w:numPr>
      </w:pPr>
      <w:r>
        <w:t xml:space="preserve">Menampilkan jumlah Sub Group yang terhubung (opsional).</w:t>
      </w:r>
    </w:p>
    <w:p>
      <w:pPr>
        <w:pStyle w:val="FirstParagraph"/>
      </w:pPr>
      <w:r>
        <w:rPr>
          <w:b/>
          <w:bCs/>
        </w:rPr>
        <w:t xml:space="preserve">Aksi &amp; Navigasi: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Button/Action</w:t>
            </w:r>
          </w:p>
        </w:tc>
        <w:tc>
          <w:tcPr/>
          <w:p>
            <w:pPr>
              <w:pStyle w:val="Compact"/>
            </w:pPr>
            <w:r>
              <w:t xml:space="preserve">Navigasi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New</w:t>
            </w:r>
          </w:p>
        </w:tc>
        <w:tc>
          <w:tcPr/>
          <w:p>
            <w:pPr>
              <w:pStyle w:val="Compact"/>
            </w:pPr>
            <w:r>
              <w:t xml:space="preserve">RMCategoryDetail.html</w:t>
            </w:r>
          </w:p>
        </w:tc>
        <w:tc>
          <w:tcPr/>
          <w:p>
            <w:pPr>
              <w:pStyle w:val="Compact"/>
            </w:pPr>
            <w:r>
              <w:t xml:space="preserve">Membuat kategori baru.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RMCategoryDetail.html</w:t>
            </w:r>
          </w:p>
        </w:tc>
        <w:tc>
          <w:tcPr/>
          <w:p>
            <w:pPr>
              <w:pStyle w:val="Compact"/>
            </w:pPr>
            <w:r>
              <w:t xml:space="preserve">Mengedit kategori dan mapping Sub Group.</w:t>
            </w:r>
          </w:p>
        </w:tc>
      </w:tr>
    </w:tbl>
    <w:bookmarkEnd w:id="15"/>
    <w:bookmarkStart w:id="16" w:name="layout-detail-rm-category"/>
    <w:p>
      <w:pPr>
        <w:pStyle w:val="Heading4"/>
      </w:pPr>
      <w:r>
        <w:t xml:space="preserve">4.3.2 Layout Detail RM Category</w:t>
      </w:r>
    </w:p>
    <w:p>
      <w:pPr>
        <w:pStyle w:val="FirstParagraph"/>
      </w:pPr>
      <w:r>
        <w:rPr>
          <w:b/>
          <w:bCs/>
        </w:rPr>
        <w:t xml:space="preserve">Fungsi Utama:</w:t>
      </w:r>
    </w:p>
    <w:p>
      <w:pPr>
        <w:pStyle w:val="Compact"/>
        <w:numPr>
          <w:ilvl w:val="0"/>
          <w:numId w:val="1005"/>
        </w:numPr>
      </w:pPr>
      <w:r>
        <w:t xml:space="preserve">Input data Header Category.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Mapping Sub Group:</w:t>
      </w:r>
      <w:r>
        <w:t xml:space="preserve"> </w:t>
      </w:r>
      <w:r>
        <w:t xml:space="preserve">User dapat memilih/menambah Sub Group yang masuk dalam kategori ini</w:t>
      </w:r>
      <w:r>
        <w:t xml:space="preserve"> </w:t>
      </w:r>
      <w:r>
        <w:t xml:space="preserve">(Many-to-Many).</w:t>
      </w:r>
    </w:p>
    <w:p>
      <w:pPr>
        <w:pStyle w:val="FirstParagraph"/>
      </w:pPr>
      <w:r>
        <w:rPr>
          <w:b/>
          <w:bCs/>
        </w:rPr>
        <w:t xml:space="preserve">Keterangan Field: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Validasi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Code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Kode Kategori.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Nama Kategori.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 Group List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List Sub Group yang dipilih untuk kategori ini.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menu-rm-sub-group"/>
    <w:p>
      <w:pPr>
        <w:pStyle w:val="Heading3"/>
      </w:pPr>
      <w:r>
        <w:t xml:space="preserve">4.4 Menu RM Sub Group</w:t>
      </w:r>
    </w:p>
    <w:p>
      <w:pPr>
        <w:pStyle w:val="FirstParagraph"/>
      </w:pPr>
      <w:r>
        <w:t xml:space="preserve">Menu ini digunakan untuk mengelola Sub Group RM.</w:t>
      </w:r>
    </w:p>
    <w:bookmarkStart w:id="18" w:name="layout-index-rm-sub-group"/>
    <w:p>
      <w:pPr>
        <w:pStyle w:val="Heading4"/>
      </w:pPr>
      <w:r>
        <w:t xml:space="preserve">4.4.1 Layout Index RM Sub Group</w:t>
      </w:r>
    </w:p>
    <w:p>
      <w:pPr>
        <w:pStyle w:val="FirstParagraph"/>
      </w:pPr>
      <w:r>
        <w:rPr>
          <w:b/>
          <w:bCs/>
        </w:rPr>
        <w:t xml:space="preserve">Fungsi Utama:</w:t>
      </w:r>
    </w:p>
    <w:p>
      <w:pPr>
        <w:pStyle w:val="Compact"/>
        <w:numPr>
          <w:ilvl w:val="0"/>
          <w:numId w:val="1006"/>
        </w:numPr>
      </w:pPr>
      <w:r>
        <w:t xml:space="preserve">Menampilkan daftar Sub Group.</w:t>
      </w:r>
    </w:p>
    <w:p>
      <w:pPr>
        <w:pStyle w:val="FirstParagraph"/>
      </w:pPr>
      <w:r>
        <w:rPr>
          <w:b/>
          <w:bCs/>
        </w:rPr>
        <w:t xml:space="preserve">Aksi &amp; Navigasi: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Button/Action</w:t>
            </w:r>
          </w:p>
        </w:tc>
        <w:tc>
          <w:tcPr/>
          <w:p>
            <w:pPr>
              <w:pStyle w:val="Compact"/>
            </w:pPr>
            <w:r>
              <w:t xml:space="preserve">Navigasi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New</w:t>
            </w:r>
          </w:p>
        </w:tc>
        <w:tc>
          <w:tcPr/>
          <w:p>
            <w:pPr>
              <w:pStyle w:val="Compact"/>
            </w:pPr>
            <w:r>
              <w:t xml:space="preserve">RMSubGroupDetail.html</w:t>
            </w:r>
          </w:p>
        </w:tc>
        <w:tc>
          <w:tcPr/>
          <w:p>
            <w:pPr>
              <w:pStyle w:val="Compact"/>
            </w:pPr>
            <w:r>
              <w:t xml:space="preserve">Membuat Sub Group baru.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RMSubGroupDetail.html</w:t>
            </w:r>
          </w:p>
        </w:tc>
        <w:tc>
          <w:tcPr/>
          <w:p>
            <w:pPr>
              <w:pStyle w:val="Compact"/>
            </w:pPr>
            <w:r>
              <w:t xml:space="preserve">Edit data Sub Group.</w:t>
            </w:r>
          </w:p>
        </w:tc>
      </w:tr>
    </w:tbl>
    <w:bookmarkEnd w:id="18"/>
    <w:bookmarkStart w:id="19" w:name="layout-detail-rm-sub-group"/>
    <w:p>
      <w:pPr>
        <w:pStyle w:val="Heading4"/>
      </w:pPr>
      <w:r>
        <w:t xml:space="preserve">4.4.2 Layout Detail RM Sub Group</w:t>
      </w:r>
    </w:p>
    <w:p>
      <w:pPr>
        <w:pStyle w:val="FirstParagraph"/>
      </w:pPr>
      <w:r>
        <w:rPr>
          <w:b/>
          <w:bCs/>
        </w:rPr>
        <w:t xml:space="preserve">Keterangan Field: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Validasi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 Group Code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Kode Sub Group.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 Group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Nama Sub Group.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menu-master-uom"/>
    <w:p>
      <w:pPr>
        <w:pStyle w:val="Heading3"/>
      </w:pPr>
      <w:r>
        <w:t xml:space="preserve">4.5 Menu Master UOM</w:t>
      </w:r>
    </w:p>
    <w:p>
      <w:pPr>
        <w:pStyle w:val="FirstParagraph"/>
      </w:pPr>
      <w:r>
        <w:t xml:space="preserve">Menu ini digunakan untuk mengelola satuan ukuran (Unit of Measure).</w:t>
      </w:r>
    </w:p>
    <w:bookmarkStart w:id="21" w:name="layout-index-master-uom"/>
    <w:p>
      <w:pPr>
        <w:pStyle w:val="Heading4"/>
      </w:pPr>
      <w:r>
        <w:t xml:space="preserve">4.5.1 Layout Index Master UOM</w:t>
      </w:r>
    </w:p>
    <w:p>
      <w:pPr>
        <w:pStyle w:val="FirstParagraph"/>
      </w:pPr>
      <w:r>
        <w:rPr>
          <w:b/>
          <w:bCs/>
        </w:rPr>
        <w:t xml:space="preserve">Fungsi Utama:</w:t>
      </w:r>
    </w:p>
    <w:p>
      <w:pPr>
        <w:pStyle w:val="Compact"/>
        <w:numPr>
          <w:ilvl w:val="0"/>
          <w:numId w:val="1007"/>
        </w:numPr>
      </w:pPr>
      <w:r>
        <w:t xml:space="preserve">Menampilkan daftar UOM.</w:t>
      </w:r>
    </w:p>
    <w:p>
      <w:pPr>
        <w:pStyle w:val="Compact"/>
        <w:numPr>
          <w:ilvl w:val="0"/>
          <w:numId w:val="1007"/>
        </w:numPr>
      </w:pPr>
      <w:r>
        <w:t xml:space="preserve">Kode UOM ditampilkan dalam huruf besar (UPPERCASE).</w:t>
      </w:r>
    </w:p>
    <w:p>
      <w:pPr>
        <w:pStyle w:val="FirstParagraph"/>
      </w:pPr>
      <w:r>
        <w:rPr>
          <w:b/>
          <w:bCs/>
        </w:rPr>
        <w:t xml:space="preserve">Aksi &amp; Navigasi: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Button/Action</w:t>
            </w:r>
          </w:p>
        </w:tc>
        <w:tc>
          <w:tcPr/>
          <w:p>
            <w:pPr>
              <w:pStyle w:val="Compact"/>
            </w:pPr>
            <w:r>
              <w:t xml:space="preserve">Navigasi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New</w:t>
            </w:r>
          </w:p>
        </w:tc>
        <w:tc>
          <w:tcPr/>
          <w:p>
            <w:pPr>
              <w:pStyle w:val="Compact"/>
            </w:pPr>
            <w:r>
              <w:t xml:space="preserve">MasterUOMDetail.html</w:t>
            </w:r>
          </w:p>
        </w:tc>
        <w:tc>
          <w:tcPr/>
          <w:p>
            <w:pPr>
              <w:pStyle w:val="Compact"/>
            </w:pPr>
            <w:r>
              <w:t xml:space="preserve">Tambah UOM baru.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MasterUOMDetail.html</w:t>
            </w:r>
          </w:p>
        </w:tc>
        <w:tc>
          <w:tcPr/>
          <w:p>
            <w:pPr>
              <w:pStyle w:val="Compact"/>
            </w:pPr>
            <w:r>
              <w:t xml:space="preserve">Edit UOM.</w:t>
            </w:r>
          </w:p>
        </w:tc>
      </w:tr>
    </w:tbl>
    <w:bookmarkEnd w:id="21"/>
    <w:bookmarkStart w:id="22" w:name="layout-detail-master-uom"/>
    <w:p>
      <w:pPr>
        <w:pStyle w:val="Heading4"/>
      </w:pPr>
      <w:r>
        <w:t xml:space="preserve">4.5.2 Layout Detail Master UOM</w:t>
      </w:r>
    </w:p>
    <w:p>
      <w:pPr>
        <w:pStyle w:val="FirstParagraph"/>
      </w:pPr>
      <w:r>
        <w:rPr>
          <w:b/>
          <w:bCs/>
        </w:rPr>
        <w:t xml:space="preserve">Keterangan Field: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Validasi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UOM Code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Unique, Auto-Uppercase</w:t>
            </w:r>
          </w:p>
        </w:tc>
        <w:tc>
          <w:tcPr/>
          <w:p>
            <w:pPr>
              <w:pStyle w:val="Compact"/>
            </w:pPr>
            <w:r>
              <w:t xml:space="preserve">Kode satuan (KG, L, G). Otomatis kapital.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UOM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Nama satuan.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menu-test-parameter-conversion"/>
    <w:p>
      <w:pPr>
        <w:pStyle w:val="Heading3"/>
      </w:pPr>
      <w:r>
        <w:t xml:space="preserve">4.6 Menu Test Parameter Conversion</w:t>
      </w:r>
    </w:p>
    <w:p>
      <w:pPr>
        <w:pStyle w:val="FirstParagraph"/>
      </w:pPr>
      <w:r>
        <w:t xml:space="preserve">Menu ini digunakan untuk mengatur konversi parameter uji dan target per sub group.</w:t>
      </w:r>
    </w:p>
    <w:bookmarkStart w:id="24" w:name="layout-index-test-parameter"/>
    <w:p>
      <w:pPr>
        <w:pStyle w:val="Heading4"/>
      </w:pPr>
      <w:r>
        <w:t xml:space="preserve">4.6.1 Layout Index Test Parameter</w:t>
      </w:r>
    </w:p>
    <w:p>
      <w:pPr>
        <w:pStyle w:val="FirstParagraph"/>
      </w:pPr>
      <w:r>
        <w:rPr>
          <w:b/>
          <w:bCs/>
        </w:rPr>
        <w:t xml:space="preserve">Fungsi Utama:</w:t>
      </w:r>
    </w:p>
    <w:p>
      <w:pPr>
        <w:pStyle w:val="Compact"/>
        <w:numPr>
          <w:ilvl w:val="0"/>
          <w:numId w:val="1008"/>
        </w:numPr>
      </w:pPr>
      <w:r>
        <w:t xml:space="preserve">List konfigurasi konversi parameter.</w:t>
      </w:r>
    </w:p>
    <w:p>
      <w:pPr>
        <w:pStyle w:val="Compact"/>
        <w:numPr>
          <w:ilvl w:val="0"/>
          <w:numId w:val="1008"/>
        </w:numPr>
      </w:pPr>
      <w:r>
        <w:t xml:space="preserve">Menampilkan rumus konversi secara ringkas.</w:t>
      </w:r>
    </w:p>
    <w:p>
      <w:pPr>
        <w:pStyle w:val="FirstParagraph"/>
      </w:pPr>
      <w:r>
        <w:rPr>
          <w:b/>
          <w:bCs/>
        </w:rPr>
        <w:t xml:space="preserve">Aksi &amp; Navigasi: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Button/Action</w:t>
            </w:r>
          </w:p>
        </w:tc>
        <w:tc>
          <w:tcPr/>
          <w:p>
            <w:pPr>
              <w:pStyle w:val="Compact"/>
            </w:pPr>
            <w:r>
              <w:t xml:space="preserve">Navigasi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New</w:t>
            </w:r>
          </w:p>
        </w:tc>
        <w:tc>
          <w:tcPr/>
          <w:p>
            <w:pPr>
              <w:pStyle w:val="Compact"/>
            </w:pPr>
            <w:r>
              <w:t xml:space="preserve">TestParameterConversionDetail.html</w:t>
            </w:r>
          </w:p>
        </w:tc>
        <w:tc>
          <w:tcPr/>
          <w:p>
            <w:pPr>
              <w:pStyle w:val="Compact"/>
            </w:pPr>
            <w:r>
              <w:t xml:space="preserve">Tambah konfigurasi konversi baru.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TestParameterConversionDetail.html</w:t>
            </w:r>
          </w:p>
        </w:tc>
        <w:tc>
          <w:tcPr/>
          <w:p>
            <w:pPr>
              <w:pStyle w:val="Compact"/>
            </w:pPr>
            <w:r>
              <w:t xml:space="preserve">Ubah konfigurasi.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 Target</w:t>
            </w:r>
          </w:p>
        </w:tc>
        <w:tc>
          <w:tcPr/>
          <w:p>
            <w:pPr>
              <w:pStyle w:val="Compact"/>
            </w:pPr>
            <w:r>
              <w:t xml:space="preserve">TargetPerRMCategoryManage.html</w:t>
            </w:r>
          </w:p>
        </w:tc>
        <w:tc>
          <w:tcPr/>
          <w:p>
            <w:pPr>
              <w:pStyle w:val="Compact"/>
            </w:pPr>
            <w:r>
              <w:t xml:space="preserve">Mengatur target spesifik per RM Sub Group.</w:t>
            </w:r>
          </w:p>
        </w:tc>
      </w:tr>
    </w:tbl>
    <w:bookmarkEnd w:id="24"/>
    <w:bookmarkStart w:id="25" w:name="layout-detail-test-parameter"/>
    <w:p>
      <w:pPr>
        <w:pStyle w:val="Heading4"/>
      </w:pPr>
      <w:r>
        <w:t xml:space="preserve">4.6.2 Layout Detail Test Parameter</w:t>
      </w:r>
    </w:p>
    <w:p>
      <w:pPr>
        <w:pStyle w:val="FirstParagraph"/>
      </w:pPr>
      <w:r>
        <w:rPr>
          <w:b/>
          <w:bCs/>
        </w:rPr>
        <w:t xml:space="preserve">Fungsi Utama:</w:t>
      </w:r>
    </w:p>
    <w:p>
      <w:pPr>
        <w:pStyle w:val="Compact"/>
        <w:numPr>
          <w:ilvl w:val="0"/>
          <w:numId w:val="1009"/>
        </w:numPr>
      </w:pPr>
      <w:r>
        <w:t xml:space="preserve">Menentukan rumus konversi:</w:t>
      </w:r>
      <w:r>
        <w:t xml:space="preserve"> </w:t>
      </w:r>
      <w:r>
        <w:rPr>
          <w:rStyle w:val="VerbatimChar"/>
        </w:rPr>
        <w:t xml:space="preserve">(Nilai - Factor) / FactorNumber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Menandai apakah parameter berlaku untuk cairan (Liquid).</w:t>
      </w:r>
    </w:p>
    <w:p>
      <w:pPr>
        <w:pStyle w:val="FirstParagraph"/>
      </w:pPr>
      <w:r>
        <w:rPr>
          <w:b/>
          <w:bCs/>
        </w:rPr>
        <w:t xml:space="preserve">Keterangan Field: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Validasi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Code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Kode Test.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Convert Parameter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t xml:space="preserve">Parameter asal (dari Master Parameter).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Nilai pengurang dalam rumus.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 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Nilai pembagi dalam rumus.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Convert UOM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Satuan hasil konversi.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Penanda jika berlaku untuk bahan cair.</w:t>
            </w:r>
          </w:p>
        </w:tc>
      </w:tr>
    </w:tbl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 Master Data Content</dc:title>
  <dc:creator/>
  <dc:language>id</dc:language>
  <cp:keywords/>
  <dcterms:created xsi:type="dcterms:W3CDTF">2026-02-17T14:21:49Z</dcterms:created>
  <dcterms:modified xsi:type="dcterms:W3CDTF">2026-02-17T14:21:49Z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