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8.png" ContentType="image/png"/>
  <Override PartName="/word/media/rId28.png" ContentType="image/png"/>
  <Override PartName="/word/media/rId36.png" ContentType="image/png"/>
  <Override PartName="/word/media/rId43.png" ContentType="image/png"/>
  <Override PartName="/word/media/rId50.png" ContentType="image/png"/>
  <Override PartName="/word/media/rId57.png" ContentType="image/png"/>
  <Override PartName="/word/media/rId24.png" ContentType="image/png"/>
  <Override PartName="/word/media/rId18.png" ContentType="image/png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functional-specification-document-fsd"/>
    <w:p>
      <w:pPr>
        <w:pStyle w:val="Heading1"/>
      </w:pPr>
      <w:r>
        <w:t xml:space="preserve">FUNCTIONAL SPECIFICATION DOCUMENT (FSD)</w:t>
      </w:r>
    </w:p>
    <w:bookmarkEnd w:id="9"/>
    <w:bookmarkStart w:id="87" w:name="new-rm-sample-management-system"/>
    <w:p>
      <w:pPr>
        <w:pStyle w:val="Heading1"/>
      </w:pPr>
      <w:r>
        <w:t xml:space="preserve">NEW RM SAMPLE MANAGEMENT SYSTEM</w:t>
      </w:r>
    </w:p>
    <w:bookmarkStart w:id="12" w:name="versi-1.8---simplified-workflow-diagram"/>
    <w:p>
      <w:pPr>
        <w:pStyle w:val="Heading2"/>
      </w:pPr>
      <w:r>
        <w:t xml:space="preserve">VERSI 1.8 - SIMPLIFIED WORKFLOW DIAGRAM</w:t>
      </w:r>
    </w:p>
    <w:bookmarkStart w:id="10" w:name="informasi-dokumen"/>
    <w:p>
      <w:pPr>
        <w:pStyle w:val="Heading3"/>
      </w:pPr>
      <w:r>
        <w:t xml:space="preserve">INFORMASI DOKUMEN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Nama Modul</w:t>
            </w:r>
          </w:p>
        </w:tc>
        <w:tc>
          <w:tcPr/>
          <w:p>
            <w:pPr>
              <w:pStyle w:val="Compact"/>
            </w:pPr>
            <w:r>
              <w:t xml:space="preserve">New RM Sample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 Dokumen</w:t>
            </w:r>
          </w:p>
        </w:tc>
        <w:tc>
          <w:tcPr/>
          <w:p>
            <w:pPr>
              <w:pStyle w:val="Compact"/>
            </w:pPr>
            <w:r>
              <w:t xml:space="preserve">1.8 (Simplified Workflow Diagram)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Tanggal</w:t>
            </w:r>
          </w:p>
        </w:tc>
        <w:tc>
          <w:tcPr/>
          <w:p>
            <w:pPr>
              <w:pStyle w:val="Compact"/>
            </w:pPr>
            <w:r>
              <w:t xml:space="preserve">16 Maret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- Enhanced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Penyusun</w:t>
            </w:r>
          </w:p>
        </w:tc>
        <w:tc>
          <w:tcPr/>
          <w:p>
            <w:pPr>
              <w:pStyle w:val="Compact"/>
            </w:pPr>
            <w:r>
              <w:t xml:space="preserve">Development Team</w:t>
            </w:r>
          </w:p>
        </w:tc>
      </w:tr>
    </w:tbl>
    <w:bookmarkEnd w:id="10"/>
    <w:bookmarkStart w:id="11" w:name="daftar-isi"/>
    <w:p>
      <w:pPr>
        <w:pStyle w:val="Heading3"/>
      </w:pPr>
      <w:r>
        <w:t xml:space="preserve">DAFTAR ISI</w:t>
      </w:r>
    </w:p>
    <w:p>
      <w:pPr>
        <w:pStyle w:val="Compact"/>
        <w:numPr>
          <w:ilvl w:val="0"/>
          <w:numId w:val="1001"/>
        </w:numPr>
      </w:pPr>
      <w:r>
        <w:t xml:space="preserve">Pendahuluan</w:t>
      </w:r>
    </w:p>
    <w:p>
      <w:pPr>
        <w:pStyle w:val="Compact"/>
        <w:numPr>
          <w:ilvl w:val="0"/>
          <w:numId w:val="1001"/>
        </w:numPr>
      </w:pPr>
      <w:r>
        <w:t xml:space="preserve">Ringkasan Business Flow</w:t>
      </w:r>
    </w:p>
    <w:p>
      <w:pPr>
        <w:pStyle w:val="Compact"/>
        <w:numPr>
          <w:ilvl w:val="0"/>
          <w:numId w:val="1001"/>
        </w:numPr>
      </w:pPr>
      <w:r>
        <w:t xml:space="preserve">Spesifikasi Fungsional</w:t>
      </w:r>
    </w:p>
    <w:p>
      <w:pPr>
        <w:pStyle w:val="Compact"/>
        <w:numPr>
          <w:ilvl w:val="0"/>
          <w:numId w:val="1001"/>
        </w:numPr>
      </w:pPr>
      <w:r>
        <w:t xml:space="preserve">Struktur Database</w:t>
      </w:r>
    </w:p>
    <w:p>
      <w:pPr>
        <w:pStyle w:val="Compact"/>
        <w:numPr>
          <w:ilvl w:val="0"/>
          <w:numId w:val="1001"/>
        </w:numPr>
      </w:pPr>
      <w:r>
        <w:t xml:space="preserve">Business Rules</w:t>
      </w:r>
    </w:p>
    <w:p>
      <w:pPr>
        <w:pStyle w:val="Compact"/>
        <w:numPr>
          <w:ilvl w:val="0"/>
          <w:numId w:val="1001"/>
        </w:numPr>
      </w:pPr>
      <w:r>
        <w:t xml:space="preserve">UI Specifications</w:t>
      </w:r>
    </w:p>
    <w:p>
      <w:pPr>
        <w:pStyle w:val="Compact"/>
        <w:numPr>
          <w:ilvl w:val="0"/>
          <w:numId w:val="1001"/>
        </w:numPr>
      </w:pPr>
      <w:r>
        <w:t xml:space="preserve">Integration Points</w:t>
      </w:r>
    </w:p>
    <w:p>
      <w:pPr>
        <w:pStyle w:val="Compact"/>
        <w:numPr>
          <w:ilvl w:val="0"/>
          <w:numId w:val="1001"/>
        </w:numPr>
      </w:pPr>
      <w:r>
        <w:t xml:space="preserve">Reporting</w:t>
      </w:r>
    </w:p>
    <w:p>
      <w:pPr>
        <w:pStyle w:val="Compact"/>
        <w:numPr>
          <w:ilvl w:val="0"/>
          <w:numId w:val="1001"/>
        </w:numPr>
      </w:pPr>
      <w:r>
        <w:t xml:space="preserve">Lampiran</w:t>
      </w:r>
    </w:p>
    <w:bookmarkEnd w:id="11"/>
    <w:bookmarkEnd w:id="12"/>
    <w:bookmarkStart w:id="16" w:name="pendahuluan"/>
    <w:p>
      <w:pPr>
        <w:pStyle w:val="Heading2"/>
      </w:pPr>
      <w:r>
        <w:t xml:space="preserve">1. PENDAHULUAN</w:t>
      </w:r>
    </w:p>
    <w:bookmarkStart w:id="13" w:name="tujuan-dokumen"/>
    <w:p>
      <w:pPr>
        <w:pStyle w:val="Heading3"/>
      </w:pPr>
      <w:r>
        <w:t xml:space="preserve">1.1 Tujuan Dokumen</w:t>
      </w:r>
    </w:p>
    <w:p>
      <w:pPr>
        <w:pStyle w:val="FirstParagraph"/>
      </w:pPr>
      <w:r>
        <w:t xml:space="preserve">Dokumen ini menjelaskan spesifikasi fungsional dari sistem New RM Sample Management yang merupakan revamp dari tiga modul terpisah (Document Sample, Sample Purpose, dan RM Evaluation) menjadi satu sistem terintegrasi dengan 4 tahapan proses.</w:t>
      </w:r>
    </w:p>
    <w:bookmarkEnd w:id="13"/>
    <w:bookmarkStart w:id="14" w:name="ruang-lingkup"/>
    <w:p>
      <w:pPr>
        <w:pStyle w:val="Heading3"/>
      </w:pPr>
      <w:r>
        <w:t xml:space="preserve">1.2 Ruang Lingkup</w:t>
      </w:r>
    </w:p>
    <w:p>
      <w:pPr>
        <w:pStyle w:val="FirstParagraph"/>
      </w:pPr>
      <w:r>
        <w:t xml:space="preserve">Sistem ini mencakup:</w:t>
      </w:r>
      <w:r>
        <w:t xml:space="preserve"> </w:t>
      </w:r>
      <w:r>
        <w:t xml:space="preserve">- Penerimaan dan dokumentasi sample RM dari supplier</w:t>
      </w:r>
      <w:r>
        <w:t xml:space="preserve"> </w:t>
      </w:r>
      <w:r>
        <w:t xml:space="preserve">- Pendefinisian tujuan penggunaan sample</w:t>
      </w:r>
      <w:r>
        <w:t xml:space="preserve"> </w:t>
      </w:r>
      <w:r>
        <w:t xml:space="preserve">- Evaluasi teknis dan pengujian laboratorium</w:t>
      </w:r>
      <w:r>
        <w:t xml:space="preserve"> </w:t>
      </w:r>
      <w:r>
        <w:t xml:space="preserve">- Keputusan disposisi akhir (Approve/Reject/On Hold)</w:t>
      </w:r>
    </w:p>
    <w:bookmarkEnd w:id="14"/>
    <w:bookmarkStart w:id="15" w:name="stakeholder"/>
    <w:p>
      <w:pPr>
        <w:pStyle w:val="Heading3"/>
      </w:pPr>
      <w:r>
        <w:t xml:space="preserve">1.3 Stakeholder</w:t>
      </w:r>
    </w:p>
    <w:p>
      <w:pPr>
        <w:pStyle w:val="Compact"/>
        <w:numPr>
          <w:ilvl w:val="0"/>
          <w:numId w:val="1002"/>
        </w:numPr>
      </w:pPr>
      <w:r>
        <w:t xml:space="preserve">R&amp;D Department: Pengguna utama untuk evaluasi sample</w:t>
      </w:r>
    </w:p>
    <w:p>
      <w:pPr>
        <w:pStyle w:val="Compact"/>
        <w:numPr>
          <w:ilvl w:val="0"/>
          <w:numId w:val="1002"/>
        </w:numPr>
      </w:pPr>
      <w:r>
        <w:t xml:space="preserve">QA/QC Department: Reviewer hasil pengujian</w:t>
      </w:r>
    </w:p>
    <w:p>
      <w:pPr>
        <w:pStyle w:val="Compact"/>
        <w:numPr>
          <w:ilvl w:val="0"/>
          <w:numId w:val="1002"/>
        </w:numPr>
      </w:pPr>
      <w:r>
        <w:t xml:space="preserve">Purchasing Department: Monitoring status sample untuk procurement</w:t>
      </w:r>
    </w:p>
    <w:p>
      <w:pPr>
        <w:pStyle w:val="Compact"/>
        <w:numPr>
          <w:ilvl w:val="0"/>
          <w:numId w:val="1002"/>
        </w:numPr>
      </w:pPr>
      <w:r>
        <w:t xml:space="preserve">Management: Approval keputusan akhir</w:t>
      </w:r>
    </w:p>
    <w:bookmarkEnd w:id="15"/>
    <w:bookmarkEnd w:id="16"/>
    <w:bookmarkStart w:id="23" w:name="ringkasan-business-flow"/>
    <w:p>
      <w:pPr>
        <w:pStyle w:val="Heading2"/>
      </w:pPr>
      <w:r>
        <w:t xml:space="preserve">2. RINGKASAN BUSINESS FLOW</w:t>
      </w:r>
    </w:p>
    <w:bookmarkStart w:id="17" w:name="proses-as-is-legacy-system"/>
    <w:p>
      <w:pPr>
        <w:pStyle w:val="Heading3"/>
      </w:pPr>
      <w:r>
        <w:t xml:space="preserve">2.1 Proses As-Is (Legacy System)</w:t>
      </w:r>
    </w:p>
    <w:p>
      <w:pPr>
        <w:pStyle w:val="FirstParagraph"/>
      </w:pPr>
      <w:r>
        <w:t xml:space="preserve">Sistem lama menggunakan 3 form terpisah:</w:t>
      </w:r>
      <w:r>
        <w:t xml:space="preserve"> </w:t>
      </w:r>
      <w:r>
        <w:t xml:space="preserve">1. Document Sample: Input data penerimaan sample</w:t>
      </w:r>
      <w:r>
        <w:t xml:space="preserve"> </w:t>
      </w:r>
      <w:r>
        <w:t xml:space="preserve">2. Sample Purpose: Definisi tujuan penggunaan</w:t>
      </w:r>
      <w:r>
        <w:t xml:space="preserve"> </w:t>
      </w:r>
      <w:r>
        <w:t xml:space="preserve">3. RM Evaluation: Evaluasi teknis dan hasil lab</w:t>
      </w:r>
    </w:p>
    <w:p>
      <w:pPr>
        <w:pStyle w:val="BodyText"/>
      </w:pPr>
      <w:r>
        <w:t xml:space="preserve">Masalah:</w:t>
      </w:r>
      <w:r>
        <w:t xml:space="preserve"> </w:t>
      </w:r>
      <w:r>
        <w:t xml:space="preserve">- Data terpisah-pisah</w:t>
      </w:r>
      <w:r>
        <w:t xml:space="preserve"> </w:t>
      </w:r>
      <w:r>
        <w:t xml:space="preserve">- Duplikasi input</w:t>
      </w:r>
      <w:r>
        <w:t xml:space="preserve"> </w:t>
      </w:r>
      <w:r>
        <w:t xml:space="preserve">- Tracking progress sulit</w:t>
      </w:r>
      <w:r>
        <w:t xml:space="preserve"> </w:t>
      </w:r>
      <w:r>
        <w:t xml:space="preserve">- Tidak ada workflow approval terintegrasi</w:t>
      </w:r>
    </w:p>
    <w:bookmarkEnd w:id="17"/>
    <w:bookmarkStart w:id="22" w:name="proses-to-be-new-system"/>
    <w:p>
      <w:pPr>
        <w:pStyle w:val="Heading3"/>
      </w:pPr>
      <w:r>
        <w:t xml:space="preserve">2.2 Proses To-Be (New System)</w:t>
      </w:r>
    </w:p>
    <w:bookmarkStart w:id="21" w:name="workflow-flowchart"/>
    <w:p>
      <w:pPr>
        <w:pStyle w:val="Heading4"/>
      </w:pPr>
      <w:r>
        <w:t xml:space="preserve">2.2.1 Workflow Flowchart</w:t>
      </w:r>
    </w:p>
    <w:p>
      <w:pPr>
        <w:pStyle w:val="CaptionedFigure"/>
      </w:pPr>
      <w:r>
        <w:drawing>
          <wp:inline>
            <wp:extent cx="5334000" cy="1852863"/>
            <wp:effectExtent b="0" l="0" r="0" t="0"/>
            <wp:docPr descr="Workflow Flowchart" title="" id="19" name="Picture"/>
            <a:graphic>
              <a:graphicData uri="http://schemas.openxmlformats.org/drawingml/2006/picture">
                <pic:pic>
                  <pic:nvPicPr>
                    <pic:cNvPr descr="screenshots/new_rm_sample_flow_clear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2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Workflow Flowchart</w:t>
      </w:r>
    </w:p>
    <w:p>
      <w:pPr>
        <w:pStyle w:val="BodyText"/>
      </w:pPr>
      <w:r>
        <w:t xml:space="preserve">Keuntungan:</w:t>
      </w:r>
      <w:r>
        <w:t xml:space="preserve"> </w:t>
      </w:r>
      <w:r>
        <w:t xml:space="preserve">- Single entry point</w:t>
      </w:r>
      <w:r>
        <w:t xml:space="preserve"> </w:t>
      </w:r>
      <w:r>
        <w:t xml:space="preserve">- Progress tracking real-time</w:t>
      </w:r>
      <w:r>
        <w:t xml:space="preserve"> </w:t>
      </w:r>
      <w:r>
        <w:t xml:space="preserve">- Workflow approval terintegrasi</w:t>
      </w:r>
      <w:r>
        <w:t xml:space="preserve"> </w:t>
      </w:r>
      <w:r>
        <w:t xml:space="preserve">- Data consistency terjaga</w:t>
      </w:r>
    </w:p>
    <w:bookmarkEnd w:id="21"/>
    <w:bookmarkEnd w:id="22"/>
    <w:bookmarkEnd w:id="23"/>
    <w:bookmarkStart w:id="63" w:name="spesifikasi-fungsional"/>
    <w:p>
      <w:pPr>
        <w:pStyle w:val="Heading2"/>
      </w:pPr>
      <w:r>
        <w:t xml:space="preserve">3. SPESIFIKASI FUNGSIONAL</w:t>
      </w:r>
    </w:p>
    <w:p>
      <w:pPr>
        <w:pStyle w:val="FirstParagraph"/>
      </w:pPr>
      <w:r>
        <w:t xml:space="preserve">Format: Setiap form/halaman didokumentasikan dengan 4 komponen wajib:</w:t>
      </w:r>
      <w:r>
        <w:t xml:space="preserve"> </w:t>
      </w:r>
      <w:r>
        <w:t xml:space="preserve">1. Deskripsi — Nama form, tujuan, dan navigation path</w:t>
      </w:r>
      <w:r>
        <w:t xml:space="preserve"> </w:t>
      </w:r>
      <w:r>
        <w:t xml:space="preserve">2. Screenshot — Tampilan visual halaman</w:t>
      </w:r>
      <w:r>
        <w:t xml:space="preserve"> </w:t>
      </w:r>
      <w:r>
        <w:t xml:space="preserve">3. Functional Description — Detail setiap element UI beserta data source</w:t>
      </w:r>
      <w:r>
        <w:t xml:space="preserve"> </w:t>
      </w:r>
      <w:r>
        <w:t xml:space="preserve">4. Business Rules &amp; Validation — RBAC, status permission, field validation, dan business logic</w:t>
      </w:r>
    </w:p>
    <w:p>
      <w:pPr>
        <w:pStyle w:val="CaptionedFigure"/>
      </w:pPr>
      <w:r>
        <w:drawing>
          <wp:inline>
            <wp:extent cx="3200400" cy="2137144"/>
            <wp:effectExtent b="0" l="0" r="0" t="0"/>
            <wp:docPr descr="Status Transition" title="" id="25" name="Picture"/>
            <a:graphic>
              <a:graphicData uri="http://schemas.openxmlformats.org/drawingml/2006/picture">
                <pic:pic>
                  <pic:nvPicPr>
                    <pic:cNvPr descr="screenshots/new_rm_sample_erd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137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Status Transition</w:t>
      </w:r>
    </w:p>
    <w:bookmarkStart w:id="34" w:name="index-page-daftar-new-rm-sample"/>
    <w:p>
      <w:pPr>
        <w:pStyle w:val="Heading3"/>
      </w:pPr>
      <w:r>
        <w:t xml:space="preserve">3.1 INDEX PAGE — Daftar New RM Sample</w:t>
      </w:r>
    </w:p>
    <w:bookmarkStart w:id="27" w:name="deskripsi"/>
    <w:p>
      <w:pPr>
        <w:pStyle w:val="Heading4"/>
      </w:pPr>
      <w:r>
        <w:t xml:space="preserve">3.1.1 Deskripsi</w:t>
      </w:r>
    </w:p>
    <w:p>
      <w:pPr>
        <w:pStyle w:val="FirstParagraph"/>
      </w:pPr>
      <w:r>
        <w:t xml:space="preserve">Navigation: Sidebar &gt; RM Selection &gt; New RM Sample</w:t>
      </w:r>
      <w:r>
        <w:t xml:space="preserve"> </w:t>
      </w:r>
      <w:r>
        <w:t xml:space="preserve">Halaman ini menampilkan daftar seluruh data New RM Sample dalam bentuk DataTable, dilengkapi dashboard summary cards untuk monitoring status secara real-time. User dapat melakukan pencarian, filter, dan aksi (View/Edit/Delete) pada setiap record.</w:t>
      </w:r>
    </w:p>
    <w:bookmarkEnd w:id="27"/>
    <w:bookmarkStart w:id="31" w:name="screenshot"/>
    <w:p>
      <w:pPr>
        <w:pStyle w:val="Heading4"/>
      </w:pPr>
      <w:r>
        <w:t xml:space="preserve">3.1.2 Screenshot</w:t>
      </w:r>
    </w:p>
    <w:p>
      <w:pPr>
        <w:pStyle w:val="CaptionedFigure"/>
      </w:pPr>
      <w:r>
        <w:drawing>
          <wp:inline>
            <wp:extent cx="5334000" cy="5898962"/>
            <wp:effectExtent b="0" l="0" r="0" t="0"/>
            <wp:docPr descr="Index Page Dashboard" title="" id="29" name="Picture"/>
            <a:graphic>
              <a:graphicData uri="http://schemas.openxmlformats.org/drawingml/2006/picture">
                <pic:pic>
                  <pic:nvPicPr>
                    <pic:cNvPr descr="screenshots/NewRMSample_Index_Pag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98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Index Page Dashboard</w:t>
      </w:r>
    </w:p>
    <w:bookmarkEnd w:id="31"/>
    <w:bookmarkStart w:id="32" w:name="functional-description"/>
    <w:p>
      <w:pPr>
        <w:pStyle w:val="Heading4"/>
      </w:pPr>
      <w:r>
        <w:t xml:space="preserve">3.1.3 Functional Description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Action / Behavior</w:t>
            </w:r>
          </w:p>
        </w:tc>
        <w:tc>
          <w:tcPr/>
          <w:p>
            <w:pPr>
              <w:pStyle w:val="Compact"/>
            </w:pPr>
            <w:r>
              <w:t xml:space="preserve">Data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Summary Cards</w:t>
            </w:r>
          </w:p>
        </w:tc>
        <w:tc>
          <w:tcPr/>
          <w:p>
            <w:pPr>
              <w:pStyle w:val="Compact"/>
            </w:pPr>
            <w:r>
              <w:t xml:space="preserve">Display</w:t>
            </w:r>
          </w:p>
        </w:tc>
        <w:tc>
          <w:tcPr/>
          <w:p>
            <w:pPr>
              <w:pStyle w:val="Compact"/>
            </w:pPr>
            <w:r>
              <w:t xml:space="preserve">Menampilkan jumlah: Total, Pending, Approved, Rejected, On Hold</w:t>
            </w:r>
          </w:p>
        </w:tc>
        <w:tc>
          <w:tcPr/>
          <w:p>
            <w:pPr>
              <w:pStyle w:val="Compact"/>
            </w:pPr>
            <w:r>
              <w:t xml:space="preserve">Query COUNT GROUP BY status dari trRMSample_Header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Btn New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Buka halaman detail baru, status = Draft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Search - Date Range</w:t>
            </w:r>
          </w:p>
        </w:tc>
        <w:tc>
          <w:tcPr/>
          <w:p>
            <w:pPr>
              <w:pStyle w:val="Compact"/>
            </w:pPr>
            <w:r>
              <w:t xml:space="preserve">DatePicker</w:t>
            </w:r>
          </w:p>
        </w:tc>
        <w:tc>
          <w:tcPr/>
          <w:p>
            <w:pPr>
              <w:pStyle w:val="Compact"/>
            </w:pPr>
            <w:r>
              <w:t xml:space="preserve">Filter data berdasarkan range tanggal sample</w:t>
            </w:r>
          </w:p>
        </w:tc>
        <w:tc>
          <w:tcPr/>
          <w:p>
            <w:pPr>
              <w:pStyle w:val="Compact"/>
            </w:pPr>
            <w:r>
              <w:t xml:space="preserve">Field dtSampleDate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Search - Status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Filter data berdasarkan status</w:t>
            </w:r>
          </w:p>
        </w:tc>
        <w:tc>
          <w:tcPr/>
          <w:p>
            <w:pPr>
              <w:pStyle w:val="Compact"/>
            </w:pPr>
            <w:r>
              <w:t xml:space="preserve">Field intStatusId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Search - Supplier</w:t>
            </w:r>
          </w:p>
        </w:tc>
        <w:tc>
          <w:tcPr/>
          <w:p>
            <w:pPr>
              <w:pStyle w:val="Compact"/>
            </w:pPr>
            <w:r>
              <w:t xml:space="preserve">Text Input</w:t>
            </w:r>
          </w:p>
        </w:tc>
        <w:tc>
          <w:tcPr/>
          <w:p>
            <w:pPr>
              <w:pStyle w:val="Compact"/>
            </w:pPr>
            <w:r>
              <w:t xml:space="preserve">Filter berdasarkan nama supplier</w:t>
            </w:r>
          </w:p>
        </w:tc>
        <w:tc>
          <w:tcPr/>
          <w:p>
            <w:pPr>
              <w:pStyle w:val="Compact"/>
            </w:pPr>
            <w:r>
              <w:t xml:space="preserve">Field txtSupplierName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Search - Material</w:t>
            </w:r>
          </w:p>
        </w:tc>
        <w:tc>
          <w:tcPr/>
          <w:p>
            <w:pPr>
              <w:pStyle w:val="Compact"/>
            </w:pPr>
            <w:r>
              <w:t xml:space="preserve">Text Input</w:t>
            </w:r>
          </w:p>
        </w:tc>
        <w:tc>
          <w:tcPr/>
          <w:p>
            <w:pPr>
              <w:pStyle w:val="Compact"/>
            </w:pPr>
            <w:r>
              <w:t xml:space="preserve">Filter berdasarkan nama material</w:t>
            </w:r>
          </w:p>
        </w:tc>
        <w:tc>
          <w:tcPr/>
          <w:p>
            <w:pPr>
              <w:pStyle w:val="Compact"/>
            </w:pPr>
            <w:r>
              <w:t xml:space="preserve">Field txtMaterialName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DataTable</w:t>
            </w:r>
          </w:p>
        </w:tc>
        <w:tc>
          <w:tcPr/>
          <w:p>
            <w:pPr>
              <w:pStyle w:val="Compact"/>
            </w:pPr>
            <w:r>
              <w:t xml:space="preserve">Grid</w:t>
            </w:r>
          </w:p>
        </w:tc>
        <w:tc>
          <w:tcPr/>
          <w:p>
            <w:pPr>
              <w:pStyle w:val="Compact"/>
            </w:pPr>
            <w:r>
              <w:t xml:space="preserve">Menampilkan list data dengan paging, sorting</w:t>
            </w:r>
          </w:p>
        </w:tc>
        <w:tc>
          <w:tcPr/>
          <w:p>
            <w:pPr>
              <w:pStyle w:val="Compact"/>
            </w:pPr>
            <w:r>
              <w:t xml:space="preserve">API: /api/NewRMSample/List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Btn View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Buka detail dalam mode read-only</w:t>
            </w:r>
          </w:p>
        </w:tc>
        <w:tc>
          <w:tcPr/>
          <w:p>
            <w:pPr>
              <w:pStyle w:val="Compact"/>
            </w:pPr>
            <w:r>
              <w:t xml:space="preserve">Navigate ke Detail page by intId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Btn Edit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Buka detail dalam mode edit</w:t>
            </w:r>
          </w:p>
        </w:tc>
        <w:tc>
          <w:tcPr/>
          <w:p>
            <w:pPr>
              <w:pStyle w:val="Compact"/>
            </w:pPr>
            <w:r>
              <w:t xml:space="preserve">Navigate ke Detail page by intId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Btn Delete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Confirm dialog → soft delete (bitActive = 0)</w:t>
            </w:r>
          </w:p>
        </w:tc>
        <w:tc>
          <w:tcPr/>
          <w:p>
            <w:pPr>
              <w:pStyle w:val="Compact"/>
            </w:pPr>
            <w:r>
              <w:t xml:space="preserve">API: /api/NewRMSample/Delete/{id}</w:t>
            </w:r>
          </w:p>
        </w:tc>
      </w:tr>
    </w:tbl>
    <w:p>
      <w:pPr>
        <w:pStyle w:val="BodyText"/>
      </w:pPr>
      <w:r>
        <w:rPr>
          <w:b/>
          <w:bCs/>
        </w:rPr>
        <w:t xml:space="preserve">Kolom DataTable: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Sortable</w:t>
            </w:r>
          </w:p>
        </w:tc>
        <w:tc>
          <w:tcPr/>
          <w:p>
            <w:pPr>
              <w:pStyle w:val="Compact"/>
            </w:pPr>
            <w:r>
              <w:t xml:space="preserve">Searchable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Sample No</w:t>
            </w:r>
          </w:p>
        </w:tc>
        <w:tc>
          <w:tcPr/>
          <w:p>
            <w:pPr>
              <w:pStyle w:val="Compact"/>
            </w:pPr>
            <w:r>
              <w:t xml:space="preserve">Nomor sample (SMPL-YYYY-XXXX)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Material Name</w:t>
            </w:r>
          </w:p>
        </w:tc>
        <w:tc>
          <w:tcPr/>
          <w:p>
            <w:pPr>
              <w:pStyle w:val="Compact"/>
            </w:pPr>
            <w:r>
              <w:t xml:space="preserve">Nama material dari supplier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Supplier Name</w:t>
            </w:r>
          </w:p>
        </w:tc>
        <w:tc>
          <w:tcPr/>
          <w:p>
            <w:pPr>
              <w:pStyle w:val="Compact"/>
            </w:pPr>
            <w:r>
              <w:t xml:space="preserve">Nama supplier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Sample Date</w:t>
            </w:r>
          </w:p>
        </w:tc>
        <w:tc>
          <w:tcPr/>
          <w:p>
            <w:pPr>
              <w:pStyle w:val="Compact"/>
            </w:pPr>
            <w:r>
              <w:t xml:space="preserve">Tanggal penerimaan sample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Badge status (Draft/Pending/Approved/Rejected)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Progress</w:t>
            </w:r>
          </w:p>
        </w:tc>
        <w:tc>
          <w:tcPr/>
          <w:p>
            <w:pPr>
              <w:pStyle w:val="Compact"/>
            </w:pPr>
            <w:r>
              <w:t xml:space="preserve">Step terakhir yang diselesaikan (1-4)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Buttons: View, Edit, Delete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</w:tr>
    </w:tbl>
    <w:bookmarkEnd w:id="32"/>
    <w:bookmarkStart w:id="33" w:name="business-rules-validation"/>
    <w:p>
      <w:pPr>
        <w:pStyle w:val="Heading4"/>
      </w:pPr>
      <w:r>
        <w:t xml:space="preserve">3.1.4 Business Rules &amp; Validation</w:t>
      </w:r>
    </w:p>
    <w:p>
      <w:pPr>
        <w:pStyle w:val="FirstParagraph"/>
      </w:pPr>
      <w:r>
        <w:rPr>
          <w:b/>
          <w:bCs/>
        </w:rPr>
        <w:t xml:space="preserve">A. RBAC &amp; Status Permission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Aksi</w:t>
            </w:r>
          </w:p>
        </w:tc>
        <w:tc>
          <w:tcPr/>
          <w:p>
            <w:pPr>
              <w:pStyle w:val="Compact"/>
            </w:pPr>
            <w:r>
              <w:t xml:space="preserve">Kondisi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 (Regulatory Affairs)</w:t>
            </w:r>
          </w:p>
        </w:tc>
        <w:tc>
          <w:tcPr/>
          <w:p>
            <w:pPr>
              <w:pStyle w:val="Compact"/>
            </w:pPr>
            <w:r>
              <w:t xml:space="preserve">New, View, Edit, Delete</w:t>
            </w:r>
          </w:p>
        </w:tc>
        <w:tc>
          <w:tcPr/>
          <w:p>
            <w:pPr>
              <w:pStyle w:val="Compact"/>
            </w:pPr>
            <w:r>
              <w:t xml:space="preserve">Status =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Status selain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PCD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Semua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PCD</w:t>
            </w:r>
          </w:p>
        </w:tc>
        <w:tc>
          <w:tcPr/>
          <w:p>
            <w:pPr>
              <w:pStyle w:val="Compact"/>
            </w:pPr>
            <w:r>
              <w:t xml:space="preserve">Approve, Reject</w:t>
            </w:r>
          </w:p>
        </w:tc>
        <w:tc>
          <w:tcPr/>
          <w:p>
            <w:pPr>
              <w:pStyle w:val="Compact"/>
            </w:pPr>
            <w:r>
              <w:t xml:space="preserve">Status = Waiting 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Full Access</w:t>
            </w:r>
          </w:p>
        </w:tc>
        <w:tc>
          <w:tcPr/>
          <w:p>
            <w:pPr>
              <w:pStyle w:val="Compact"/>
            </w:pPr>
            <w:r>
              <w:t xml:space="preserve">Semua status</w:t>
            </w:r>
          </w:p>
        </w:tc>
      </w:tr>
    </w:tbl>
    <w:bookmarkEnd w:id="33"/>
    <w:bookmarkEnd w:id="34"/>
    <w:bookmarkStart w:id="41" w:name="detail-page-step-1-document-sample"/>
    <w:p>
      <w:pPr>
        <w:pStyle w:val="Heading3"/>
      </w:pPr>
      <w:r>
        <w:t xml:space="preserve">3.2 DETAIL PAGE — Step 1: Document Sample</w:t>
      </w:r>
    </w:p>
    <w:bookmarkStart w:id="35" w:name="deskripsi-1"/>
    <w:p>
      <w:pPr>
        <w:pStyle w:val="Heading4"/>
      </w:pPr>
      <w:r>
        <w:t xml:space="preserve">3.2.1 Deskripsi</w:t>
      </w:r>
    </w:p>
    <w:p>
      <w:pPr>
        <w:pStyle w:val="FirstParagraph"/>
      </w:pPr>
      <w:r>
        <w:t xml:space="preserve">Halaman detail step 1 untuk mendokumentasikan penerimaan sample dari supplier. Berisi header information, material details, allergen checklist, carry over BTP table, dan document upload section.</w:t>
      </w:r>
    </w:p>
    <w:bookmarkEnd w:id="35"/>
    <w:bookmarkStart w:id="39" w:name="screenshot-1"/>
    <w:p>
      <w:pPr>
        <w:pStyle w:val="Heading4"/>
      </w:pPr>
      <w:r>
        <w:t xml:space="preserve">3.2.2 Screenshot</w:t>
      </w:r>
    </w:p>
    <w:p>
      <w:pPr>
        <w:pStyle w:val="CaptionedFigure"/>
      </w:pPr>
      <w:r>
        <w:drawing>
          <wp:inline>
            <wp:extent cx="5334000" cy="6110428"/>
            <wp:effectExtent b="0" l="0" r="0" t="0"/>
            <wp:docPr descr="Step 1 Details" title="" id="37" name="Picture"/>
            <a:graphic>
              <a:graphicData uri="http://schemas.openxmlformats.org/drawingml/2006/picture">
                <pic:pic>
                  <pic:nvPicPr>
                    <pic:cNvPr descr="screenshots/Step1_Document_Sample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10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1 Details</w:t>
      </w:r>
    </w:p>
    <w:bookmarkEnd w:id="39"/>
    <w:bookmarkStart w:id="40" w:name="functional-description-1"/>
    <w:p>
      <w:pPr>
        <w:pStyle w:val="Heading4"/>
      </w:pPr>
      <w:r>
        <w:t xml:space="preserve">3.2.3 Functional Description</w:t>
      </w:r>
    </w:p>
    <w:p>
      <w:pPr>
        <w:pStyle w:val="FirstParagraph"/>
      </w:pPr>
      <w:r>
        <w:rPr>
          <w:b/>
          <w:bCs/>
        </w:rPr>
        <w:t xml:space="preserve">A. Header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Action / Behavior</w:t>
            </w:r>
          </w:p>
        </w:tc>
        <w:tc>
          <w:tcPr/>
          <w:p>
            <w:pPr>
              <w:pStyle w:val="Compact"/>
            </w:pPr>
            <w:r>
              <w:t xml:space="preserve">Data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Sample No</w:t>
            </w:r>
          </w:p>
        </w:tc>
        <w:tc>
          <w:tcPr/>
          <w:p>
            <w:pPr>
              <w:pStyle w:val="Compact"/>
            </w:pPr>
            <w:r>
              <w:t xml:space="preserve">Display</w:t>
            </w:r>
          </w:p>
        </w:tc>
        <w:tc>
          <w:tcPr/>
          <w:p>
            <w:pPr>
              <w:pStyle w:val="Compact"/>
            </w:pPr>
            <w:r>
              <w:t xml:space="preserve">Auto-generate saat pertama kali save</w:t>
            </w:r>
          </w:p>
        </w:tc>
        <w:tc>
          <w:tcPr/>
          <w:p>
            <w:pPr>
              <w:pStyle w:val="Compact"/>
            </w:pPr>
            <w:r>
              <w:t xml:space="preserve">Sequence dari trRMSample_Header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Sample Date</w:t>
            </w:r>
          </w:p>
        </w:tc>
        <w:tc>
          <w:tcPr/>
          <w:p>
            <w:pPr>
              <w:pStyle w:val="Compact"/>
            </w:pPr>
            <w:r>
              <w:t xml:space="preserve">DatePicker</w:t>
            </w:r>
          </w:p>
        </w:tc>
        <w:tc>
          <w:tcPr/>
          <w:p>
            <w:pPr>
              <w:pStyle w:val="Compact"/>
            </w:pPr>
            <w:r>
              <w:t xml:space="preserve">Pilih tanggal sample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LOV Type Document</w:t>
            </w:r>
          </w:p>
        </w:tc>
        <w:tc>
          <w:tcPr/>
          <w:p>
            <w:pPr>
              <w:pStyle w:val="Compact"/>
            </w:pPr>
            <w:r>
              <w:t xml:space="preserve">LOV Modal</w:t>
            </w:r>
          </w:p>
        </w:tc>
        <w:tc>
          <w:tcPr/>
          <w:p>
            <w:pPr>
              <w:pStyle w:val="Compact"/>
            </w:pPr>
            <w:r>
              <w:t xml:space="preserve">Klik icon cari, pilih tipe dokumen</w:t>
            </w:r>
          </w:p>
        </w:tc>
        <w:tc>
          <w:tcPr/>
          <w:p>
            <w:pPr>
              <w:pStyle w:val="Compact"/>
            </w:pPr>
            <w:r>
              <w:t xml:space="preserve">mAppParam.docTypes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Date of Receipt</w:t>
            </w:r>
          </w:p>
        </w:tc>
        <w:tc>
          <w:tcPr/>
          <w:p>
            <w:pPr>
              <w:pStyle w:val="Compact"/>
            </w:pPr>
            <w:r>
              <w:t xml:space="preserve">DatePicker</w:t>
            </w:r>
          </w:p>
        </w:tc>
        <w:tc>
          <w:tcPr/>
          <w:p>
            <w:pPr>
              <w:pStyle w:val="Compact"/>
            </w:pPr>
            <w:r>
              <w:t xml:space="preserve">Pilih tanggal penerimaan sample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(Sesuai dengan lampiran FSD v1.8 untuk detail inputan Supplier, Material, Pricing, Packaging, Halal, GMO, dsb)</w:t>
      </w:r>
    </w:p>
    <w:bookmarkEnd w:id="40"/>
    <w:bookmarkEnd w:id="41"/>
    <w:bookmarkStart w:id="48" w:name="detail-page-step-2-sample-purpose"/>
    <w:p>
      <w:pPr>
        <w:pStyle w:val="Heading3"/>
      </w:pPr>
      <w:r>
        <w:t xml:space="preserve">3.3 DETAIL PAGE — Step 2: Sample Purpose</w:t>
      </w:r>
    </w:p>
    <w:bookmarkStart w:id="42" w:name="deskripsi-2"/>
    <w:p>
      <w:pPr>
        <w:pStyle w:val="Heading4"/>
      </w:pPr>
      <w:r>
        <w:t xml:space="preserve">3.3.1 Deskripsi</w:t>
      </w:r>
    </w:p>
    <w:p>
      <w:pPr>
        <w:pStyle w:val="FirstParagraph"/>
      </w:pPr>
      <w:r>
        <w:t xml:space="preserve">Halaman step 2 untuk mendefinisikan tujuan penggunaan sample, mapping ke kategori RM, item code, dan produk target. User harus menentukan purpose type, objective, dan mapping product yang akan menggunakan material ini.</w:t>
      </w:r>
    </w:p>
    <w:bookmarkEnd w:id="42"/>
    <w:bookmarkStart w:id="46" w:name="screenshot-2"/>
    <w:p>
      <w:pPr>
        <w:pStyle w:val="Heading4"/>
      </w:pPr>
      <w:r>
        <w:t xml:space="preserve">3.3.2 Screenshot</w:t>
      </w:r>
    </w:p>
    <w:p>
      <w:pPr>
        <w:pStyle w:val="CaptionedFigure"/>
      </w:pPr>
      <w:r>
        <w:drawing>
          <wp:inline>
            <wp:extent cx="5334000" cy="5242469"/>
            <wp:effectExtent b="0" l="0" r="0" t="0"/>
            <wp:docPr descr="Step 2 Details" title="" id="44" name="Picture"/>
            <a:graphic>
              <a:graphicData uri="http://schemas.openxmlformats.org/drawingml/2006/picture">
                <pic:pic>
                  <pic:nvPicPr>
                    <pic:cNvPr descr="screenshots/Step2_Sample_Purpose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42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2 Details</w:t>
      </w:r>
    </w:p>
    <w:bookmarkEnd w:id="46"/>
    <w:bookmarkStart w:id="47" w:name="functional-description-2"/>
    <w:p>
      <w:pPr>
        <w:pStyle w:val="Heading4"/>
      </w:pPr>
      <w:r>
        <w:t xml:space="preserve">3.3.3 Functional Description</w:t>
      </w:r>
    </w:p>
    <w:p>
      <w:pPr>
        <w:pStyle w:val="FirstParagraph"/>
      </w:pPr>
      <w:r>
        <w:t xml:space="preserve">Input meliputi mapping Category Code, Material Name, Sample Purpose Type (New Ingredients / Alternative / Reformulation / Cost Saving), dan Apply To Product table.</w:t>
      </w:r>
    </w:p>
    <w:bookmarkEnd w:id="47"/>
    <w:bookmarkEnd w:id="48"/>
    <w:bookmarkStart w:id="55" w:name="detail-page-step-3-rm-evaluation"/>
    <w:p>
      <w:pPr>
        <w:pStyle w:val="Heading3"/>
      </w:pPr>
      <w:r>
        <w:t xml:space="preserve">3.4 DETAIL PAGE — Step 3: RM Evaluation</w:t>
      </w:r>
    </w:p>
    <w:bookmarkStart w:id="49" w:name="deskripsi-3"/>
    <w:p>
      <w:pPr>
        <w:pStyle w:val="Heading4"/>
      </w:pPr>
      <w:r>
        <w:t xml:space="preserve">3.4.1 Deskripsi</w:t>
      </w:r>
    </w:p>
    <w:p>
      <w:pPr>
        <w:pStyle w:val="FirstParagraph"/>
      </w:pPr>
      <w:r>
        <w:t xml:space="preserve">Halaman step 3 untuk evaluasi teknis dan hasil pengujian laboratorium. Terdiri dari 6 sub-tab: Organoleptic, Nutrition &amp; Physical, Microbiological, Heavy Metals, Other Contaminant, dan Food Category. Setiap tab memiliki tabel parameter yang sama strukturnya.</w:t>
      </w:r>
    </w:p>
    <w:bookmarkEnd w:id="49"/>
    <w:bookmarkStart w:id="53" w:name="screenshot-3"/>
    <w:p>
      <w:pPr>
        <w:pStyle w:val="Heading4"/>
      </w:pPr>
      <w:r>
        <w:t xml:space="preserve">3.4.2 Screenshot</w:t>
      </w:r>
    </w:p>
    <w:p>
      <w:pPr>
        <w:pStyle w:val="CaptionedFigure"/>
      </w:pPr>
      <w:r>
        <w:drawing>
          <wp:inline>
            <wp:extent cx="5334000" cy="6937356"/>
            <wp:effectExtent b="0" l="0" r="0" t="0"/>
            <wp:docPr descr="Step 3 Details" title="" id="51" name="Picture"/>
            <a:graphic>
              <a:graphicData uri="http://schemas.openxmlformats.org/drawingml/2006/picture">
                <pic:pic>
                  <pic:nvPicPr>
                    <pic:cNvPr descr="screenshots/Step3_RM_Evaluation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37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3 Details</w:t>
      </w:r>
    </w:p>
    <w:bookmarkEnd w:id="53"/>
    <w:bookmarkStart w:id="54" w:name="functional-description-3"/>
    <w:p>
      <w:pPr>
        <w:pStyle w:val="Heading4"/>
      </w:pPr>
      <w:r>
        <w:t xml:space="preserve">3.4.3 Functional Description</w:t>
      </w:r>
    </w:p>
    <w:p>
      <w:pPr>
        <w:pStyle w:val="FirstParagraph"/>
      </w:pPr>
      <w:r>
        <w:rPr>
          <w:b/>
          <w:bCs/>
        </w:rPr>
        <w:t xml:space="preserve">A. Tab Navigation</w:t>
      </w:r>
      <w:r>
        <w:t xml:space="preserve"> </w:t>
      </w:r>
      <w:r>
        <w:t xml:space="preserve">- Organoleptic</w:t>
      </w:r>
      <w:r>
        <w:t xml:space="preserve"> </w:t>
      </w:r>
      <w:r>
        <w:t xml:space="preserve">- Nutrition &amp; Physical</w:t>
      </w:r>
      <w:r>
        <w:t xml:space="preserve"> </w:t>
      </w:r>
      <w:r>
        <w:t xml:space="preserve">- Microbiological</w:t>
      </w:r>
      <w:r>
        <w:t xml:space="preserve"> </w:t>
      </w:r>
      <w:r>
        <w:t xml:space="preserve">- Heavy Metals</w:t>
      </w:r>
      <w:r>
        <w:t xml:space="preserve"> </w:t>
      </w:r>
      <w:r>
        <w:t xml:space="preserve">- Other Contaminant</w:t>
      </w:r>
      <w:r>
        <w:t xml:space="preserve"> </w:t>
      </w:r>
      <w:r>
        <w:t xml:space="preserve">- Food Category</w:t>
      </w:r>
    </w:p>
    <w:p>
      <w:pPr>
        <w:pStyle w:val="BodyText"/>
      </w:pPr>
      <w:r>
        <w:t xml:space="preserve">Pengguna membandingkan nilai parameter dari dokumen COA dengan hasil</w:t>
      </w:r>
      <w:r>
        <w:t xml:space="preserve"> </w:t>
      </w:r>
      <w:r>
        <w:rPr>
          <w:i/>
          <w:iCs/>
        </w:rPr>
        <w:t xml:space="preserve">Analysis Result</w:t>
      </w:r>
      <w:r>
        <w:t xml:space="preserve"> </w:t>
      </w:r>
      <w:r>
        <w:t xml:space="preserve">internal, kemudian menyimpulkan apakah</w:t>
      </w:r>
      <w:r>
        <w:t xml:space="preserve"> </w:t>
      </w:r>
      <w:r>
        <w:rPr>
          <w:i/>
          <w:iCs/>
        </w:rPr>
        <w:t xml:space="preserve">Conform</w:t>
      </w:r>
      <w:r>
        <w:t xml:space="preserve">,</w:t>
      </w:r>
      <w:r>
        <w:t xml:space="preserve"> </w:t>
      </w:r>
      <w:r>
        <w:rPr>
          <w:i/>
          <w:iCs/>
        </w:rPr>
        <w:t xml:space="preserve">Not Conform</w:t>
      </w:r>
      <w:r>
        <w:t xml:space="preserve">, atau</w:t>
      </w:r>
      <w:r>
        <w:t xml:space="preserve"> </w:t>
      </w:r>
      <w:r>
        <w:rPr>
          <w:i/>
          <w:iCs/>
        </w:rPr>
        <w:t xml:space="preserve">N/A</w:t>
      </w:r>
      <w:r>
        <w:t xml:space="preserve">.</w:t>
      </w:r>
    </w:p>
    <w:bookmarkEnd w:id="54"/>
    <w:bookmarkEnd w:id="55"/>
    <w:bookmarkStart w:id="62" w:name="detail-page-step-4-disposition"/>
    <w:p>
      <w:pPr>
        <w:pStyle w:val="Heading3"/>
      </w:pPr>
      <w:r>
        <w:t xml:space="preserve">3.5 DETAIL PAGE — Step 4: Disposition</w:t>
      </w:r>
    </w:p>
    <w:bookmarkStart w:id="56" w:name="deskripsi-4"/>
    <w:p>
      <w:pPr>
        <w:pStyle w:val="Heading4"/>
      </w:pPr>
      <w:r>
        <w:t xml:space="preserve">3.5.1 Deskripsi</w:t>
      </w:r>
    </w:p>
    <w:p>
      <w:pPr>
        <w:pStyle w:val="FirstParagraph"/>
      </w:pPr>
      <w:r>
        <w:t xml:space="preserve">Halaman step 4 (terakhir) untuk keputusan akhir terhadap sample. Menampilkan Overall Score dari evaluasi, field rekomendasi, keputusan (Approved/Rejected/On Hold), dan workflow approval.</w:t>
      </w:r>
    </w:p>
    <w:bookmarkEnd w:id="56"/>
    <w:bookmarkStart w:id="60" w:name="screenshot-4"/>
    <w:p>
      <w:pPr>
        <w:pStyle w:val="Heading4"/>
      </w:pPr>
      <w:r>
        <w:t xml:space="preserve">3.5.2 Screenshot</w:t>
      </w:r>
    </w:p>
    <w:p>
      <w:pPr>
        <w:pStyle w:val="CaptionedFigure"/>
      </w:pPr>
      <w:r>
        <w:drawing>
          <wp:inline>
            <wp:extent cx="5334000" cy="4320855"/>
            <wp:effectExtent b="0" l="0" r="0" t="0"/>
            <wp:docPr descr="Step 4 Details" title="" id="58" name="Picture"/>
            <a:graphic>
              <a:graphicData uri="http://schemas.openxmlformats.org/drawingml/2006/picture">
                <pic:pic>
                  <pic:nvPicPr>
                    <pic:cNvPr descr="screenshots/Step4_Disposition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0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4 Details</w:t>
      </w:r>
    </w:p>
    <w:bookmarkEnd w:id="60"/>
    <w:bookmarkStart w:id="61" w:name="functional-description-4"/>
    <w:p>
      <w:pPr>
        <w:pStyle w:val="Heading4"/>
      </w:pPr>
      <w:r>
        <w:t xml:space="preserve">3.5.3 Functional Description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Action / Behavior</w:t>
            </w:r>
          </w:p>
        </w:tc>
        <w:tc>
          <w:tcPr/>
          <w:p>
            <w:pPr>
              <w:pStyle w:val="Compact"/>
            </w:pPr>
            <w:r>
              <w:t xml:space="preserve">Data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Overall Score</w:t>
            </w:r>
          </w:p>
        </w:tc>
        <w:tc>
          <w:tcPr/>
          <w:p>
            <w:pPr>
              <w:pStyle w:val="Compact"/>
            </w:pPr>
            <w:r>
              <w:t xml:space="preserve">Display</w:t>
            </w:r>
          </w:p>
        </w:tc>
        <w:tc>
          <w:tcPr/>
          <w:p>
            <w:pPr>
              <w:pStyle w:val="Compact"/>
            </w:pPr>
            <w:r>
              <w:t xml:space="preserve">Read-only, calculated dari semua parameter Step 3</w:t>
            </w:r>
          </w:p>
        </w:tc>
        <w:tc>
          <w:tcPr/>
          <w:p>
            <w:pPr>
              <w:pStyle w:val="Compact"/>
            </w:pPr>
            <w:r>
              <w:t xml:space="preserve">Calculated 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TextArea</w:t>
            </w:r>
          </w:p>
        </w:tc>
        <w:tc>
          <w:tcPr/>
          <w:p>
            <w:pPr>
              <w:pStyle w:val="Compact"/>
            </w:pPr>
            <w:r>
              <w:t xml:space="preserve">Input rekomendasi evaluator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Radio Button</w:t>
            </w:r>
          </w:p>
        </w:tc>
        <w:tc>
          <w:tcPr/>
          <w:p>
            <w:pPr>
              <w:pStyle w:val="Compact"/>
            </w:pPr>
            <w:r>
              <w:t xml:space="preserve">Pilih: Approved / Rejected / On Hold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TextArea</w:t>
            </w:r>
          </w:p>
        </w:tc>
        <w:tc>
          <w:tcPr/>
          <w:p>
            <w:pPr>
              <w:pStyle w:val="Compact"/>
            </w:pPr>
            <w:r>
              <w:t xml:space="preserve">Input alasan keputusan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Approval Required</w:t>
            </w:r>
          </w:p>
        </w:tc>
        <w:tc>
          <w:tcPr/>
          <w:p>
            <w:pPr>
              <w:pStyle w:val="Compact"/>
            </w:pPr>
            <w:r>
              <w:t xml:space="preserve">Checkbox</w:t>
            </w:r>
          </w:p>
        </w:tc>
        <w:tc>
          <w:tcPr/>
          <w:p>
            <w:pPr>
              <w:pStyle w:val="Compact"/>
            </w:pPr>
            <w:r>
              <w:t xml:space="preserve">Centang jika memerlukan approval atasan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Btn Submit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Submit final dengan full validation</w:t>
            </w:r>
          </w:p>
        </w:tc>
        <w:tc>
          <w:tcPr/>
          <w:p>
            <w:pPr>
              <w:pStyle w:val="Compact"/>
            </w:pPr>
            <w:r>
              <w:t xml:space="preserve">API: /api/NewRMSample/Submit</w:t>
            </w:r>
          </w:p>
        </w:tc>
      </w:tr>
    </w:tbl>
    <w:bookmarkEnd w:id="61"/>
    <w:bookmarkEnd w:id="62"/>
    <w:bookmarkEnd w:id="63"/>
    <w:bookmarkStart w:id="68" w:name="struktur-database"/>
    <w:p>
      <w:pPr>
        <w:pStyle w:val="Heading2"/>
      </w:pPr>
      <w:r>
        <w:t xml:space="preserve">4. STRUKTUR DATABASE</w:t>
      </w:r>
    </w:p>
    <w:bookmarkStart w:id="64" w:name="konvensi-penamaan"/>
    <w:p>
      <w:pPr>
        <w:pStyle w:val="Heading3"/>
      </w:pPr>
      <w:r>
        <w:t xml:space="preserve">4.1 Konvensi Penamaan</w:t>
      </w:r>
    </w:p>
    <w:p>
      <w:pPr>
        <w:pStyle w:val="Compact"/>
        <w:numPr>
          <w:ilvl w:val="0"/>
          <w:numId w:val="1003"/>
        </w:numPr>
      </w:pPr>
      <w:r>
        <w:t xml:space="preserve">Tabel Header menggunakan awalan</w:t>
      </w:r>
      <w:r>
        <w:t xml:space="preserve"> </w:t>
      </w:r>
      <w:r>
        <w:rPr>
          <w:rStyle w:val="VerbatimChar"/>
        </w:rPr>
        <w:t xml:space="preserve">trRMSample_Header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Sub-tabel untuk setiap step menggunakan penomoran step (contoh:</w:t>
      </w:r>
      <w:r>
        <w:t xml:space="preserve"> </w:t>
      </w:r>
      <w:r>
        <w:rPr>
          <w:rStyle w:val="VerbatimChar"/>
        </w:rPr>
        <w:t xml:space="preserve">trRMSample_Step1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Penamaan field mengikuti standar prefix Hungary (</w:t>
      </w:r>
      <w:r>
        <w:rPr>
          <w:rStyle w:val="VerbatimChar"/>
        </w:rPr>
        <w:t xml:space="preserve">int</w:t>
      </w:r>
      <w:r>
        <w:t xml:space="preserve"> </w:t>
      </w:r>
      <w:r>
        <w:t xml:space="preserve">untuk nomor,</w:t>
      </w:r>
      <w:r>
        <w:t xml:space="preserve"> </w:t>
      </w:r>
      <w:r>
        <w:rPr>
          <w:rStyle w:val="VerbatimChar"/>
        </w:rPr>
        <w:t xml:space="preserve">txt</w:t>
      </w:r>
      <w:r>
        <w:t xml:space="preserve"> </w:t>
      </w:r>
      <w:r>
        <w:t xml:space="preserve">untuk teks varchar,</w:t>
      </w:r>
      <w:r>
        <w:t xml:space="preserve"> </w:t>
      </w:r>
      <w:r>
        <w:rPr>
          <w:rStyle w:val="VerbatimChar"/>
        </w:rPr>
        <w:t xml:space="preserve">dt</w:t>
      </w:r>
      <w:r>
        <w:t xml:space="preserve"> </w:t>
      </w:r>
      <w:r>
        <w:t xml:space="preserve">untuk datetime).</w:t>
      </w:r>
    </w:p>
    <w:bookmarkEnd w:id="64"/>
    <w:bookmarkStart w:id="67" w:name="entity-relationship-diagram-erd"/>
    <w:p>
      <w:pPr>
        <w:pStyle w:val="Heading3"/>
      </w:pPr>
      <w:r>
        <w:t xml:space="preserve">4.2 Entity Relationship Diagram (ERD)</w:t>
      </w:r>
    </w:p>
    <w:p>
      <w:pPr>
        <w:pStyle w:val="CaptionedFigure"/>
      </w:pPr>
      <w:r>
        <w:drawing>
          <wp:inline>
            <wp:extent cx="3200400" cy="2137144"/>
            <wp:effectExtent b="0" l="0" r="0" t="0"/>
            <wp:docPr descr="ERD Database" title="" id="65" name="Picture"/>
            <a:graphic>
              <a:graphicData uri="http://schemas.openxmlformats.org/drawingml/2006/picture">
                <pic:pic>
                  <pic:nvPicPr>
                    <pic:cNvPr descr="screenshots/new_rm_sample_erd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137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ERD Database</w:t>
      </w:r>
    </w:p>
    <w:bookmarkEnd w:id="67"/>
    <w:bookmarkEnd w:id="68"/>
    <w:bookmarkStart w:id="71" w:name="business-rules"/>
    <w:p>
      <w:pPr>
        <w:pStyle w:val="Heading2"/>
      </w:pPr>
      <w:r>
        <w:t xml:space="preserve">5. BUSINESS RULES</w:t>
      </w:r>
    </w:p>
    <w:bookmarkStart w:id="69" w:name="general-rules"/>
    <w:p>
      <w:pPr>
        <w:pStyle w:val="Heading3"/>
      </w:pPr>
      <w:r>
        <w:t xml:space="preserve">5.1 General Rules</w:t>
      </w:r>
    </w:p>
    <w:p>
      <w:pPr>
        <w:pStyle w:val="Compact"/>
        <w:numPr>
          <w:ilvl w:val="0"/>
          <w:numId w:val="1004"/>
        </w:numPr>
      </w:pPr>
      <w:r>
        <w:t xml:space="preserve">Seluruh form transaksi terpisah dalam 4 tab wizard yang diakses linear (Step 1 -&gt; 2 -&gt; 3 -&gt; 4) kecuali bagi revisi</w:t>
      </w:r>
      <w:r>
        <w:t xml:space="preserve"> </w:t>
      </w:r>
      <w:r>
        <w:rPr>
          <w:i/>
          <w:iCs/>
        </w:rPr>
        <w:t xml:space="preserve">On Hold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Audit trail fields diisi otomatis oleh system backend.</w:t>
      </w:r>
    </w:p>
    <w:p>
      <w:pPr>
        <w:pStyle w:val="Compact"/>
        <w:numPr>
          <w:ilvl w:val="0"/>
          <w:numId w:val="1004"/>
        </w:numPr>
      </w:pPr>
      <w:r>
        <w:t xml:space="preserve">Proses penghapusan data bersifat</w:t>
      </w:r>
      <w:r>
        <w:t xml:space="preserve"> </w:t>
      </w:r>
      <w:r>
        <w:rPr>
          <w:b/>
          <w:bCs/>
        </w:rPr>
        <w:t xml:space="preserve">Soft Delete</w:t>
      </w:r>
      <w:r>
        <w:t xml:space="preserve">.</w:t>
      </w:r>
    </w:p>
    <w:bookmarkEnd w:id="69"/>
    <w:bookmarkStart w:id="70" w:name="step-specific-rules"/>
    <w:p>
      <w:pPr>
        <w:pStyle w:val="Heading3"/>
      </w:pPr>
      <w:r>
        <w:t xml:space="preserve">5.2 Step-Specific Rules</w:t>
      </w:r>
    </w:p>
    <w:p>
      <w:pPr>
        <w:pStyle w:val="Compact"/>
        <w:numPr>
          <w:ilvl w:val="0"/>
          <w:numId w:val="1005"/>
        </w:numPr>
      </w:pPr>
      <w:r>
        <w:t xml:space="preserve">Step 1 tidak dapat di by-pass. Material Name dan Type Document wajib ada sebelum bisa berlanjut ke Step 2.</w:t>
      </w:r>
    </w:p>
    <w:p>
      <w:pPr>
        <w:pStyle w:val="Compact"/>
        <w:numPr>
          <w:ilvl w:val="0"/>
          <w:numId w:val="1005"/>
        </w:numPr>
      </w:pPr>
      <w:r>
        <w:t xml:space="preserve">Tab Evaluation di Step 3 wajib diisi jika material sudah diterima oleh R&amp;D atau Laboratorium QA.</w:t>
      </w:r>
    </w:p>
    <w:p>
      <w:pPr>
        <w:pStyle w:val="Compact"/>
        <w:numPr>
          <w:ilvl w:val="0"/>
          <w:numId w:val="1005"/>
        </w:numPr>
      </w:pPr>
      <w:r>
        <w:t xml:space="preserve">Keputusan</w:t>
      </w:r>
      <w:r>
        <w:t xml:space="preserve"> </w:t>
      </w:r>
      <w:r>
        <w:rPr>
          <w:i/>
          <w:iCs/>
        </w:rPr>
        <w:t xml:space="preserve">Rejected</w:t>
      </w:r>
      <w:r>
        <w:t xml:space="preserve"> </w:t>
      </w:r>
      <w:r>
        <w:t xml:space="preserve">atau</w:t>
      </w:r>
      <w:r>
        <w:t xml:space="preserve"> </w:t>
      </w:r>
      <w:r>
        <w:rPr>
          <w:i/>
          <w:iCs/>
        </w:rPr>
        <w:t xml:space="preserve">On Hold</w:t>
      </w:r>
      <w:r>
        <w:t xml:space="preserve"> </w:t>
      </w:r>
      <w:r>
        <w:t xml:space="preserve">wajib menyertakan Alasan (Reason) pada Step 4.</w:t>
      </w:r>
    </w:p>
    <w:bookmarkEnd w:id="70"/>
    <w:bookmarkEnd w:id="71"/>
    <w:bookmarkStart w:id="74" w:name="ui-specifications"/>
    <w:p>
      <w:pPr>
        <w:pStyle w:val="Heading2"/>
      </w:pPr>
      <w:r>
        <w:t xml:space="preserve">6. UI SPECIFICATIONS</w:t>
      </w:r>
    </w:p>
    <w:bookmarkStart w:id="72" w:name="index-page-newrmsampleindex.html"/>
    <w:p>
      <w:pPr>
        <w:pStyle w:val="Heading3"/>
      </w:pPr>
      <w:r>
        <w:t xml:space="preserve">6.1 Index Page (NewRMSampleIndex.html)</w:t>
      </w:r>
    </w:p>
    <w:p>
      <w:pPr>
        <w:pStyle w:val="FirstParagraph"/>
      </w:pPr>
      <w:r>
        <w:t xml:space="preserve">Halaman Index menggunakan framework DataTables dengan fungsionalitas:</w:t>
      </w:r>
      <w:r>
        <w:t xml:space="preserve"> </w:t>
      </w:r>
      <w:r>
        <w:t xml:space="preserve">- Pencarian global (Search TextBox).</w:t>
      </w:r>
      <w:r>
        <w:t xml:space="preserve"> </w:t>
      </w:r>
      <w:r>
        <w:t xml:space="preserve">- Fitur Sort per header kolom Asc/Desc.</w:t>
      </w:r>
      <w:r>
        <w:t xml:space="preserve"> </w:t>
      </w:r>
      <w:r>
        <w:t xml:space="preserve">- Data Paging default 10-25 entry per list.</w:t>
      </w:r>
      <w:r>
        <w:t xml:space="preserve"> </w:t>
      </w:r>
      <w:r>
        <w:t xml:space="preserve">- Tombol action: View/Edit/Delete per baris data.</w:t>
      </w:r>
    </w:p>
    <w:bookmarkEnd w:id="72"/>
    <w:bookmarkStart w:id="73" w:name="detail-page-newrmsampledetail.html"/>
    <w:p>
      <w:pPr>
        <w:pStyle w:val="Heading3"/>
      </w:pPr>
      <w:r>
        <w:t xml:space="preserve">6.2 Detail Page (NewRMSampleDetail.html)</w:t>
      </w:r>
    </w:p>
    <w:p>
      <w:pPr>
        <w:pStyle w:val="FirstParagraph"/>
      </w:pPr>
      <w:r>
        <w:t xml:space="preserve">Halaman wizard menggunakan integrasi form</w:t>
      </w:r>
      <w:r>
        <w:t xml:space="preserve"> </w:t>
      </w:r>
      <w:r>
        <w:rPr>
          <w:rStyle w:val="VerbatimChar"/>
        </w:rPr>
        <w:t xml:space="preserve">bs-stepper</w:t>
      </w:r>
      <w:r>
        <w:t xml:space="preserve"> </w:t>
      </w:r>
      <w:r>
        <w:t xml:space="preserve">untuk UI yang dinamis:</w:t>
      </w:r>
      <w:r>
        <w:t xml:space="preserve"> </w:t>
      </w:r>
      <w:r>
        <w:t xml:space="preserve">- Form akan terkunci (disabled) apabila user memilik</w:t>
      </w:r>
      <w:r>
        <w:t xml:space="preserve"> </w:t>
      </w:r>
      <w:r>
        <w:rPr>
          <w:i/>
          <w:iCs/>
        </w:rPr>
        <w:t xml:space="preserve">read-only</w:t>
      </w:r>
      <w:r>
        <w:t xml:space="preserve"> </w:t>
      </w:r>
      <w:r>
        <w:t xml:space="preserve">access (PCD di level draft).</w:t>
      </w:r>
      <w:r>
        <w:t xml:space="preserve"> </w:t>
      </w:r>
      <w:r>
        <w:t xml:space="preserve">- Required field validation memicu border merah dan pesan</w:t>
      </w:r>
      <w:r>
        <w:t xml:space="preserve"> </w:t>
      </w:r>
      <w:r>
        <w:rPr>
          <w:i/>
          <w:iCs/>
        </w:rPr>
        <w:t xml:space="preserve">tooltip</w:t>
      </w:r>
      <w:r>
        <w:t xml:space="preserve">.</w:t>
      </w:r>
    </w:p>
    <w:bookmarkEnd w:id="73"/>
    <w:bookmarkEnd w:id="74"/>
    <w:bookmarkStart w:id="76" w:name="integration-points"/>
    <w:p>
      <w:pPr>
        <w:pStyle w:val="Heading2"/>
      </w:pPr>
      <w:r>
        <w:t xml:space="preserve">7. INTEGRATION POINTS</w:t>
      </w:r>
    </w:p>
    <w:bookmarkStart w:id="75" w:name="master-data-dependencies"/>
    <w:p>
      <w:pPr>
        <w:pStyle w:val="Heading3"/>
      </w:pPr>
      <w:r>
        <w:t xml:space="preserve">7.1 Master Data Dependencies</w:t>
      </w:r>
    </w:p>
    <w:p>
      <w:pPr>
        <w:pStyle w:val="Compact"/>
        <w:numPr>
          <w:ilvl w:val="0"/>
          <w:numId w:val="1006"/>
        </w:numPr>
      </w:pPr>
      <w:r>
        <w:t xml:space="preserve">API /lov/TypeDocument</w:t>
      </w:r>
    </w:p>
    <w:p>
      <w:pPr>
        <w:pStyle w:val="Compact"/>
        <w:numPr>
          <w:ilvl w:val="0"/>
          <w:numId w:val="1006"/>
        </w:numPr>
      </w:pPr>
      <w:r>
        <w:t xml:space="preserve">API /lov/Currency</w:t>
      </w:r>
    </w:p>
    <w:p>
      <w:pPr>
        <w:pStyle w:val="Compact"/>
        <w:numPr>
          <w:ilvl w:val="0"/>
          <w:numId w:val="1006"/>
        </w:numPr>
      </w:pPr>
      <w:r>
        <w:t xml:space="preserve">API /lov/UOM</w:t>
      </w:r>
    </w:p>
    <w:p>
      <w:pPr>
        <w:pStyle w:val="Compact"/>
        <w:numPr>
          <w:ilvl w:val="0"/>
          <w:numId w:val="1006"/>
        </w:numPr>
      </w:pPr>
      <w:r>
        <w:t xml:space="preserve">API /lov/Storage</w:t>
      </w:r>
    </w:p>
    <w:p>
      <w:pPr>
        <w:pStyle w:val="Compact"/>
        <w:numPr>
          <w:ilvl w:val="0"/>
          <w:numId w:val="1006"/>
        </w:numPr>
      </w:pPr>
      <w:r>
        <w:t xml:space="preserve">API /lov/Halal</w:t>
      </w:r>
    </w:p>
    <w:p>
      <w:pPr>
        <w:pStyle w:val="Compact"/>
        <w:numPr>
          <w:ilvl w:val="0"/>
          <w:numId w:val="1006"/>
        </w:numPr>
      </w:pPr>
      <w:r>
        <w:t xml:space="preserve">API /lov/GMO</w:t>
      </w:r>
      <w:r>
        <w:t xml:space="preserve"> </w:t>
      </w:r>
      <w:r>
        <w:t xml:space="preserve">Semua Data LOV dipanggil dinamis melalui fungsi JS injection:</w:t>
      </w:r>
      <w:r>
        <w:t xml:space="preserve"> </w:t>
      </w:r>
      <w:r>
        <w:rPr>
          <w:rStyle w:val="VerbatimChar"/>
        </w:rPr>
        <w:t xml:space="preserve">app.openLOV(modalId, renderFn)</w:t>
      </w:r>
      <w:r>
        <w:t xml:space="preserve">.</w:t>
      </w:r>
    </w:p>
    <w:bookmarkEnd w:id="75"/>
    <w:bookmarkEnd w:id="76"/>
    <w:bookmarkStart w:id="77" w:name="reporting"/>
    <w:p>
      <w:pPr>
        <w:pStyle w:val="Heading2"/>
      </w:pPr>
      <w:r>
        <w:t xml:space="preserve">8. REPORTING</w:t>
      </w:r>
    </w:p>
    <w:p>
      <w:pPr>
        <w:pStyle w:val="Compact"/>
        <w:numPr>
          <w:ilvl w:val="0"/>
          <w:numId w:val="1007"/>
        </w:numPr>
      </w:pPr>
      <w:r>
        <w:t xml:space="preserve">Tersedia fitur Export Excel via DataTables di Dashboard Index.</w:t>
      </w:r>
    </w:p>
    <w:p>
      <w:pPr>
        <w:pStyle w:val="Compact"/>
        <w:numPr>
          <w:ilvl w:val="0"/>
          <w:numId w:val="1007"/>
        </w:numPr>
      </w:pPr>
      <w:r>
        <w:t xml:space="preserve">Format cetak SP/FP dari RM Evaluation tersedia dalam tombol Print di Step 4 (akan meng-generate PDF dokumen formal).</w:t>
      </w:r>
    </w:p>
    <w:bookmarkEnd w:id="77"/>
    <w:bookmarkStart w:id="86" w:name="lampiran"/>
    <w:p>
      <w:pPr>
        <w:pStyle w:val="Heading2"/>
      </w:pPr>
      <w:r>
        <w:t xml:space="preserve">9. LAMPIRAN</w:t>
      </w:r>
    </w:p>
    <w:bookmarkStart w:id="84" w:name="screenshots-tambahan"/>
    <w:p>
      <w:pPr>
        <w:pStyle w:val="Heading3"/>
      </w:pPr>
      <w:r>
        <w:t xml:space="preserve">9.1 Screenshots Tambahan</w:t>
      </w:r>
    </w:p>
    <w:p>
      <w:pPr>
        <w:pStyle w:val="FirstParagraph"/>
      </w:pPr>
      <w:r>
        <w:drawing>
          <wp:inline>
            <wp:extent cx="5334000" cy="4300537"/>
            <wp:effectExtent b="0" l="0" r="0" t="0"/>
            <wp:docPr descr="Detail Wizard Header" title="" id="79" name="Picture"/>
            <a:graphic>
              <a:graphicData uri="http://schemas.openxmlformats.org/drawingml/2006/picture">
                <pic:pic>
                  <pic:nvPicPr>
                    <pic:cNvPr descr="screenshots/NewRMSample_Detail_Wizard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0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533650"/>
            <wp:effectExtent b="0" l="0" r="0" t="0"/>
            <wp:docPr descr="Approval Process" title="" id="82" name="Picture"/>
            <a:graphic>
              <a:graphicData uri="http://schemas.openxmlformats.org/drawingml/2006/picture">
                <pic:pic>
                  <pic:nvPicPr>
                    <pic:cNvPr descr="screenshots/ss_approval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4"/>
    <w:bookmarkStart w:id="85" w:name="change-log"/>
    <w:p>
      <w:pPr>
        <w:pStyle w:val="Heading3"/>
      </w:pPr>
      <w:r>
        <w:t xml:space="preserve">9.2 Change 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</w:t>
            </w:r>
          </w:p>
        </w:tc>
        <w:tc>
          <w:tcPr/>
          <w:p>
            <w:pPr>
              <w:pStyle w:val="Compact"/>
            </w:pPr>
            <w:r>
              <w:t xml:space="preserve">Tanggal</w:t>
            </w:r>
          </w:p>
        </w:tc>
        <w:tc>
          <w:tcPr/>
          <w:p>
            <w:pPr>
              <w:pStyle w:val="Compact"/>
            </w:pPr>
            <w:r>
              <w:t xml:space="preserve">Catatan Revision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25 Januari 2026</w:t>
            </w:r>
          </w:p>
        </w:tc>
        <w:tc>
          <w:tcPr/>
          <w:p>
            <w:pPr>
              <w:pStyle w:val="Compact"/>
            </w:pPr>
            <w:r>
              <w:t xml:space="preserve">Initial Dokumen base FSD RM Sample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1.8</w:t>
            </w:r>
          </w:p>
        </w:tc>
        <w:tc>
          <w:tcPr/>
          <w:p>
            <w:pPr>
              <w:pStyle w:val="Compact"/>
            </w:pPr>
            <w:r>
              <w:t xml:space="preserve">19 Februari 2026</w:t>
            </w:r>
          </w:p>
        </w:tc>
        <w:tc>
          <w:tcPr/>
          <w:p>
            <w:pPr>
              <w:pStyle w:val="Compact"/>
            </w:pPr>
            <w:r>
              <w:t xml:space="preserve">Simplifikasi Flowchart Diagram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16 Maret 2026</w:t>
            </w:r>
          </w:p>
        </w:tc>
        <w:tc>
          <w:tcPr/>
          <w:p>
            <w:pPr>
              <w:pStyle w:val="Compact"/>
            </w:pPr>
            <w:r>
              <w:t xml:space="preserve">Transformasi format struktur FSD mengikuti stardardisasi Docx v2</w:t>
            </w:r>
          </w:p>
        </w:tc>
      </w:tr>
    </w:tbl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8" Target="media/rId78.png" /><Relationship Type="http://schemas.openxmlformats.org/officeDocument/2006/relationships/image" Id="rId28" Target="media/rId28.png" /><Relationship Type="http://schemas.openxmlformats.org/officeDocument/2006/relationships/image" Id="rId36" Target="media/rId36.png" /><Relationship Type="http://schemas.openxmlformats.org/officeDocument/2006/relationships/image" Id="rId43" Target="media/rId43.png" /><Relationship Type="http://schemas.openxmlformats.org/officeDocument/2006/relationships/image" Id="rId50" Target="media/rId50.png" /><Relationship Type="http://schemas.openxmlformats.org/officeDocument/2006/relationships/image" Id="rId57" Target="media/rId57.png" /><Relationship Type="http://schemas.openxmlformats.org/officeDocument/2006/relationships/image" Id="rId24" Target="media/rId24.png" /><Relationship Type="http://schemas.openxmlformats.org/officeDocument/2006/relationships/image" Id="rId18" Target="media/rId18.png" /><Relationship Type="http://schemas.openxmlformats.org/officeDocument/2006/relationships/image" Id="rId81" Target="media/rId8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2026-03-17T06:20:13Z</dcterms:created>
  <dcterms:modified xsi:type="dcterms:W3CDTF">2026-03-17T06:20:13Z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