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240" w:line="20" w:lineRule="exact" w:before="0"/>
        <w:rPr>
          <w:rFonts w:cs="Calibri"/>
          <w:b/>
          <w:sz w:val="2"/>
          <w:szCs w:val="2"/>
        </w:rPr>
      </w:pPr>
      <w:bookmarkStart w:id="0" w:name="riwayat-revisi"/>
      <w:bookmarkStart w:id="1" w:name="functional-specification-document-fsd"/>
      <w:bookmarkStart w:id="2" w:name="_GoBack"/>
      <w:bookmarkEnd w:id="2"/>
      <w:r>
        <w:rPr>
          <w:noProof/>
        </w:rPr>
        <w:drawing>
          <wp:inline distT="0" distB="0" distL="0" distR="0" wp14:anchorId="351918BA" wp14:editId="1ED66BA4">
            <wp:extent cx="2343600" cy="1414800"/>
            <wp:effectExtent l="0" t="0" r="0" b="0"/>
            <wp:docPr id="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2343600" cy="1414800"/>
                    </a:xfrm>
                    <a:prstGeom prst="rect">
                      <a:avLst/>
                    </a:prstGeom>
                  </pic:spPr>
                </pic:pic>
              </a:graphicData>
            </a:graphic>
          </wp:inline>
        </w:drawing>
      </w:r>
    </w:p>
    <w:p w:rsidR="00672F0A" w:rsidRPr="005815F9" w:rsidRDefault="00672F0A" w:rsidP="00672F0A">
      <w:pPr>
        <w:spacing w:before="280" w:after="80" w:line="276" w:lineRule="auto"/>
        <w:jc w:val="right"/>
        <w:rPr>
          <w:rFonts w:cs="Calibri"/>
          <w:b/>
          <w:sz w:val="72"/>
          <w:szCs w:val="72"/>
        </w:rPr>
      </w:pPr>
      <w:r>
        <w:rPr>
          <w:rFonts w:ascii="Arial" w:hAnsi="Arial"/>
          <w:b/>
          <w:sz w:val="72"/>
        </w:rPr>
        <w:t>User Manual</w:t>
      </w:r>
    </w:p>
    <w:p w:rsidR="00672F0A" w:rsidRPr="005815F9" w:rsidRDefault="00672F0A" w:rsidP="00672F0A">
      <w:pPr>
        <w:spacing w:before="40" w:after="720" w:line="276" w:lineRule="auto"/>
        <w:jc w:val="right"/>
        <w:rPr>
          <w:rFonts w:cs="Calibri"/>
          <w:b/>
          <w:i/>
          <w:color w:val="548DD4"/>
          <w:sz w:val="36"/>
          <w:szCs w:val="36"/>
        </w:rPr>
      </w:pPr>
      <w:r>
        <w:rPr>
          <w:rFonts w:ascii="Arial" w:hAnsi="Arial"/>
          <w:b/>
          <w:sz w:val="36"/>
        </w:rPr>
        <w:t xml:space="preserve">Version </w:t>
      </w:r>
      <w:r>
        <w:rPr>
          <w:rFonts w:ascii="Arial" w:hAnsi="Arial"/>
          <w:b/>
          <w:i/>
          <w:color w:val="548DD4"/>
          <w:sz w:val="36"/>
        </w:rPr>
        <w:t>[1.2.0]</w:t>
      </w: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wordWrap w:val="0"/>
        <w:spacing w:before="0" w:after="120" w:line="276" w:lineRule="auto"/>
        <w:jc w:val="right"/>
        <w:rPr>
          <w:rFonts w:cs="Calibri"/>
          <w:b/>
          <w:bCs/>
          <w:i/>
          <w:color w:val="548DD4"/>
          <w:sz w:val="32"/>
          <w:szCs w:val="56"/>
        </w:rPr>
      </w:pPr>
      <w:r>
        <w:rPr>
          <w:rFonts w:ascii="Arial" w:hAnsi="Arial"/>
          <w:b/>
          <w:i/>
          <w:color w:val="548DD4"/>
          <w:sz w:val="52"/>
        </w:rPr>
        <w:t>Development Fund Subdist — Kalbe Nutritionals</w:t>
      </w:r>
    </w:p>
    <w:p w:rsidR="00672F0A" w:rsidRPr="005815F9" w:rsidRDefault="00672F0A" w:rsidP="00672F0A">
      <w:pPr>
        <w:wordWrap w:val="0"/>
        <w:spacing w:before="40" w:after="640" w:line="276" w:lineRule="auto"/>
        <w:jc w:val="right"/>
        <w:rPr>
          <w:rFonts w:cs="Calibri"/>
          <w:b/>
          <w:bCs/>
          <w:i/>
          <w:iCs/>
          <w:color w:val="548DD4"/>
          <w:sz w:val="32"/>
          <w:szCs w:val="32"/>
        </w:rPr>
      </w:pPr>
      <w:r>
        <w:rPr>
          <w:rFonts w:ascii="Arial" w:hAnsi="Arial"/>
          <w:b/>
          <w:i/>
          <w:color w:val="548DD4"/>
          <w:sz w:val="32"/>
        </w:rPr>
        <w:t>Modul: Overview Alur Development Fund</w:t>
      </w: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after="0" w:line="20" w:lineRule="exact" w:before="0"/>
        <w:jc w:val="right"/>
        <w:rPr>
          <w:rFonts w:cs="Calibri"/>
          <w:b/>
          <w:sz w:val="2"/>
          <w:szCs w:val="2"/>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before="80" w:after="80" w:line="276" w:lineRule="auto"/>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before="80" w:after="80" w:line="276" w:lineRule="auto"/>
              <w:jc w:val="right"/>
              <w:rPr>
                <w:rFonts w:cs="Calibri"/>
                <w:b/>
                <w:sz w:val="36"/>
                <w:szCs w:val="36"/>
              </w:rPr>
            </w:pPr>
          </w:p>
        </w:tc>
        <w:tc>
          <w:tcPr>
            <w:tcW w:w="4282" w:type="dxa"/>
          </w:tcPr>
          <w:p w:rsidR="00B04A90" w:rsidRDefault="00180B68">
            <w:pPr>
              <w:spacing w:before="80" w:after="80" w:line="276" w:lineRule="auto"/>
            </w:pPr>
            <w:r>
              <w:rPr>
                <w:rFonts w:ascii="Arial" w:hAnsi="Arial"/>
                <w:b/>
                <w:i/>
                <w:color w:val="548DD4"/>
                <w:sz w:val="36"/>
              </w:rPr>
              <w:t>[Tim IT KN — Kalbe Nutritionals]</w:t>
            </w:r>
          </w:p>
        </w:tc>
      </w:tr>
    </w:tbl>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before="720" w:after="480" w:line="276" w:lineRule="auto"/>
        <w:jc w:val="right"/>
        <w:rPr>
          <w:rFonts w:cs="Calibri"/>
          <w:b/>
          <w:sz w:val="36"/>
          <w:szCs w:val="36"/>
        </w:rPr>
      </w:pPr>
      <w:r w:rsidRPr="005815F9">
        <w:rPr>
          <w:rFonts w:cs="Calibri"/>
          <w:b/>
          <w:sz w:val="36"/>
          <w:szCs w:val="36"/>
        </w:rPr>
        <w:t>PT. Sanghiang Perkasa</w:t>
      </w: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before="0" w:after="80" w:line="276" w:lineRule="auto"/>
        <w:jc w:val="right"/>
        <w:rPr>
          <w:rFonts w:cs="Calibri"/>
          <w:b/>
          <w:sz w:val="36"/>
          <w:szCs w:val="36"/>
        </w:rPr>
      </w:pPr>
      <w:r w:rsidRPr="005815F9">
        <w:rPr>
          <w:rFonts w:cs="Calibri"/>
          <w:b/>
          <w:sz w:val="36"/>
          <w:szCs w:val="36"/>
        </w:rPr>
        <w:t>Date</w:t>
      </w:r>
    </w:p>
    <w:bookmarkEnd w:id="0"/>
    <w:p w:rsidR="00672F0A" w:rsidRPr="005815F9" w:rsidRDefault="00672F0A" w:rsidP="00672F0A">
      <w:pPr>
        <w:spacing w:before="0" w:after="0" w:line="276" w:lineRule="auto"/>
        <w:jc w:val="right"/>
        <w:rPr>
          <w:rFonts w:cs="Calibri"/>
          <w:b/>
          <w:i/>
          <w:color w:val="548DD4"/>
          <w:sz w:val="36"/>
          <w:szCs w:val="36"/>
        </w:rPr>
        <w:sectPr w:rsidR="00672F0A" w:rsidRPr="005815F9" w:rsidSect="00672F0A">
          <w:footerReference w:type="even" r:id="rId8"/>
          <w:footerReference w:type="default" r:id="rId9"/>
          <w:footerReference w:type="first" r:id="rId10"/>
          <w:pgSz w:w="12240" w:h="15840"/>
          <w:pgMar w:top="1440" w:right="1440" w:bottom="1440" w:left="1440" w:header="708" w:footer="708" w:gutter="0"/>
          <w:cols w:space="720"/>
          <w:docGrid w:linePitch="360"/>
        </w:sectPr>
      </w:pPr>
      <w:r>
        <w:rPr>
          <w:rFonts w:ascii="Arial" w:hAnsi="Arial"/>
          <w:b/>
          <w:i/>
          <w:color w:val="548DD4"/>
          <w:sz w:val="36"/>
        </w:rPr>
        <w:t>[21/09/2026]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792"/>
        <w:gridCol w:w="1917"/>
        <w:gridCol w:w="92"/>
        <w:gridCol w:w="4623"/>
      </w:tblGrid>
      <w:tr w:rsidR="00672F0A" w:rsidRPr="005815F9" w:rsidTr="00672F0A">
        <w:trPr>
          <w:cantSplit/>
        </w:trPr>
        <w:tc>
          <w:tcPr>
            <w:tcW w:w="2501" w:type="pct"/>
            <w:gridSpan w:val="3"/>
            <w:tcBorders>
              <w:top w:val="nil"/>
              <w:left w:val="nil"/>
              <w:right w:val="nil"/>
            </w:tcBorders>
            <w:shd w:val="clear" w:color="auto" w:fill="FFFFFF"/>
            <w:vAlign w:val="center"/>
          </w:tcPr>
          <w:p w:rsidR="00B04A90" w:rsidRDefault="00180B68">
            <w:pPr>
              <w:spacing w:before="60" w:after="60" w:line="252" w:lineRule="auto"/>
            </w:pPr>
            <w:r>
              <w:lastRenderedPageBreak/>
              <w:t>BRD No : 2026.SHP-UM.001</w:t>
            </w:r>
          </w:p>
        </w:tc>
        <w:tc>
          <w:tcPr>
            <w:tcW w:w="2499" w:type="pct"/>
            <w:gridSpan w:val="2"/>
            <w:tcBorders>
              <w:top w:val="nil"/>
              <w:left w:val="nil"/>
              <w:right w:val="nil"/>
            </w:tcBorders>
            <w:shd w:val="clear" w:color="auto" w:fill="FFFFFF"/>
            <w:vAlign w:val="center"/>
          </w:tcPr>
          <w:p w:rsidR="00B04A90" w:rsidRDefault="00180B68">
            <w:pPr>
              <w:spacing w:before="60" w:after="60" w:line="252" w:lineRule="auto"/>
            </w:pPr>
            <w:r>
              <w:t>PID Ref. No : 2026.SHP-PID.001</w:t>
            </w:r>
          </w:p>
        </w:tc>
      </w:tr>
      <w:tr w:rsidR="00672F0A" w:rsidRPr="005815F9" w:rsidTr="00672F0A">
        <w:trPr>
          <w:cantSplit/>
        </w:trPr>
        <w:tc>
          <w:tcPr>
            <w:tcW w:w="5000" w:type="pct"/>
            <w:gridSpan w:val="5"/>
            <w:tcBorders>
              <w:top w:val="nil"/>
              <w:left w:val="nil"/>
              <w:right w:val="nil"/>
            </w:tcBorders>
            <w:shd w:val="clear" w:color="auto" w:fill="FFFFFF"/>
            <w:vAlign w:val="center"/>
          </w:tcPr>
          <w:p w:rsidR="00672F0A" w:rsidRPr="005815F9" w:rsidRDefault="00672F0A" w:rsidP="00672F0A">
            <w:pPr>
              <w:pStyle w:val="TableHeading1"/>
              <w:spacing w:before="60" w:after="60" w:line="252" w:lineRule="auto"/>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Version</w:t>
            </w:r>
          </w:p>
        </w:tc>
        <w:tc>
          <w:tcPr>
            <w:tcW w:w="950"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Author(s)</w:t>
            </w:r>
          </w:p>
        </w:tc>
        <w:tc>
          <w:tcPr>
            <w:tcW w:w="2450"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B04A90" w:rsidRDefault="00180B68">
            <w:pPr>
              <w:spacing w:before="60" w:after="60" w:line="252" w:lineRule="auto"/>
            </w:pPr>
            <w:r>
              <w:t>1.2.0</w:t>
            </w:r>
          </w:p>
        </w:tc>
        <w:tc>
          <w:tcPr>
            <w:tcW w:w="950" w:type="pct"/>
            <w:tcBorders>
              <w:top w:val="single" w:sz="4" w:space="0" w:color="auto"/>
              <w:left w:val="single" w:sz="4" w:space="0" w:color="auto"/>
              <w:bottom w:val="single" w:sz="4" w:space="0" w:color="auto"/>
              <w:right w:val="single" w:sz="4" w:space="0" w:color="auto"/>
            </w:tcBorders>
            <w:vAlign w:val="center"/>
          </w:tcPr>
          <w:p w:rsidR="00B04A90" w:rsidRDefault="00180B68">
            <w:pPr>
              <w:spacing w:before="60" w:after="60" w:line="252" w:lineRule="auto"/>
            </w:pPr>
            <w:r>
              <w:t>21 September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B04A90" w:rsidRDefault="00180B68">
            <w:pPr>
              <w:spacing w:before="60" w:after="60" w:line="252" w:lineRule="auto"/>
            </w:pPr>
            <w:r>
              <w:t>Tim IT KN</w:t>
            </w:r>
          </w:p>
        </w:tc>
        <w:tc>
          <w:tcPr>
            <w:tcW w:w="2450" w:type="pct"/>
            <w:tcBorders>
              <w:top w:val="single" w:sz="4" w:space="0" w:color="auto"/>
              <w:left w:val="single" w:sz="4" w:space="0" w:color="auto"/>
              <w:bottom w:val="single" w:sz="4" w:space="0" w:color="auto"/>
              <w:right w:val="single" w:sz="4" w:space="0" w:color="auto"/>
            </w:tcBorders>
            <w:vAlign w:val="center"/>
          </w:tcPr>
          <w:p w:rsidR="00B04A90" w:rsidRDefault="00180B68">
            <w:pPr>
              <w:spacing w:before="60" w:after="60" w:line="252" w:lineRule="auto"/>
            </w:pPr>
            <w:r>
              <w:t>Penyelarasan matriks 7 departemen `Role DF.xlsx`, diagram alur flowchart elegan, standarisasi pre-requisite, dan formalisasi format dokumen</w:t>
            </w:r>
          </w:p>
        </w:tc>
      </w:tr>
    </w:tbl>
    <w:p w:rsidR="00B5029C" w:rsidRDefault="00B5029C">
      <w:pPr>
        <w:pStyle w:val="TOCHeading"/>
        <w:spacing w:before="0" w:after="240" w:line="240" w:lineRule="auto"/>
        <w:rPr>
          <w:rFonts w:ascii="Calibri" w:eastAsiaTheme="minorEastAsia" w:hAnsi="Calibri" w:cstheme="minorBidi"/>
          <w:b w:val="0"/>
          <w:bCs w:val="0"/>
          <w:color w:val="auto"/>
          <w:sz w:val="22"/>
          <w:szCs w:val="22"/>
        </w:rPr>
      </w:pPr>
    </w:p>
    <w:p w:rsidR="00B5029C" w:rsidRDefault="00B5029C" w:rsidP="00B5029C">
      <w:pPr>
        <w:spacing w:after="0" w:line="240" w:lineRule="auto"/>
      </w:pPr>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180B68" w:rsidRDefault="00672F0A">
          <w:pPr>
            <w:pStyle w:val="TOC2"/>
            <w:tabs>
              <w:tab w:val="right" w:leader="dot" w:pos="9350"/>
            </w:tabs>
            <w:rPr>
              <w:rFonts w:asciiTheme="minorHAnsi" w:hAnsiTheme="minorHAnsi"/>
              <w:noProof/>
            </w:rPr>
          </w:pPr>
          <w:r>
            <w:fldChar w:fldCharType="begin"/>
          </w:r>
          <w:r>
            <w:instrText>TOC \o "1-3" \h \z \u</w:instrText>
          </w:r>
          <w:r>
            <w:fldChar w:fldCharType="separate"/>
          </w:r>
          <w:hyperlink w:anchor="_Toc240896150" w:history="1">
            <w:r w:rsidR="00180B68" w:rsidRPr="00DC5F14">
              <w:rPr>
                <w:rStyle w:val="Hyperlink"/>
                <w:rFonts w:cs="Calibri"/>
                <w:noProof/>
              </w:rPr>
              <w:t>1. Pendahuluan</w:t>
            </w:r>
            <w:r w:rsidR="00180B68">
              <w:rPr>
                <w:noProof/>
                <w:webHidden/>
              </w:rPr>
              <w:tab/>
            </w:r>
            <w:r w:rsidR="00180B68">
              <w:rPr>
                <w:noProof/>
                <w:webHidden/>
              </w:rPr>
              <w:fldChar w:fldCharType="begin"/>
            </w:r>
            <w:r w:rsidR="00180B68">
              <w:rPr>
                <w:noProof/>
                <w:webHidden/>
              </w:rPr>
              <w:instrText xml:space="preserve"> PAGEREF _Toc240896150 \h </w:instrText>
            </w:r>
            <w:r w:rsidR="00180B68">
              <w:rPr>
                <w:noProof/>
                <w:webHidden/>
              </w:rPr>
            </w:r>
            <w:r w:rsidR="00180B68">
              <w:rPr>
                <w:noProof/>
                <w:webHidden/>
              </w:rPr>
              <w:fldChar w:fldCharType="separate"/>
            </w:r>
            <w:r w:rsidR="00180B68">
              <w:rPr>
                <w:noProof/>
                <w:webHidden/>
              </w:rPr>
              <w:t>5</w:t>
            </w:r>
            <w:r w:rsidR="00180B68">
              <w:rPr>
                <w:noProof/>
                <w:webHidden/>
              </w:rPr>
              <w:fldChar w:fldCharType="end"/>
            </w:r>
          </w:hyperlink>
        </w:p>
        <w:p w:rsidR="00180B68" w:rsidRDefault="00180B68">
          <w:pPr>
            <w:pStyle w:val="TOC3"/>
            <w:tabs>
              <w:tab w:val="right" w:leader="dot" w:pos="9350"/>
            </w:tabs>
            <w:rPr>
              <w:rFonts w:asciiTheme="minorHAnsi" w:hAnsiTheme="minorHAnsi"/>
              <w:noProof/>
            </w:rPr>
          </w:pPr>
          <w:hyperlink w:anchor="_Toc240896151" w:history="1">
            <w:r w:rsidRPr="00DC5F14">
              <w:rPr>
                <w:rStyle w:val="Hyperlink"/>
                <w:rFonts w:cs="Calibri"/>
                <w:noProof/>
              </w:rPr>
              <w:t>1.1 Profil &amp; Sasaran Pengguna</w:t>
            </w:r>
            <w:r>
              <w:rPr>
                <w:noProof/>
                <w:webHidden/>
              </w:rPr>
              <w:tab/>
            </w:r>
            <w:r>
              <w:rPr>
                <w:noProof/>
                <w:webHidden/>
              </w:rPr>
              <w:fldChar w:fldCharType="begin"/>
            </w:r>
            <w:r>
              <w:rPr>
                <w:noProof/>
                <w:webHidden/>
              </w:rPr>
              <w:instrText xml:space="preserve"> PAGEREF _Toc240896151 \h </w:instrText>
            </w:r>
            <w:r>
              <w:rPr>
                <w:noProof/>
                <w:webHidden/>
              </w:rPr>
            </w:r>
            <w:r>
              <w:rPr>
                <w:noProof/>
                <w:webHidden/>
              </w:rPr>
              <w:fldChar w:fldCharType="separate"/>
            </w:r>
            <w:r>
              <w:rPr>
                <w:noProof/>
                <w:webHidden/>
              </w:rPr>
              <w:t>5</w:t>
            </w:r>
            <w:r>
              <w:rPr>
                <w:noProof/>
                <w:webHidden/>
              </w:rPr>
              <w:fldChar w:fldCharType="end"/>
            </w:r>
          </w:hyperlink>
        </w:p>
        <w:p w:rsidR="00180B68" w:rsidRDefault="00180B68">
          <w:pPr>
            <w:pStyle w:val="TOC3"/>
            <w:tabs>
              <w:tab w:val="right" w:leader="dot" w:pos="9350"/>
            </w:tabs>
            <w:rPr>
              <w:rFonts w:asciiTheme="minorHAnsi" w:hAnsiTheme="minorHAnsi"/>
              <w:noProof/>
            </w:rPr>
          </w:pPr>
          <w:hyperlink w:anchor="_Toc240896152" w:history="1">
            <w:r w:rsidRPr="00DC5F14">
              <w:rPr>
                <w:rStyle w:val="Hyperlink"/>
                <w:rFonts w:cs="Calibri"/>
                <w:noProof/>
              </w:rPr>
              <w:t>1.2 Prasyarat Pengguna (Pre-requisites)</w:t>
            </w:r>
            <w:r>
              <w:rPr>
                <w:noProof/>
                <w:webHidden/>
              </w:rPr>
              <w:tab/>
            </w:r>
            <w:r>
              <w:rPr>
                <w:noProof/>
                <w:webHidden/>
              </w:rPr>
              <w:fldChar w:fldCharType="begin"/>
            </w:r>
            <w:r>
              <w:rPr>
                <w:noProof/>
                <w:webHidden/>
              </w:rPr>
              <w:instrText xml:space="preserve"> PAGEREF _Toc240896152 \h </w:instrText>
            </w:r>
            <w:r>
              <w:rPr>
                <w:noProof/>
                <w:webHidden/>
              </w:rPr>
            </w:r>
            <w:r>
              <w:rPr>
                <w:noProof/>
                <w:webHidden/>
              </w:rPr>
              <w:fldChar w:fldCharType="separate"/>
            </w:r>
            <w:r>
              <w:rPr>
                <w:noProof/>
                <w:webHidden/>
              </w:rPr>
              <w:t>5</w:t>
            </w:r>
            <w:r>
              <w:rPr>
                <w:noProof/>
                <w:webHidden/>
              </w:rPr>
              <w:fldChar w:fldCharType="end"/>
            </w:r>
          </w:hyperlink>
        </w:p>
        <w:p w:rsidR="00180B68" w:rsidRDefault="00180B68">
          <w:pPr>
            <w:pStyle w:val="TOC3"/>
            <w:tabs>
              <w:tab w:val="right" w:leader="dot" w:pos="9350"/>
            </w:tabs>
            <w:rPr>
              <w:rFonts w:asciiTheme="minorHAnsi" w:hAnsiTheme="minorHAnsi"/>
              <w:noProof/>
            </w:rPr>
          </w:pPr>
          <w:hyperlink w:anchor="_Toc240896153" w:history="1">
            <w:r w:rsidRPr="00DC5F14">
              <w:rPr>
                <w:rStyle w:val="Hyperlink"/>
                <w:rFonts w:cs="Calibri"/>
                <w:noProof/>
              </w:rPr>
              <w:t>1.3 Dukungan Teknis &amp; Layanan Bantuan</w:t>
            </w:r>
            <w:r>
              <w:rPr>
                <w:noProof/>
                <w:webHidden/>
              </w:rPr>
              <w:tab/>
            </w:r>
            <w:r>
              <w:rPr>
                <w:noProof/>
                <w:webHidden/>
              </w:rPr>
              <w:fldChar w:fldCharType="begin"/>
            </w:r>
            <w:r>
              <w:rPr>
                <w:noProof/>
                <w:webHidden/>
              </w:rPr>
              <w:instrText xml:space="preserve"> PAGEREF _Toc240896153 \h </w:instrText>
            </w:r>
            <w:r>
              <w:rPr>
                <w:noProof/>
                <w:webHidden/>
              </w:rPr>
            </w:r>
            <w:r>
              <w:rPr>
                <w:noProof/>
                <w:webHidden/>
              </w:rPr>
              <w:fldChar w:fldCharType="separate"/>
            </w:r>
            <w:r>
              <w:rPr>
                <w:noProof/>
                <w:webHidden/>
              </w:rPr>
              <w:t>6</w:t>
            </w:r>
            <w:r>
              <w:rPr>
                <w:noProof/>
                <w:webHidden/>
              </w:rPr>
              <w:fldChar w:fldCharType="end"/>
            </w:r>
          </w:hyperlink>
        </w:p>
        <w:p w:rsidR="00180B68" w:rsidRDefault="00180B68">
          <w:pPr>
            <w:pStyle w:val="TOC2"/>
            <w:tabs>
              <w:tab w:val="right" w:leader="dot" w:pos="9350"/>
            </w:tabs>
            <w:rPr>
              <w:rFonts w:asciiTheme="minorHAnsi" w:hAnsiTheme="minorHAnsi"/>
              <w:noProof/>
            </w:rPr>
          </w:pPr>
          <w:hyperlink w:anchor="_Toc240896154" w:history="1">
            <w:r w:rsidRPr="00DC5F14">
              <w:rPr>
                <w:rStyle w:val="Hyperlink"/>
                <w:rFonts w:cs="Calibri"/>
                <w:noProof/>
              </w:rPr>
              <w:t>2. Apa itu Development Fund</w:t>
            </w:r>
            <w:r>
              <w:rPr>
                <w:noProof/>
                <w:webHidden/>
              </w:rPr>
              <w:tab/>
            </w:r>
            <w:r>
              <w:rPr>
                <w:noProof/>
                <w:webHidden/>
              </w:rPr>
              <w:fldChar w:fldCharType="begin"/>
            </w:r>
            <w:r>
              <w:rPr>
                <w:noProof/>
                <w:webHidden/>
              </w:rPr>
              <w:instrText xml:space="preserve"> PAGEREF _Toc240896154 \h </w:instrText>
            </w:r>
            <w:r>
              <w:rPr>
                <w:noProof/>
                <w:webHidden/>
              </w:rPr>
            </w:r>
            <w:r>
              <w:rPr>
                <w:noProof/>
                <w:webHidden/>
              </w:rPr>
              <w:fldChar w:fldCharType="separate"/>
            </w:r>
            <w:r>
              <w:rPr>
                <w:noProof/>
                <w:webHidden/>
              </w:rPr>
              <w:t>7</w:t>
            </w:r>
            <w:r>
              <w:rPr>
                <w:noProof/>
                <w:webHidden/>
              </w:rPr>
              <w:fldChar w:fldCharType="end"/>
            </w:r>
          </w:hyperlink>
        </w:p>
        <w:p w:rsidR="00180B68" w:rsidRDefault="00180B68">
          <w:pPr>
            <w:pStyle w:val="TOC2"/>
            <w:tabs>
              <w:tab w:val="right" w:leader="dot" w:pos="9350"/>
            </w:tabs>
            <w:rPr>
              <w:rFonts w:asciiTheme="minorHAnsi" w:hAnsiTheme="minorHAnsi"/>
              <w:noProof/>
            </w:rPr>
          </w:pPr>
          <w:hyperlink w:anchor="_Toc240896155" w:history="1">
            <w:r w:rsidRPr="00DC5F14">
              <w:rPr>
                <w:rStyle w:val="Hyperlink"/>
                <w:rFonts w:cs="Calibri"/>
                <w:noProof/>
              </w:rPr>
              <w:t>3. Tiga sistem yang dipakai</w:t>
            </w:r>
            <w:r>
              <w:rPr>
                <w:noProof/>
                <w:webHidden/>
              </w:rPr>
              <w:tab/>
            </w:r>
            <w:r>
              <w:rPr>
                <w:noProof/>
                <w:webHidden/>
              </w:rPr>
              <w:fldChar w:fldCharType="begin"/>
            </w:r>
            <w:r>
              <w:rPr>
                <w:noProof/>
                <w:webHidden/>
              </w:rPr>
              <w:instrText xml:space="preserve"> PAGEREF _Toc240896155 \h </w:instrText>
            </w:r>
            <w:r>
              <w:rPr>
                <w:noProof/>
                <w:webHidden/>
              </w:rPr>
            </w:r>
            <w:r>
              <w:rPr>
                <w:noProof/>
                <w:webHidden/>
              </w:rPr>
              <w:fldChar w:fldCharType="separate"/>
            </w:r>
            <w:r>
              <w:rPr>
                <w:noProof/>
                <w:webHidden/>
              </w:rPr>
              <w:t>8</w:t>
            </w:r>
            <w:r>
              <w:rPr>
                <w:noProof/>
                <w:webHidden/>
              </w:rPr>
              <w:fldChar w:fldCharType="end"/>
            </w:r>
          </w:hyperlink>
        </w:p>
        <w:p w:rsidR="00180B68" w:rsidRDefault="00180B68">
          <w:pPr>
            <w:pStyle w:val="TOC2"/>
            <w:tabs>
              <w:tab w:val="right" w:leader="dot" w:pos="9350"/>
            </w:tabs>
            <w:rPr>
              <w:rFonts w:asciiTheme="minorHAnsi" w:hAnsiTheme="minorHAnsi"/>
              <w:noProof/>
            </w:rPr>
          </w:pPr>
          <w:hyperlink w:anchor="_Toc240896156" w:history="1">
            <w:r w:rsidRPr="00DC5F14">
              <w:rPr>
                <w:rStyle w:val="Hyperlink"/>
                <w:rFonts w:cs="Calibri"/>
                <w:noProof/>
              </w:rPr>
              <w:t>4. Alur kerja enam fase</w:t>
            </w:r>
            <w:r>
              <w:rPr>
                <w:noProof/>
                <w:webHidden/>
              </w:rPr>
              <w:tab/>
            </w:r>
            <w:r>
              <w:rPr>
                <w:noProof/>
                <w:webHidden/>
              </w:rPr>
              <w:fldChar w:fldCharType="begin"/>
            </w:r>
            <w:r>
              <w:rPr>
                <w:noProof/>
                <w:webHidden/>
              </w:rPr>
              <w:instrText xml:space="preserve"> PAGEREF _Toc240896156 \h </w:instrText>
            </w:r>
            <w:r>
              <w:rPr>
                <w:noProof/>
                <w:webHidden/>
              </w:rPr>
            </w:r>
            <w:r>
              <w:rPr>
                <w:noProof/>
                <w:webHidden/>
              </w:rPr>
              <w:fldChar w:fldCharType="separate"/>
            </w:r>
            <w:r>
              <w:rPr>
                <w:noProof/>
                <w:webHidden/>
              </w:rPr>
              <w:t>9</w:t>
            </w:r>
            <w:r>
              <w:rPr>
                <w:noProof/>
                <w:webHidden/>
              </w:rPr>
              <w:fldChar w:fldCharType="end"/>
            </w:r>
          </w:hyperlink>
        </w:p>
        <w:p w:rsidR="00180B68" w:rsidRDefault="00180B68">
          <w:pPr>
            <w:pStyle w:val="TOC2"/>
            <w:tabs>
              <w:tab w:val="right" w:leader="dot" w:pos="9350"/>
            </w:tabs>
            <w:rPr>
              <w:rFonts w:asciiTheme="minorHAnsi" w:hAnsiTheme="minorHAnsi"/>
              <w:noProof/>
            </w:rPr>
          </w:pPr>
          <w:hyperlink w:anchor="_Toc240896157" w:history="1">
            <w:r w:rsidRPr="00DC5F14">
              <w:rPr>
                <w:rStyle w:val="Hyperlink"/>
                <w:rFonts w:cs="Calibri"/>
                <w:noProof/>
              </w:rPr>
              <w:t>5. Peran dan buku yang harus dibaca</w:t>
            </w:r>
            <w:r>
              <w:rPr>
                <w:noProof/>
                <w:webHidden/>
              </w:rPr>
              <w:tab/>
            </w:r>
            <w:r>
              <w:rPr>
                <w:noProof/>
                <w:webHidden/>
              </w:rPr>
              <w:fldChar w:fldCharType="begin"/>
            </w:r>
            <w:r>
              <w:rPr>
                <w:noProof/>
                <w:webHidden/>
              </w:rPr>
              <w:instrText xml:space="preserve"> PAGEREF _Toc240896157 \h </w:instrText>
            </w:r>
            <w:r>
              <w:rPr>
                <w:noProof/>
                <w:webHidden/>
              </w:rPr>
            </w:r>
            <w:r>
              <w:rPr>
                <w:noProof/>
                <w:webHidden/>
              </w:rPr>
              <w:fldChar w:fldCharType="separate"/>
            </w:r>
            <w:r>
              <w:rPr>
                <w:noProof/>
                <w:webHidden/>
              </w:rPr>
              <w:t>11</w:t>
            </w:r>
            <w:r>
              <w:rPr>
                <w:noProof/>
                <w:webHidden/>
              </w:rPr>
              <w:fldChar w:fldCharType="end"/>
            </w:r>
          </w:hyperlink>
        </w:p>
        <w:p w:rsidR="00180B68" w:rsidRDefault="00180B68">
          <w:pPr>
            <w:pStyle w:val="TOC2"/>
            <w:tabs>
              <w:tab w:val="right" w:leader="dot" w:pos="9350"/>
            </w:tabs>
            <w:rPr>
              <w:rFonts w:asciiTheme="minorHAnsi" w:hAnsiTheme="minorHAnsi"/>
              <w:noProof/>
            </w:rPr>
          </w:pPr>
          <w:hyperlink w:anchor="_Toc240896158" w:history="1">
            <w:r w:rsidRPr="00DC5F14">
              <w:rPr>
                <w:rStyle w:val="Hyperlink"/>
                <w:rFonts w:cs="Calibri"/>
                <w:noProof/>
              </w:rPr>
              <w:t>6. Status dokumen</w:t>
            </w:r>
            <w:r>
              <w:rPr>
                <w:noProof/>
                <w:webHidden/>
              </w:rPr>
              <w:tab/>
            </w:r>
            <w:r>
              <w:rPr>
                <w:noProof/>
                <w:webHidden/>
              </w:rPr>
              <w:fldChar w:fldCharType="begin"/>
            </w:r>
            <w:r>
              <w:rPr>
                <w:noProof/>
                <w:webHidden/>
              </w:rPr>
              <w:instrText xml:space="preserve"> PAGEREF _Toc240896158 \h </w:instrText>
            </w:r>
            <w:r>
              <w:rPr>
                <w:noProof/>
                <w:webHidden/>
              </w:rPr>
            </w:r>
            <w:r>
              <w:rPr>
                <w:noProof/>
                <w:webHidden/>
              </w:rPr>
              <w:fldChar w:fldCharType="separate"/>
            </w:r>
            <w:r>
              <w:rPr>
                <w:noProof/>
                <w:webHidden/>
              </w:rPr>
              <w:t>12</w:t>
            </w:r>
            <w:r>
              <w:rPr>
                <w:noProof/>
                <w:webHidden/>
              </w:rPr>
              <w:fldChar w:fldCharType="end"/>
            </w:r>
          </w:hyperlink>
        </w:p>
        <w:p w:rsidR="00180B68" w:rsidRDefault="00180B68">
          <w:pPr>
            <w:pStyle w:val="TOC3"/>
            <w:tabs>
              <w:tab w:val="right" w:leader="dot" w:pos="9350"/>
            </w:tabs>
            <w:rPr>
              <w:rFonts w:asciiTheme="minorHAnsi" w:hAnsiTheme="minorHAnsi"/>
              <w:noProof/>
            </w:rPr>
          </w:pPr>
          <w:hyperlink w:anchor="_Toc240896159" w:history="1">
            <w:r w:rsidRPr="00DC5F14">
              <w:rPr>
                <w:rStyle w:val="Hyperlink"/>
                <w:rFonts w:cs="Calibri"/>
                <w:noProof/>
              </w:rPr>
              <w:t>6.1 Memo Kontrak MKPP DF (KICAO KDS)</w:t>
            </w:r>
            <w:r>
              <w:rPr>
                <w:noProof/>
                <w:webHidden/>
              </w:rPr>
              <w:tab/>
            </w:r>
            <w:r>
              <w:rPr>
                <w:noProof/>
                <w:webHidden/>
              </w:rPr>
              <w:fldChar w:fldCharType="begin"/>
            </w:r>
            <w:r>
              <w:rPr>
                <w:noProof/>
                <w:webHidden/>
              </w:rPr>
              <w:instrText xml:space="preserve"> PAGEREF _Toc240896159 \h </w:instrText>
            </w:r>
            <w:r>
              <w:rPr>
                <w:noProof/>
                <w:webHidden/>
              </w:rPr>
            </w:r>
            <w:r>
              <w:rPr>
                <w:noProof/>
                <w:webHidden/>
              </w:rPr>
              <w:fldChar w:fldCharType="separate"/>
            </w:r>
            <w:r>
              <w:rPr>
                <w:noProof/>
                <w:webHidden/>
              </w:rPr>
              <w:t>12</w:t>
            </w:r>
            <w:r>
              <w:rPr>
                <w:noProof/>
                <w:webHidden/>
              </w:rPr>
              <w:fldChar w:fldCharType="end"/>
            </w:r>
          </w:hyperlink>
        </w:p>
        <w:p w:rsidR="00180B68" w:rsidRDefault="00180B68">
          <w:pPr>
            <w:pStyle w:val="TOC3"/>
            <w:tabs>
              <w:tab w:val="right" w:leader="dot" w:pos="9350"/>
            </w:tabs>
            <w:rPr>
              <w:rFonts w:asciiTheme="minorHAnsi" w:hAnsiTheme="minorHAnsi"/>
              <w:noProof/>
            </w:rPr>
          </w:pPr>
          <w:hyperlink w:anchor="_Toc240896160" w:history="1">
            <w:r w:rsidRPr="00DC5F14">
              <w:rPr>
                <w:rStyle w:val="Hyperlink"/>
                <w:rFonts w:cs="Calibri"/>
                <w:noProof/>
              </w:rPr>
              <w:t>6.2 Dokumen Klaim Promosi DF (PRM ke KDS)</w:t>
            </w:r>
            <w:r>
              <w:rPr>
                <w:noProof/>
                <w:webHidden/>
              </w:rPr>
              <w:tab/>
            </w:r>
            <w:r>
              <w:rPr>
                <w:noProof/>
                <w:webHidden/>
              </w:rPr>
              <w:fldChar w:fldCharType="begin"/>
            </w:r>
            <w:r>
              <w:rPr>
                <w:noProof/>
                <w:webHidden/>
              </w:rPr>
              <w:instrText xml:space="preserve"> PAGEREF _Toc240896160 \h </w:instrText>
            </w:r>
            <w:r>
              <w:rPr>
                <w:noProof/>
                <w:webHidden/>
              </w:rPr>
            </w:r>
            <w:r>
              <w:rPr>
                <w:noProof/>
                <w:webHidden/>
              </w:rPr>
              <w:fldChar w:fldCharType="separate"/>
            </w:r>
            <w:r>
              <w:rPr>
                <w:noProof/>
                <w:webHidden/>
              </w:rPr>
              <w:t>12</w:t>
            </w:r>
            <w:r>
              <w:rPr>
                <w:noProof/>
                <w:webHidden/>
              </w:rPr>
              <w:fldChar w:fldCharType="end"/>
            </w:r>
          </w:hyperlink>
        </w:p>
        <w:p w:rsidR="00A67623" w:rsidRDefault="00672F0A">
          <w:r>
            <w:fldChar w:fldCharType="end"/>
          </w:r>
        </w:p>
      </w:sdtContent>
    </w:sdt>
    <w:p w:rsidR="00B04A90" w:rsidRDefault="00180B68">
      <w:bookmarkStart w:id="3" w:name="pendahuluan"/>
      <w:r>
        <w:br w:type="page"/>
      </w:r>
    </w:p>
    <w:p w:rsidR="00B04A90" w:rsidRDefault="00180B68">
      <w:pPr>
        <w:pStyle w:val="Heading2"/>
      </w:pPr>
      <w:bookmarkStart w:id="4" w:name="_Toc240896150"/>
      <w:r>
        <w:rPr>
          <w:rFonts w:ascii="Calibri" w:hAnsi="Calibri" w:cs="Calibri"/>
          <w:sz w:val="36"/>
        </w:rPr>
        <w:lastRenderedPageBreak/>
        <w:t>1. Pendahul</w:t>
      </w:r>
      <w:r>
        <w:rPr>
          <w:rFonts w:ascii="Calibri" w:hAnsi="Calibri" w:cs="Calibri"/>
          <w:sz w:val="36"/>
        </w:rPr>
        <w:t>uan</w:t>
      </w:r>
      <w:bookmarkEnd w:id="4"/>
    </w:p>
    <w:p w:rsidR="00B04A90" w:rsidRDefault="00180B68">
      <w:pPr>
        <w:pStyle w:val="Heading3"/>
      </w:pPr>
      <w:bookmarkStart w:id="5" w:name="profil-sasaran-pengguna"/>
      <w:bookmarkStart w:id="6" w:name="_Toc240896151"/>
      <w:r>
        <w:rPr>
          <w:rFonts w:ascii="Calibri" w:hAnsi="Calibri" w:cs="Calibri"/>
          <w:sz w:val="30"/>
        </w:rPr>
        <w:t>1.1 Profil &amp; Sasaran Pengguna</w:t>
      </w:r>
      <w:bookmarkEnd w:id="6"/>
    </w:p>
    <w:p w:rsidR="00B04A90" w:rsidRDefault="00180B68">
      <w:r>
        <w:rPr>
          <w:rFonts w:cs="Calibri"/>
        </w:rPr>
        <w:t>Dokumen pedoman operasional ini disusun sebagai acuan kerja komprehensif bagi seluruh pemangku kepentingan (</w:t>
      </w:r>
      <w:r>
        <w:rPr>
          <w:rFonts w:cs="Calibri"/>
          <w:i/>
          <w:iCs/>
        </w:rPr>
        <w:t>stakeholders</w:t>
      </w:r>
      <w:r>
        <w:rPr>
          <w:rFonts w:cs="Calibri"/>
        </w:rPr>
        <w:t xml:space="preserve">) yang terlibat dalam pengelolaan program </w:t>
      </w:r>
      <w:r>
        <w:rPr>
          <w:rFonts w:cs="Calibri"/>
          <w:b/>
          <w:bCs/>
        </w:rPr>
        <w:t>Development Fund (DF)</w:t>
      </w:r>
      <w:r>
        <w:rPr>
          <w:rFonts w:cs="Calibri"/>
        </w:rPr>
        <w:t xml:space="preserve"> di lingkungan PT Kalbe Nutritionals.</w:t>
      </w:r>
    </w:p>
    <w:p w:rsidR="00B04A90" w:rsidRDefault="00180B68">
      <w:pPr>
        <w:pStyle w:val="BodyText"/>
      </w:pPr>
      <w:r>
        <w:rPr>
          <w:rFonts w:cs="Calibri"/>
        </w:rPr>
        <w:t>Dokumen ini memaparkan arsitektur makro ekosistem bisnis: sumber pembentukan dana, keterkaitan dokumen kontrak dan klaim, serta pembagian peran lintas sistem portal (MAVEN, KICAO KDS, dan NEWPRM).</w:t>
      </w:r>
    </w:p>
    <w:p w:rsidR="00B04A90" w:rsidRDefault="00180B68">
      <w:pPr>
        <w:pStyle w:val="BodyText"/>
      </w:pPr>
      <w:r>
        <w:rPr>
          <w:rFonts w:cs="Calibri"/>
        </w:rPr>
        <w:t>Rincian langkah operasional per modul secara spesifik diura</w:t>
      </w:r>
      <w:r>
        <w:rPr>
          <w:rFonts w:cs="Calibri"/>
        </w:rPr>
        <w:t>ikan pada masing-masing buku manual departemen terkait:</w:t>
      </w:r>
    </w:p>
    <w:p w:rsidR="00B04A90" w:rsidRDefault="00180B68">
      <w:pPr>
        <w:numPr>
          <w:ilvl w:val="0"/>
          <w:numId w:val="16"/>
        </w:numPr>
      </w:pPr>
      <w:r>
        <w:rPr>
          <w:rFonts w:cs="Calibri"/>
          <w:b/>
          <w:bCs/>
        </w:rPr>
        <w:t>CCD (Commercial Channel Development)</w:t>
      </w:r>
      <w:r>
        <w:rPr>
          <w:rFonts w:cs="Calibri"/>
        </w:rPr>
        <w:t>: Inisiasi Memo QP, Mapping Subdistributor di MAVEN, dan Pembuatan Kontrak Kerja MKPP DF di KICAO KDS.</w:t>
      </w:r>
    </w:p>
    <w:p w:rsidR="00B04A90" w:rsidRDefault="00180B68">
      <w:pPr>
        <w:numPr>
          <w:ilvl w:val="0"/>
          <w:numId w:val="16"/>
        </w:numPr>
      </w:pPr>
      <w:r>
        <w:rPr>
          <w:rFonts w:cs="Calibri"/>
          <w:b/>
          <w:bCs/>
        </w:rPr>
        <w:t>Finance Accounting</w:t>
      </w:r>
      <w:r>
        <w:rPr>
          <w:rFonts w:cs="Calibri"/>
        </w:rPr>
        <w:t>: Pengelolaan Master Mapping Subdistributor</w:t>
      </w:r>
      <w:r>
        <w:rPr>
          <w:rFonts w:cs="Calibri"/>
        </w:rPr>
        <w:t xml:space="preserve"> dan Rekonsiliasi Saldo Harian EPM di MAVEN.</w:t>
      </w:r>
    </w:p>
    <w:p w:rsidR="00B04A90" w:rsidRDefault="00180B68">
      <w:pPr>
        <w:numPr>
          <w:ilvl w:val="0"/>
          <w:numId w:val="16"/>
        </w:numPr>
      </w:pPr>
      <w:r>
        <w:rPr>
          <w:rFonts w:cs="Calibri"/>
          <w:b/>
          <w:bCs/>
        </w:rPr>
        <w:t>FP&amp;A (Financial Planning &amp; Analysis)</w:t>
      </w:r>
      <w:r>
        <w:rPr>
          <w:rFonts w:cs="Calibri"/>
        </w:rPr>
        <w:t>: Analisis Saldo Harian EPM dan Evaluasi Laporan Realisasi Klaim di NEWPRM.</w:t>
      </w:r>
    </w:p>
    <w:p w:rsidR="00B04A90" w:rsidRDefault="00180B68">
      <w:pPr>
        <w:numPr>
          <w:ilvl w:val="0"/>
          <w:numId w:val="16"/>
        </w:numPr>
      </w:pPr>
      <w:r>
        <w:rPr>
          <w:rFonts w:cs="Calibri"/>
          <w:b/>
          <w:bCs/>
        </w:rPr>
        <w:t>ASS (Area Sales Support)</w:t>
      </w:r>
      <w:r>
        <w:rPr>
          <w:rFonts w:cs="Calibri"/>
        </w:rPr>
        <w:t>: Pendampingan dan Verifikasi Pengajuan Klaim Subdistributor di NEWPRM.</w:t>
      </w:r>
    </w:p>
    <w:p w:rsidR="00B04A90" w:rsidRDefault="00180B68">
      <w:pPr>
        <w:numPr>
          <w:ilvl w:val="0"/>
          <w:numId w:val="16"/>
        </w:numPr>
      </w:pPr>
      <w:r>
        <w:rPr>
          <w:rFonts w:cs="Calibri"/>
          <w:b/>
          <w:bCs/>
        </w:rPr>
        <w:t>ABM (Area Business Manager)</w:t>
      </w:r>
      <w:r>
        <w:rPr>
          <w:rFonts w:cs="Calibri"/>
        </w:rPr>
        <w:t xml:space="preserve">: Verifikasi Berkas Fisik Lapangan dan Approval </w:t>
      </w:r>
      <w:r>
        <w:rPr>
          <w:rFonts w:cs="Calibri"/>
          <w:i/>
          <w:iCs/>
        </w:rPr>
        <w:t>Ready to Submit</w:t>
      </w:r>
      <w:r>
        <w:rPr>
          <w:rFonts w:cs="Calibri"/>
        </w:rPr>
        <w:t xml:space="preserve"> di KICAO KDS.</w:t>
      </w:r>
    </w:p>
    <w:p w:rsidR="00B04A90" w:rsidRDefault="00180B68">
      <w:pPr>
        <w:numPr>
          <w:ilvl w:val="0"/>
          <w:numId w:val="16"/>
        </w:numPr>
      </w:pPr>
      <w:r>
        <w:rPr>
          <w:rFonts w:cs="Calibri"/>
          <w:b/>
          <w:bCs/>
        </w:rPr>
        <w:t>CF (Commercial Finance)</w:t>
      </w:r>
      <w:r>
        <w:rPr>
          <w:rFonts w:cs="Calibri"/>
        </w:rPr>
        <w:t>: Verifikasi Pajak, Final Approval Klaim DF, dan Penerbitan Dokumen CMA di KICAO KDS.</w:t>
      </w:r>
    </w:p>
    <w:p w:rsidR="00B04A90" w:rsidRDefault="00180B68">
      <w:pPr>
        <w:numPr>
          <w:ilvl w:val="0"/>
          <w:numId w:val="16"/>
        </w:numPr>
      </w:pPr>
      <w:r>
        <w:rPr>
          <w:rFonts w:cs="Calibri"/>
          <w:b/>
          <w:bCs/>
        </w:rPr>
        <w:t>Subdistributor Eksternal</w:t>
      </w:r>
      <w:r>
        <w:rPr>
          <w:rFonts w:cs="Calibri"/>
        </w:rPr>
        <w:t xml:space="preserve">: Pengajuan Klaim </w:t>
      </w:r>
      <w:r>
        <w:rPr>
          <w:rFonts w:cs="Calibri"/>
        </w:rPr>
        <w:t>Promosi Mandiri di Portal NEWPRM.</w:t>
      </w:r>
    </w:p>
    <w:p w:rsidR="00B04A90" w:rsidRDefault="00180B68">
      <w:pPr>
        <w:pStyle w:val="Heading3"/>
      </w:pPr>
      <w:bookmarkStart w:id="7" w:name="prasyarat-pengguna-pre-requisites"/>
      <w:bookmarkStart w:id="8" w:name="_Toc240896152"/>
      <w:bookmarkEnd w:id="1"/>
      <w:r>
        <w:rPr>
          <w:rFonts w:ascii="Calibri" w:hAnsi="Calibri" w:cs="Calibri"/>
          <w:sz w:val="30"/>
        </w:rPr>
        <w:t>1.2 Prasyarat Pengguna (Pre-requisites)</w:t>
      </w:r>
      <w:bookmarkEnd w:id="8"/>
    </w:p>
    <w:p w:rsidR="00B04A90" w:rsidRDefault="00180B68">
      <w:r>
        <w:rPr>
          <w:rFonts w:cs="Calibri"/>
        </w:rPr>
        <w:t>Sebelum menjalankan modul ini, pengguna dipersyaratkan memenuhi kriteria berikut:</w:t>
      </w:r>
    </w:p>
    <w:p w:rsidR="00B04A90" w:rsidRDefault="00180B68">
      <w:pPr>
        <w:numPr>
          <w:ilvl w:val="0"/>
          <w:numId w:val="17"/>
        </w:numPr>
      </w:pPr>
      <w:r>
        <w:rPr>
          <w:rFonts w:cs="Calibri"/>
        </w:rPr>
        <w:t>Memiliki pemahaman mengenai skema kemitraan dagang antara PT Kalbe Nutritionals dan Subdistributor r</w:t>
      </w:r>
      <w:r>
        <w:rPr>
          <w:rFonts w:cs="Calibri"/>
        </w:rPr>
        <w:t>egional.</w:t>
      </w:r>
    </w:p>
    <w:p w:rsidR="00B04A90" w:rsidRDefault="00180B68">
      <w:pPr>
        <w:numPr>
          <w:ilvl w:val="0"/>
          <w:numId w:val="17"/>
        </w:numPr>
      </w:pPr>
      <w:r>
        <w:rPr>
          <w:rFonts w:cs="Calibri"/>
        </w:rPr>
        <w:t>Memiliki akun pengguna aktif dengan hak akses yang sesuai di salah satu portal resmi: MAVEN, KICAO KDS, atau NEWPRM.</w:t>
      </w:r>
    </w:p>
    <w:p w:rsidR="00B04A90" w:rsidRDefault="00180B68">
      <w:pPr>
        <w:pStyle w:val="Heading3"/>
      </w:pPr>
      <w:bookmarkStart w:id="9" w:name="dukungan-teknis-layanan-bantuan"/>
      <w:bookmarkStart w:id="10" w:name="_Toc240896153"/>
      <w:r>
        <w:rPr>
          <w:rFonts w:ascii="Calibri" w:hAnsi="Calibri" w:cs="Calibri"/>
          <w:sz w:val="30"/>
        </w:rPr>
        <w:lastRenderedPageBreak/>
        <w:t>1.3 Dukungan Teknis &amp; Layanan Bantuan</w:t>
      </w:r>
      <w:bookmarkEnd w:id="10"/>
    </w:p>
    <w:p w:rsidR="00B04A90" w:rsidRDefault="00180B68">
      <w:r>
        <w:rPr>
          <w:rFonts w:cs="Calibri"/>
        </w:rPr>
        <w:t>Apabila pengguna mengalami kendala teknis terkait hak akses menu, kegagalan otentikasi login</w:t>
      </w:r>
      <w:r>
        <w:rPr>
          <w:rFonts w:cs="Calibri"/>
        </w:rPr>
        <w:t xml:space="preserve">, atau ketidaksesuaian status dokumen pada sistem, hubungi tim </w:t>
      </w:r>
      <w:r>
        <w:rPr>
          <w:rFonts w:cs="Calibri"/>
          <w:b/>
          <w:bCs/>
        </w:rPr>
        <w:t>IT Product / IT Digital Solution Kalbe Nutritionals</w:t>
      </w:r>
      <w:r>
        <w:rPr>
          <w:rFonts w:cs="Calibri"/>
        </w:rPr>
        <w:t xml:space="preserve"> dengan melampirkan informasi nama portal, identitas user (Username), dan nomor dokumen transaksi (MKPP atau Klaim).</w:t>
      </w:r>
    </w:p>
    <w:p w:rsidR="00B04A90" w:rsidRDefault="00180B68">
      <w:r>
        <w:rPr>
          <w:rFonts w:cs="Calibri"/>
        </w:rPr>
        <w:pict>
          <v:rect id="_x0000_i1025" style="width:0;height:1.5pt" o:hralign="center" o:hrstd="t" o:hr="t"/>
        </w:pict>
      </w:r>
    </w:p>
    <w:p w:rsidR="00B04A90" w:rsidRDefault="00180B68">
      <w:bookmarkStart w:id="11" w:name="apa-itu-development-fund"/>
      <w:bookmarkEnd w:id="3"/>
      <w:bookmarkEnd w:id="5"/>
      <w:r>
        <w:br w:type="page"/>
      </w:r>
    </w:p>
    <w:p w:rsidR="00B04A90" w:rsidRDefault="00180B68">
      <w:pPr>
        <w:pStyle w:val="Heading2"/>
      </w:pPr>
      <w:bookmarkStart w:id="12" w:name="_Toc240896154"/>
      <w:r>
        <w:rPr>
          <w:rFonts w:ascii="Calibri" w:hAnsi="Calibri" w:cs="Calibri"/>
          <w:sz w:val="36"/>
        </w:rPr>
        <w:lastRenderedPageBreak/>
        <w:t>2. Apa itu Developmen</w:t>
      </w:r>
      <w:r>
        <w:rPr>
          <w:rFonts w:ascii="Calibri" w:hAnsi="Calibri" w:cs="Calibri"/>
          <w:sz w:val="36"/>
        </w:rPr>
        <w:t>t Fund</w:t>
      </w:r>
      <w:bookmarkEnd w:id="12"/>
    </w:p>
    <w:p w:rsidR="00B04A90" w:rsidRDefault="00180B68">
      <w:r>
        <w:rPr>
          <w:rFonts w:cs="Calibri"/>
        </w:rPr>
        <w:t>Development Fund (DF) adalah skema pendanaan kerja sama komersial antara PT Kalbe Nutritionals dan mitra Subdistributor regional. Alokasi dana ini diperuntukkan bagi aktivitas lapangan yang mendorong pencapaian target penjualan, antara lain:</w:t>
      </w:r>
    </w:p>
    <w:tbl>
      <w:tblPr>
        <w:tblStyle w:val="TableGrid"/>
        <w:tblW w:w="0" w:type="auto"/>
        <w:tblLayout w:type="fixed"/>
        <w:tblLook w:val="0020" w:firstRow="1" w:lastRow="0" w:firstColumn="0" w:lastColumn="0" w:noHBand="0" w:noVBand="0"/>
      </w:tblPr>
      <w:tblGrid>
        <w:gridCol w:w="2963"/>
        <w:gridCol w:w="6561"/>
      </w:tblGrid>
      <w:tr w:rsidR="00B04A90">
        <w:trPr>
          <w:tblHeader/>
        </w:trPr>
        <w:tc>
          <w:tcPr>
            <w:tcW w:w="296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Kode Ak</w:t>
            </w:r>
            <w:r>
              <w:rPr>
                <w:rFonts w:cs="Calibri"/>
                <w:b/>
                <w:sz w:val="20"/>
              </w:rPr>
              <w:t>tivitas</w:t>
            </w:r>
          </w:p>
        </w:tc>
        <w:tc>
          <w:tcPr>
            <w:tcW w:w="65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Nama Aktivitas Promosi</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380501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Biaya Listing</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360101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Partnership Program</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380104</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Trade Promo</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380401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Sewa Display</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380101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Diskon Toko / Trade Offer Fixed</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380105</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Bonus Barang / Free Goods</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380102</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Bonus Subdist</w:t>
            </w:r>
          </w:p>
        </w:tc>
      </w:tr>
    </w:tbl>
    <w:p w:rsidR="00B04A90" w:rsidRDefault="00180B68">
      <w:pPr>
        <w:pStyle w:val="BodyText"/>
        <w:jc w:val="center"/>
      </w:pPr>
      <w:r>
        <w:rPr>
          <w:rFonts w:cs="Calibri"/>
          <w:i/>
          <w:iCs/>
        </w:rPr>
        <w:t>Tabel 2.1 — Kode Aktivitas</w:t>
      </w:r>
    </w:p>
    <w:p w:rsidR="00B04A90" w:rsidRDefault="00180B68">
      <w:pPr>
        <w:pStyle w:val="BodyText"/>
      </w:pPr>
      <w:r>
        <w:rPr>
          <w:rFonts w:cs="Calibri"/>
        </w:rPr>
        <w:t xml:space="preserve">Dana DF </w:t>
      </w:r>
      <w:r>
        <w:rPr>
          <w:rFonts w:cs="Calibri"/>
          <w:b/>
          <w:bCs/>
        </w:rPr>
        <w:t>bukan</w:t>
      </w:r>
      <w:r>
        <w:rPr>
          <w:rFonts w:cs="Calibri"/>
        </w:rPr>
        <w:t xml:space="preserve"> merupakan Budget QP. Budget QP dialokasikan dan dipotong saat pembuatan Memo QP. Saldo DF terbentuk secara akumulatif dari realisasi diskon belanja Subdistributor, yang kemudian digunakan sebagai pagu saat pengajuan klaim program promosi di KDS dan P</w:t>
      </w:r>
      <w:r>
        <w:rPr>
          <w:rFonts w:cs="Calibri"/>
        </w:rPr>
        <w:t>RM.</w:t>
      </w:r>
    </w:p>
    <w:p w:rsidR="00B04A90" w:rsidRDefault="00180B68">
      <w:r>
        <w:rPr>
          <w:rFonts w:cs="Calibri"/>
        </w:rPr>
        <w:pict>
          <v:rect id="_x0000_i1026" style="width:0;height:1.5pt" o:hralign="center" o:hrstd="t" o:hr="t"/>
        </w:pict>
      </w:r>
    </w:p>
    <w:p w:rsidR="00B04A90" w:rsidRDefault="00180B68">
      <w:bookmarkStart w:id="13" w:name="tiga-sistem-yang-dipakai"/>
      <w:bookmarkEnd w:id="7"/>
      <w:r>
        <w:br w:type="page"/>
      </w:r>
    </w:p>
    <w:p w:rsidR="00B04A90" w:rsidRDefault="00180B68">
      <w:pPr>
        <w:pStyle w:val="Heading2"/>
      </w:pPr>
      <w:bookmarkStart w:id="14" w:name="_Toc240896155"/>
      <w:r>
        <w:rPr>
          <w:rFonts w:ascii="Calibri" w:hAnsi="Calibri" w:cs="Calibri"/>
          <w:sz w:val="36"/>
        </w:rPr>
        <w:lastRenderedPageBreak/>
        <w:t>3. Tiga sistem yang dipakai</w:t>
      </w:r>
      <w:bookmarkEnd w:id="14"/>
    </w:p>
    <w:tbl>
      <w:tblPr>
        <w:tblStyle w:val="TableGrid"/>
        <w:tblW w:w="5000" w:type="pct"/>
        <w:tblLayout w:type="fixed"/>
        <w:tblLook w:val="0020" w:firstRow="1" w:lastRow="0" w:firstColumn="0" w:lastColumn="0" w:noHBand="0" w:noVBand="0"/>
      </w:tblPr>
      <w:tblGrid>
        <w:gridCol w:w="793"/>
        <w:gridCol w:w="2042"/>
        <w:gridCol w:w="6805"/>
      </w:tblGrid>
      <w:tr w:rsidR="00B04A90">
        <w:trPr>
          <w:tblHeader/>
        </w:trPr>
        <w:tc>
          <w:tcPr>
            <w:tcW w:w="7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Sistem Portal</w:t>
            </w:r>
          </w:p>
        </w:tc>
        <w:tc>
          <w:tcPr>
            <w:tcW w:w="20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URL Portal Produksi</w:t>
            </w:r>
          </w:p>
        </w:tc>
        <w:tc>
          <w:tcPr>
            <w:tcW w:w="672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Ruang Lingkup Fungsional</w:t>
            </w:r>
          </w:p>
        </w:tc>
      </w:tr>
      <w:tr w:rsidR="00B04A90">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MAVEN</w:t>
            </w:r>
          </w:p>
        </w:tc>
        <w:tc>
          <w:tcPr>
            <w:tcW w:w="20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https://maven.kalbenutritionals.com/</w:t>
            </w:r>
          </w:p>
        </w:tc>
        <w:tc>
          <w:tcPr>
            <w:tcW w:w="67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Master mapping Subdistributor, registrasi aktivitas yang diizinkan (</w:t>
            </w:r>
            <w:r>
              <w:rPr>
                <w:rFonts w:cs="Calibri"/>
                <w:i/>
                <w:iCs/>
                <w:sz w:val="20"/>
              </w:rPr>
              <w:t>Allowable Activities</w:t>
            </w:r>
            <w:r>
              <w:rPr>
                <w:rFonts w:cs="Calibri"/>
                <w:sz w:val="20"/>
              </w:rPr>
              <w:t>), dan monitoring saldo harian Oracle EPM.</w:t>
            </w:r>
          </w:p>
        </w:tc>
      </w:tr>
      <w:tr w:rsidR="00B04A90">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KICAO KDS</w:t>
            </w:r>
          </w:p>
        </w:tc>
        <w:tc>
          <w:tcPr>
            <w:tcW w:w="20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https://kicaokds.kalbenutritionals.com/</w:t>
            </w:r>
          </w:p>
        </w:tc>
        <w:tc>
          <w:tcPr>
            <w:tcW w:w="67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Penyusunan memo kontrak kerja MKPP DF, verifikasi klaim lapangan oleh ABM, dan persetujuan final/fiskal oleh CF.</w:t>
            </w:r>
          </w:p>
        </w:tc>
      </w:tr>
      <w:tr w:rsidR="00B04A90">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NEWPRM</w:t>
            </w:r>
          </w:p>
        </w:tc>
        <w:tc>
          <w:tcPr>
            <w:tcW w:w="20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https://newprm.kalbenutritionals.com/</w:t>
            </w:r>
          </w:p>
        </w:tc>
        <w:tc>
          <w:tcPr>
            <w:tcW w:w="67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Portal eksternal Subdistributor untuk mengajukan klaim biaya promosi atas memo MKPP yang telah disetujui.</w:t>
            </w:r>
          </w:p>
        </w:tc>
      </w:tr>
    </w:tbl>
    <w:p w:rsidR="00B04A90" w:rsidRDefault="00180B68">
      <w:pPr>
        <w:pStyle w:val="BodyText"/>
        <w:jc w:val="center"/>
      </w:pPr>
      <w:r>
        <w:rPr>
          <w:rFonts w:cs="Calibri"/>
          <w:i/>
          <w:iCs/>
        </w:rPr>
        <w:t>Tabel 3.1 — Sistem Portal</w:t>
      </w:r>
    </w:p>
    <w:p w:rsidR="00B04A90" w:rsidRDefault="00180B68">
      <w:pPr>
        <w:pStyle w:val="BodyText"/>
      </w:pPr>
      <w:r>
        <w:rPr>
          <w:rFonts w:cs="Calibri"/>
        </w:rPr>
        <w:t>KICAO KDS membaca data Subdistributor dan daftar aktivitas resmi secara real-time dari API MAVEN. Portal PRM mengirimkan be</w:t>
      </w:r>
      <w:r>
        <w:rPr>
          <w:rFonts w:cs="Calibri"/>
        </w:rPr>
        <w:t>rkas pengajuan klaim ke backend KDS. Setelah Commercial Finance menyetujui klaim, realisasi pemotongan saldo secara otomatis terintegrasi kembali ke MAVEN.</w:t>
      </w:r>
    </w:p>
    <w:p w:rsidR="00B04A90" w:rsidRDefault="00180B68">
      <w:r>
        <w:rPr>
          <w:rFonts w:cs="Calibri"/>
        </w:rPr>
        <w:pict>
          <v:rect id="_x0000_i1027" style="width:0;height:1.5pt" o:hralign="center" o:hrstd="t" o:hr="t"/>
        </w:pict>
      </w:r>
    </w:p>
    <w:p w:rsidR="00B04A90" w:rsidRDefault="00180B68">
      <w:bookmarkStart w:id="15" w:name="alur-kerja-enam-fase"/>
      <w:bookmarkEnd w:id="9"/>
      <w:r>
        <w:br w:type="page"/>
      </w:r>
    </w:p>
    <w:p w:rsidR="00B04A90" w:rsidRDefault="00180B68">
      <w:pPr>
        <w:pStyle w:val="Heading2"/>
      </w:pPr>
      <w:bookmarkStart w:id="16" w:name="_Toc240896156"/>
      <w:r>
        <w:rPr>
          <w:rFonts w:ascii="Calibri" w:hAnsi="Calibri" w:cs="Calibri"/>
          <w:sz w:val="36"/>
        </w:rPr>
        <w:lastRenderedPageBreak/>
        <w:t>4. Alur kerja enam fase</w:t>
      </w:r>
      <w:bookmarkEnd w:id="16"/>
    </w:p>
    <w:p w:rsidR="00B04A90" w:rsidRDefault="00180B68">
      <w:r>
        <w:rPr>
          <w:rFonts w:cs="Calibri"/>
        </w:rPr>
        <w:t>Pengelolaan program Development Fund dilaksanakan melalui 6 fase kerja terpadu secara berurutan:</w:t>
      </w:r>
    </w:p>
    <w:p w:rsidR="00B04A90" w:rsidRDefault="00180B68">
      <w:pPr>
        <w:pStyle w:val="BodyText"/>
      </w:pPr>
      <w:r>
        <w:rPr>
          <w:rFonts w:cs="Calibri"/>
          <w:noProof/>
        </w:rPr>
        <w:drawing>
          <wp:inline distT="0" distB="0" distL="0" distR="0" wp14:anchorId="22EC44C7" wp14:editId="5D1743BC">
            <wp:extent cx="5400000" cy="6867817"/>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descr="screenshots/flow_overview.png"/>
                    <pic:cNvPicPr>
                      <a:picLocks noChangeAspect="1" noChangeArrowheads="1"/>
                    </pic:cNvPicPr>
                  </pic:nvPicPr>
                  <pic:blipFill>
                    <a:blip r:embed="rId11"/>
                    <a:stretch>
                      <a:fillRect/>
                    </a:stretch>
                  </pic:blipFill>
                  <pic:spPr bwMode="auto">
                    <a:xfrm>
                      <a:off x="0" y="0"/>
                      <a:ext cx="5486400" cy="6977703"/>
                    </a:xfrm>
                    <a:prstGeom prst="rect">
                      <a:avLst/>
                    </a:prstGeom>
                    <a:noFill/>
                    <a:ln w="9525">
                      <a:noFill/>
                      <a:headEnd/>
                      <a:tailEnd/>
                    </a:ln>
                  </pic:spPr>
                </pic:pic>
              </a:graphicData>
            </a:graphic>
          </wp:inline>
        </w:drawing>
      </w:r>
    </w:p>
    <w:p w:rsidR="00B04A90" w:rsidRDefault="00180B68">
      <w:pPr>
        <w:pStyle w:val="BodyText"/>
        <w:jc w:val="center"/>
      </w:pPr>
      <w:r>
        <w:rPr>
          <w:rFonts w:cs="Calibri"/>
          <w:i/>
          <w:iCs/>
        </w:rPr>
        <w:t>Gambar 4.1 — Diagram Alur Bisnis End-to-End Development Fund</w:t>
      </w:r>
    </w:p>
    <w:tbl>
      <w:tblPr>
        <w:tblStyle w:val="TableGrid"/>
        <w:tblW w:w="5000" w:type="pct"/>
        <w:tblLayout w:type="fixed"/>
        <w:tblLook w:val="0020" w:firstRow="1" w:lastRow="0" w:firstColumn="0" w:lastColumn="0" w:noHBand="0" w:noVBand="0"/>
      </w:tblPr>
      <w:tblGrid>
        <w:gridCol w:w="1395"/>
        <w:gridCol w:w="1586"/>
        <w:gridCol w:w="1015"/>
        <w:gridCol w:w="5644"/>
      </w:tblGrid>
      <w:tr w:rsidR="00B04A90">
        <w:trPr>
          <w:tblHeader/>
        </w:trPr>
        <w:tc>
          <w:tcPr>
            <w:tcW w:w="137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lastRenderedPageBreak/>
              <w:t>Fase</w:t>
            </w:r>
          </w:p>
        </w:tc>
        <w:tc>
          <w:tcPr>
            <w:tcW w:w="156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Pelaksana / Departemen</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Sistem</w:t>
            </w:r>
          </w:p>
        </w:tc>
        <w:tc>
          <w:tcPr>
            <w:tcW w:w="557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Hasil Kerja Utama</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1. Setup Master &amp; QP</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CCD &amp; Finance Accounting</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MAVEN</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Subdistributor terpetakan, aktivitas diizinkan, Memo QP terbentuk, dan saldo EPM terbaca.</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2. Kontrak Kerja</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CCD</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KDS MKPP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Memo MKPP DF berstatus APPROVED dan pagu anggaran di-reserve.</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 Pengajuan Klaim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Staff Subdist &amp; ASS</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PRM Klaim KDS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klaim terkirim ke KDS dengan status SUBMIT (Ready to Submit = No).</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4. Verifikasi Lapangan</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ABM</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KDS Klaim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Verifikasi berkas fisik selesai dan status ditetapkan Ready to Submit = Yes.</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5. Approval Finansial</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CF</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KDS Klaim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klaim berstatus APPROVED, dokumen CMA terbentuk, dan reserve MKPP di-reverse.</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6. Monitoring Saldo</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Finance Accounting &amp; FP&amp;A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MAVEN</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Saldo Lumpsum / Promosi terpotong sesuai realisasi klaim tanpa pembukuan ganda.</w:t>
            </w:r>
          </w:p>
        </w:tc>
      </w:tr>
    </w:tbl>
    <w:p w:rsidR="00B04A90" w:rsidRDefault="00180B68">
      <w:pPr>
        <w:pStyle w:val="BodyText"/>
        <w:jc w:val="center"/>
      </w:pPr>
      <w:r>
        <w:rPr>
          <w:rFonts w:cs="Calibri"/>
          <w:i/>
          <w:iCs/>
        </w:rPr>
        <w:t>Tabel 4.1 — Fase</w:t>
      </w:r>
    </w:p>
    <w:p w:rsidR="00B04A90" w:rsidRDefault="00180B68">
      <w:r>
        <w:rPr>
          <w:rFonts w:cs="Calibri"/>
        </w:rPr>
        <w:pict>
          <v:rect id="_x0000_i1028" style="width:0;height:1.5pt" o:hralign="center" o:hrstd="t" o:hr="t"/>
        </w:pict>
      </w:r>
    </w:p>
    <w:p w:rsidR="00B04A90" w:rsidRDefault="00180B68">
      <w:bookmarkStart w:id="17" w:name="peran-dan-buku-yang-harus-dibaca"/>
      <w:bookmarkEnd w:id="11"/>
      <w:r>
        <w:br w:type="page"/>
      </w:r>
    </w:p>
    <w:p w:rsidR="00B04A90" w:rsidRDefault="00180B68">
      <w:pPr>
        <w:pStyle w:val="Heading2"/>
      </w:pPr>
      <w:bookmarkStart w:id="18" w:name="_Toc240896157"/>
      <w:r>
        <w:rPr>
          <w:rFonts w:ascii="Calibri" w:hAnsi="Calibri" w:cs="Calibri"/>
          <w:sz w:val="36"/>
        </w:rPr>
        <w:lastRenderedPageBreak/>
        <w:t>5. Peran dan buku yang harus dibaca</w:t>
      </w:r>
      <w:bookmarkEnd w:id="18"/>
    </w:p>
    <w:p w:rsidR="00B04A90" w:rsidRDefault="00180B68">
      <w:r>
        <w:rPr>
          <w:rFonts w:cs="Calibri"/>
        </w:rPr>
        <w:t>Matriks peran mengacu pada pembagian kewenangan departemen resmi PT Kalbe Nutritionals (Role DF.xlsx):</w:t>
      </w:r>
    </w:p>
    <w:tbl>
      <w:tblPr>
        <w:tblStyle w:val="TableGrid"/>
        <w:tblW w:w="5000" w:type="pct"/>
        <w:tblLayout w:type="fixed"/>
        <w:tblLook w:val="0020" w:firstRow="1" w:lastRow="0" w:firstColumn="0" w:lastColumn="0" w:noHBand="0" w:noVBand="0"/>
      </w:tblPr>
      <w:tblGrid>
        <w:gridCol w:w="1942"/>
        <w:gridCol w:w="832"/>
        <w:gridCol w:w="4577"/>
        <w:gridCol w:w="2289"/>
      </w:tblGrid>
      <w:tr w:rsidR="00B04A90">
        <w:trPr>
          <w:tblHeader/>
        </w:trPr>
        <w:tc>
          <w:tcPr>
            <w:tcW w:w="191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Departemen / Peran</w:t>
            </w:r>
          </w:p>
        </w:tc>
        <w:tc>
          <w:tcPr>
            <w:tcW w:w="82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Sistem Utama</w:t>
            </w:r>
          </w:p>
        </w:tc>
        <w:tc>
          <w:tcPr>
            <w:tcW w:w="452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Tanggung Jawab di Ekosistem DF</w:t>
            </w:r>
          </w:p>
        </w:tc>
        <w:tc>
          <w:tcPr>
            <w:tcW w:w="22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Buku Panduan</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CCD</w:t>
            </w:r>
            <w:r>
              <w:rPr>
                <w:rFonts w:cs="Calibri"/>
                <w:sz w:val="20"/>
              </w:rPr>
              <w:t xml:space="preserve"> </w:t>
            </w:r>
            <w:r>
              <w:rPr>
                <w:rFonts w:cs="Calibri"/>
                <w:i/>
                <w:iCs/>
                <w:sz w:val="20"/>
              </w:rPr>
              <w:t>(Commercial Channel Dev)</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MAVEN &amp; KDS</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Inisiasi Memo QP, Mapping Subdist, dan Pembuatan Kontrak MKPP DF</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CCD</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Finance Accounting</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MAVEN</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Pengelolaan Master Mapping Subdist &amp; Rekonsiliasi Saldo Harian EPM</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Finance Accounting</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FP&amp;A</w:t>
            </w:r>
            <w:r>
              <w:rPr>
                <w:rFonts w:cs="Calibri"/>
                <w:sz w:val="20"/>
              </w:rPr>
              <w:t xml:space="preserve"> </w:t>
            </w:r>
            <w:r>
              <w:rPr>
                <w:rFonts w:cs="Calibri"/>
                <w:i/>
                <w:iCs/>
                <w:sz w:val="20"/>
              </w:rPr>
              <w:t>(Financial Planning)</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MAVEN</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Monitoring Saldo Subdist Harian EPM &amp; Analisa Anggaran Promosi</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FPA</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ASS</w:t>
            </w:r>
            <w:r>
              <w:rPr>
                <w:rFonts w:cs="Calibri"/>
                <w:sz w:val="20"/>
              </w:rPr>
              <w:t xml:space="preserve"> </w:t>
            </w:r>
            <w:r>
              <w:rPr>
                <w:rFonts w:cs="Calibri"/>
                <w:i/>
                <w:iCs/>
                <w:sz w:val="20"/>
              </w:rPr>
              <w:t>(Area Sales Support)</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NEWPRM</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Pendampingan &amp; Verifikasi Pengajuan Klaim Subdist berdasarkan MKPP</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ASS</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ABM</w:t>
            </w:r>
            <w:r>
              <w:rPr>
                <w:rFonts w:cs="Calibri"/>
                <w:sz w:val="20"/>
              </w:rPr>
              <w:t xml:space="preserve"> </w:t>
            </w:r>
            <w:r>
              <w:rPr>
                <w:rFonts w:cs="Calibri"/>
                <w:i/>
                <w:iCs/>
                <w:sz w:val="20"/>
              </w:rPr>
              <w:t>(Area Business Mgr)</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KDS</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Verifikasi Berkas Fisik La</w:t>
            </w:r>
            <w:r>
              <w:rPr>
                <w:rFonts w:cs="Calibri"/>
                <w:sz w:val="20"/>
              </w:rPr>
              <w:t>pangan &amp; Checklist Ready to Submit</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ABM</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CF</w:t>
            </w:r>
            <w:r>
              <w:rPr>
                <w:rFonts w:cs="Calibri"/>
                <w:sz w:val="20"/>
              </w:rPr>
              <w:t xml:space="preserve"> </w:t>
            </w:r>
            <w:r>
              <w:rPr>
                <w:rFonts w:cs="Calibri"/>
                <w:i/>
                <w:iCs/>
                <w:sz w:val="20"/>
              </w:rPr>
              <w:t>(Commercial Finance)</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KDS</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Approval Final Pajak &amp; Pagu, Penerbitan Dokumen CMA, Settlement</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CF</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Subdistributor Eksternal</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NEWPRM</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Pengajuan Klaim Mandiri, Scan e-Faktur Pajak, Upload Kuitansi</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Subdist</w:t>
            </w:r>
          </w:p>
        </w:tc>
      </w:tr>
    </w:tbl>
    <w:p w:rsidR="00B04A90" w:rsidRDefault="00180B68">
      <w:pPr>
        <w:pStyle w:val="BodyText"/>
        <w:jc w:val="center"/>
      </w:pPr>
      <w:r>
        <w:rPr>
          <w:rFonts w:cs="Calibri"/>
          <w:i/>
          <w:iCs/>
        </w:rPr>
        <w:t>Tabel 5.1 — Departemen / Peran</w:t>
      </w:r>
    </w:p>
    <w:p w:rsidR="00B04A90" w:rsidRDefault="00180B68">
      <w:r>
        <w:rPr>
          <w:rFonts w:cs="Calibri"/>
        </w:rPr>
        <w:pict>
          <v:rect id="_x0000_i1029" style="width:0;height:1.5pt" o:hralign="center" o:hrstd="t" o:hr="t"/>
        </w:pict>
      </w:r>
    </w:p>
    <w:p w:rsidR="00B04A90" w:rsidRDefault="00180B68">
      <w:bookmarkStart w:id="19" w:name="status-dokumen"/>
      <w:bookmarkEnd w:id="13"/>
      <w:r>
        <w:br w:type="page"/>
      </w:r>
    </w:p>
    <w:p w:rsidR="00B04A90" w:rsidRDefault="00180B68">
      <w:pPr>
        <w:pStyle w:val="Heading2"/>
      </w:pPr>
      <w:bookmarkStart w:id="20" w:name="_Toc240896158"/>
      <w:r>
        <w:rPr>
          <w:rFonts w:ascii="Calibri" w:hAnsi="Calibri" w:cs="Calibri"/>
          <w:sz w:val="36"/>
        </w:rPr>
        <w:lastRenderedPageBreak/>
        <w:t>6. Status dokumen</w:t>
      </w:r>
      <w:bookmarkEnd w:id="20"/>
    </w:p>
    <w:p w:rsidR="00B04A90" w:rsidRDefault="00180B68">
      <w:pPr>
        <w:pStyle w:val="Heading3"/>
      </w:pPr>
      <w:bookmarkStart w:id="21" w:name="_Toc240896159"/>
      <w:r>
        <w:rPr>
          <w:rFonts w:ascii="Calibri" w:hAnsi="Calibri" w:cs="Calibri"/>
          <w:sz w:val="30"/>
        </w:rPr>
        <w:t>6.1 Memo Kontrak MKPP DF (KICAO KDS)</w:t>
      </w:r>
      <w:bookmarkEnd w:id="21"/>
    </w:p>
    <w:tbl>
      <w:tblPr>
        <w:tblStyle w:val="TableGrid"/>
        <w:tblW w:w="5000" w:type="pct"/>
        <w:tblLayout w:type="fixed"/>
        <w:tblLook w:val="0020" w:firstRow="1" w:lastRow="0" w:firstColumn="0" w:lastColumn="0" w:noHBand="0" w:noVBand="0"/>
      </w:tblPr>
      <w:tblGrid>
        <w:gridCol w:w="1647"/>
        <w:gridCol w:w="4367"/>
        <w:gridCol w:w="3626"/>
      </w:tblGrid>
      <w:tr w:rsidR="00B04A90">
        <w:trPr>
          <w:tblHeader/>
        </w:trPr>
        <w:tc>
          <w:tcPr>
            <w:tcW w:w="162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Status</w:t>
            </w:r>
          </w:p>
        </w:tc>
        <w:tc>
          <w:tcPr>
            <w:tcW w:w="43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Makna Operasional</w:t>
            </w:r>
          </w:p>
        </w:tc>
        <w:tc>
          <w:tcPr>
            <w:tcW w:w="358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Tindak Lanjut Berikutnya</w:t>
            </w:r>
          </w:p>
        </w:tc>
      </w:tr>
      <w:tr w:rsidR="00B04A90">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DRAFT</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kontrak sedang disusun</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Melengkapi data dan klik Submit</w:t>
            </w:r>
          </w:p>
        </w:tc>
      </w:tr>
      <w:tr w:rsidR="00B04A90">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ON PROGRESS APPROVAL</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diajukan ke alur K2 Workflow</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Evaluasi Tier 1 (ABM) lalu Tier 2 (CF Head)</w:t>
            </w:r>
          </w:p>
        </w:tc>
      </w:tr>
      <w:tr w:rsidR="00B04A90">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APPROVED</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Kontrak aktif, budget di-reserve, nomor muncul di PRM</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Subdistributor dapat menga</w:t>
            </w:r>
            <w:r>
              <w:rPr>
                <w:rFonts w:cs="Calibri"/>
                <w:sz w:val="20"/>
              </w:rPr>
              <w:t>jukan klaim di PRM</w:t>
            </w:r>
          </w:p>
        </w:tc>
      </w:tr>
      <w:tr w:rsidR="00B04A90">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CLOSED / REJECTED</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ditutup atau ditolak</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Kontrak tidak aktif dan tidak dapat diklaim</w:t>
            </w:r>
          </w:p>
        </w:tc>
      </w:tr>
    </w:tbl>
    <w:p w:rsidR="00B04A90" w:rsidRDefault="00180B68">
      <w:pPr>
        <w:pStyle w:val="BodyText"/>
        <w:jc w:val="center"/>
      </w:pPr>
      <w:r>
        <w:rPr>
          <w:rFonts w:cs="Calibri"/>
          <w:i/>
          <w:iCs/>
        </w:rPr>
        <w:t>Tabel 6.1.1 — Status</w:t>
      </w:r>
    </w:p>
    <w:p w:rsidR="00B04A90" w:rsidRDefault="00180B68">
      <w:pPr>
        <w:pStyle w:val="Heading3"/>
      </w:pPr>
      <w:bookmarkStart w:id="22" w:name="_Toc240896160"/>
      <w:bookmarkEnd w:id="15"/>
      <w:r>
        <w:rPr>
          <w:rFonts w:ascii="Calibri" w:hAnsi="Calibri" w:cs="Calibri"/>
          <w:sz w:val="30"/>
        </w:rPr>
        <w:t>6.2 Dokumen Klaim Promosi DF (PRM ke KDS)</w:t>
      </w:r>
      <w:bookmarkEnd w:id="22"/>
    </w:p>
    <w:tbl>
      <w:tblPr>
        <w:tblStyle w:val="TableGrid"/>
        <w:tblW w:w="5000" w:type="pct"/>
        <w:tblLayout w:type="fixed"/>
        <w:tblLook w:val="0020" w:firstRow="1" w:lastRow="0" w:firstColumn="0" w:lastColumn="0" w:noHBand="0" w:noVBand="0"/>
      </w:tblPr>
      <w:tblGrid>
        <w:gridCol w:w="1180"/>
        <w:gridCol w:w="1968"/>
        <w:gridCol w:w="6492"/>
      </w:tblGrid>
      <w:tr w:rsidR="00B04A90">
        <w:trPr>
          <w:tblHeader/>
        </w:trPr>
        <w:tc>
          <w:tcPr>
            <w:tcW w:w="116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Status</w:t>
            </w:r>
          </w:p>
        </w:tc>
        <w:tc>
          <w:tcPr>
            <w:tcW w:w="194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Flag Ready to Submit</w:t>
            </w:r>
          </w:p>
        </w:tc>
        <w:tc>
          <w:tcPr>
            <w:tcW w:w="64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Makna Operasional</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DRAFT di PRM</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(Belum ke KDS)</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masih berada di PRM dan dapat diedit oleh Subdistributor</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SUBMIT</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No</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masuk di KDS, menunggu verifikasi berkas fisik oleh ABM</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SUBMIT</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Yes</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ABM telah memverifikasi bukti fisik, dokumen siap diproses oleh CF</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APPROVED</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Yes</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CF telah menyetujui klaim, dokumen CMA terbentuk secara otomatis</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REJECTED</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Klaim ditolak dengan alasan penolakan tercatat</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CLOSED</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klaim ditutup</w:t>
            </w:r>
          </w:p>
        </w:tc>
      </w:tr>
    </w:tbl>
    <w:p w:rsidR="00B04A90" w:rsidRDefault="00180B68">
      <w:pPr>
        <w:pStyle w:val="BodyText"/>
        <w:jc w:val="center"/>
      </w:pPr>
      <w:r>
        <w:rPr>
          <w:rFonts w:cs="Calibri"/>
          <w:i/>
          <w:iCs/>
        </w:rPr>
        <w:t>Tabel 6.2.1 — Status</w:t>
      </w:r>
    </w:p>
    <w:p w:rsidR="00B04A90" w:rsidRDefault="00180B68">
      <w:r>
        <w:rPr>
          <w:rFonts w:cs="Calibri"/>
          <w:b/>
          <w:bCs/>
        </w:rPr>
        <w:t>PERHATIAN</w:t>
      </w:r>
      <w:r>
        <w:rPr>
          <w:rFonts w:cs="Calibri"/>
        </w:rPr>
        <w:t xml:space="preserve">: Dokumen klaim yang baru masuk dari PRM berstatus </w:t>
      </w:r>
      <w:r>
        <w:rPr>
          <w:rFonts w:cs="Calibri"/>
          <w:b/>
          <w:bCs/>
        </w:rPr>
        <w:t>Ready to Submit = No</w:t>
      </w:r>
      <w:r>
        <w:rPr>
          <w:rFonts w:cs="Calibri"/>
        </w:rPr>
        <w:t xml:space="preserve">. Commercial Finance (CF) hanya memproses dan menyetujui klaim yang telah diverifikasi dengan status </w:t>
      </w:r>
      <w:r>
        <w:rPr>
          <w:rFonts w:cs="Calibri"/>
          <w:b/>
          <w:bCs/>
        </w:rPr>
        <w:t>Ready to Submit = Yes</w:t>
      </w:r>
      <w:r>
        <w:rPr>
          <w:rFonts w:cs="Calibri"/>
        </w:rPr>
        <w:t>.</w:t>
      </w:r>
    </w:p>
    <w:bookmarkEnd w:id="17"/>
    <w:bookmarkEnd w:id="19"/>
    <w:sectPr w:rsidR="00B04A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p w:rsidR="00672F0A" w:rsidRDefault="00672F0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A90" w:rsidRDefault="00B04A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2B0AFBC"/>
    <w:multiLevelType w:val="multilevel"/>
    <w:tmpl w:val="E9F60A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0564DDBE"/>
    <w:multiLevelType w:val="multilevel"/>
    <w:tmpl w:val="BD88A9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0B68"/>
    <w:rsid w:val="00255A3D"/>
    <w:rsid w:val="0029639D"/>
    <w:rsid w:val="00326F90"/>
    <w:rsid w:val="00566A6E"/>
    <w:rsid w:val="00672F0A"/>
    <w:rsid w:val="00A67623"/>
    <w:rsid w:val="00AA1D8D"/>
    <w:rsid w:val="00B04A90"/>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6</cp:revision>
  <dcterms:created xsi:type="dcterms:W3CDTF">2026-07-06T04:45:00Z</dcterms:created>
  <dcterms:modified xsi:type="dcterms:W3CDTF">2026-09-21T08:15:00Z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