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22,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Long sessions cost 6% energy,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22 October 2026, MASTER CONFIG starts around line 635 and ends around line 1206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1272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