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 xml:space="preserve">Oct 20,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 xml:space="preserve">Length of the day, walking, rent every 5 days, game length of 15 days,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 xml:space="preserve">The chance of falling ill each night, and what changes it</w:t>
            </w:r>
          </w:p>
        </w:tc>
        <w:tc>
          <w:tcPr>
            <w:tcW w:w="3215" w:type="dxa"/>
          </w:tcPr>
          <w:p>
            <w:pPr/>
            <w:r>
              <w:t xml:space="preserve">cutForEveryone:0.75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 xml:space="preserve">Illness costs, ward stays and life insurance</w:t>
            </w:r>
          </w:p>
        </w:tc>
        <w:tc>
          <w:tcPr>
            <w:tcW w:w="3215" w:type="dxa"/>
          </w:tcPr>
          <w:p>
            <w:pPr/>
            <w:r>
              <w:t xml:space="preserve">insuranceCost:620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stays fresh, cooking time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 xml:space="preserve">Too many hours of study or work in a row causes burnout</w:t>
            </w:r>
          </w:p>
        </w:tc>
        <w:tc>
          <w:tcPr>
            <w:tcW w:w="3215" w:type="dxa"/>
          </w:tcPr>
          <w:p>
            <w:pPr/>
            <w:r>
              <w:t xml:space="preserve">studyMinutes:300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 xml:space="preserve">Energy and happiness from resting and sleeping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 xml:space="preserve">Which event happens each night,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 xml:space="preserve">forecast:0.7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netWorthBelow:500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 xml:space="preserve">Net-worth goals and target days: Comfortable $2,000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groceries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groceries.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500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 xml:space="preserve">2000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 xml:space="preserve">burnout: studyMinutes</w:t>
            </w:r>
          </w:p>
        </w:tc>
        <w:tc>
          <w:tcPr>
            <w:tcW w:w="1621" w:type="dxa"/>
          </w:tcPr>
          <w:p>
            <w:pPr/>
            <w:r>
              <w:t xml:space="preserve">300</w:t>
            </w:r>
          </w:p>
        </w:tc>
        <w:tc>
          <w:tcPr>
            <w:tcW w:w="3700" w:type="dxa"/>
          </w:tcPr>
          <w:p>
            <w:pPr/>
            <w:r>
              <w:t xml:space="preserve">300 is 5 hours of study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Groceries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 xml:space="preserve">Long sessions cost 6% energy, and burnout starts after 4 hours of study.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19 October 2026, MASTER CONFIG starts around line 563 and ends around line 1080 of DailyGrind\index.html. Use Ctrl+F to search for a part name, such as </w:t>
      </w:r>
      <w:r>
        <w:rPr>
          <w:rStyle w:val="CodeChar"/>
        </w:rPr>
        <w:t xml:space="preserve">burnout:</w:t>
      </w:r>
      <w:r>
        <w:t xml:space="preserve"> or </w:t>
      </w:r>
      <w:r>
        <w:rPr>
          <w:rStyle w:val="CodeChar"/>
        </w:rPr>
        <w:t xml:space="preserve">traits:</w:t>
      </w:r>
      <w:r>
        <w:t xml:space="preserve"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 xml:space="preserve">The three difficulty levels are set in a small table in the code, just below MASTER CONFIG (around line 1133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