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F9698" w14:textId="77777777" w:rsidR="00303EDD" w:rsidRDefault="00370EF9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Evaluation of Alignment Free Approaches for Transcript Abundance Quantification</w:t>
      </w:r>
    </w:p>
    <w:p w14:paraId="57D0F818" w14:textId="77777777" w:rsidR="00303EDD" w:rsidRDefault="00370EF9">
      <w:pPr>
        <w:ind w:left="720"/>
      </w:pPr>
      <w:r>
        <w:t xml:space="preserve">Recently, several alignment free approaches have been proposed to speed up the process of transcript abundance quantification via RNA-Seq. These methods include Sailfish, RNA-Skim, </w:t>
      </w:r>
      <w:proofErr w:type="spellStart"/>
      <w:r>
        <w:t>Kallisto</w:t>
      </w:r>
      <w:proofErr w:type="spellEnd"/>
      <w:r>
        <w:t xml:space="preserve">, Salmon, and </w:t>
      </w:r>
      <w:proofErr w:type="spellStart"/>
      <w:r>
        <w:t>Rapmap</w:t>
      </w:r>
      <w:proofErr w:type="spellEnd"/>
      <w:r>
        <w:t>.  However, most of the evaluations neglect RNA</w:t>
      </w:r>
      <w:r>
        <w:t>-Skim in their analyses. A thorough comparison including RNA-Skim will be valuable. Compare the performance of one alignment-based method (such as Tophat2 or Star), one latest alignment-free method (</w:t>
      </w:r>
      <w:proofErr w:type="spellStart"/>
      <w:r>
        <w:t>Kallisto</w:t>
      </w:r>
      <w:proofErr w:type="spellEnd"/>
      <w:r>
        <w:t xml:space="preserve">, Salmon, or </w:t>
      </w:r>
      <w:proofErr w:type="spellStart"/>
      <w:r>
        <w:t>Rapmap</w:t>
      </w:r>
      <w:proofErr w:type="spellEnd"/>
      <w:r>
        <w:t>), and RNA-Skim. There are sev</w:t>
      </w:r>
      <w:r>
        <w:t>eral aspects to be considered in the evaluation, including, but not limited to</w:t>
      </w:r>
    </w:p>
    <w:p w14:paraId="06CA9760" w14:textId="77777777" w:rsidR="00303EDD" w:rsidRDefault="00370EF9">
      <w:pPr>
        <w:numPr>
          <w:ilvl w:val="0"/>
          <w:numId w:val="2"/>
        </w:numPr>
        <w:ind w:hanging="360"/>
        <w:contextualSpacing/>
      </w:pPr>
      <w:r>
        <w:t>Comparing the running time and accuracy among these three methods</w:t>
      </w:r>
    </w:p>
    <w:p w14:paraId="251DEB82" w14:textId="77777777" w:rsidR="00303EDD" w:rsidRDefault="00370EF9">
      <w:pPr>
        <w:numPr>
          <w:ilvl w:val="0"/>
          <w:numId w:val="2"/>
        </w:numPr>
        <w:ind w:hanging="360"/>
        <w:contextualSpacing/>
      </w:pPr>
      <w:r>
        <w:t>Comparing the accuracy among these three methods on pseudogenes (genes with low sequence complexity).</w:t>
      </w:r>
    </w:p>
    <w:p w14:paraId="07E0A575" w14:textId="77777777" w:rsidR="00303EDD" w:rsidRDefault="00370EF9">
      <w:r>
        <w:tab/>
      </w:r>
      <w:r>
        <w:tab/>
      </w:r>
    </w:p>
    <w:p w14:paraId="50383B11" w14:textId="77777777" w:rsidR="00303EDD" w:rsidRDefault="00370EF9">
      <w:pPr>
        <w:ind w:firstLine="720"/>
        <w:rPr>
          <w:u w:val="single"/>
        </w:rPr>
      </w:pPr>
      <w:r>
        <w:rPr>
          <w:u w:val="single"/>
        </w:rPr>
        <w:t>Sugges</w:t>
      </w:r>
      <w:r>
        <w:rPr>
          <w:u w:val="single"/>
        </w:rPr>
        <w:t>ted Dataset:</w:t>
      </w:r>
    </w:p>
    <w:p w14:paraId="183ED28C" w14:textId="77777777" w:rsidR="00303EDD" w:rsidRDefault="00370EF9">
      <w:pPr>
        <w:ind w:left="720"/>
      </w:pPr>
      <w:r>
        <w:t xml:space="preserve">Rat </w:t>
      </w:r>
      <w:proofErr w:type="spellStart"/>
      <w:r>
        <w:t>TGx</w:t>
      </w:r>
      <w:proofErr w:type="spellEnd"/>
      <w:r>
        <w:t xml:space="preserve"> - rat liver response to chemicals data: </w:t>
      </w:r>
      <w:hyperlink r:id="rId5">
        <w:r>
          <w:rPr>
            <w:color w:val="1155CC"/>
            <w:u w:val="single"/>
          </w:rPr>
          <w:t>http://camda2016.bioinf.jku.at/doku.php/data_download</w:t>
        </w:r>
      </w:hyperlink>
    </w:p>
    <w:p w14:paraId="3D1FF065" w14:textId="77777777" w:rsidR="00303EDD" w:rsidRDefault="00370EF9">
      <w:pPr>
        <w:ind w:left="720"/>
      </w:pPr>
      <w:r>
        <w:t xml:space="preserve">Human </w:t>
      </w:r>
      <w:proofErr w:type="spellStart"/>
      <w:r>
        <w:t>BodyMap</w:t>
      </w:r>
      <w:proofErr w:type="spellEnd"/>
      <w:r>
        <w:t>:</w:t>
      </w:r>
    </w:p>
    <w:p w14:paraId="0D561AA0" w14:textId="77777777" w:rsidR="00303EDD" w:rsidRDefault="00370EF9">
      <w:pPr>
        <w:ind w:left="720"/>
      </w:pPr>
      <w:hyperlink r:id="rId6">
        <w:r>
          <w:rPr>
            <w:color w:val="1155CC"/>
            <w:u w:val="single"/>
          </w:rPr>
          <w:t>http://www.ebi.ac.uk/arrayexpress/experiments/E-MTAB-513/samples/</w:t>
        </w:r>
      </w:hyperlink>
    </w:p>
    <w:p w14:paraId="3B482DFD" w14:textId="77777777" w:rsidR="00303EDD" w:rsidRDefault="00303EDD"/>
    <w:p w14:paraId="5B190FC9" w14:textId="77777777" w:rsidR="00303EDD" w:rsidRDefault="00370EF9">
      <w:r>
        <w:tab/>
      </w:r>
      <w:r>
        <w:rPr>
          <w:u w:val="single"/>
        </w:rPr>
        <w:t>Suggested Simulated Data Generators:</w:t>
      </w:r>
      <w:r>
        <w:t xml:space="preserve"> </w:t>
      </w:r>
    </w:p>
    <w:p w14:paraId="6B7F79CB" w14:textId="77777777" w:rsidR="00303EDD" w:rsidRDefault="00370EF9">
      <w:pPr>
        <w:ind w:firstLine="720"/>
      </w:pPr>
      <w:r>
        <w:t>polyester: https://github.com/alyssafrazee/polyester</w:t>
      </w:r>
    </w:p>
    <w:p w14:paraId="1470508B" w14:textId="77777777" w:rsidR="00303EDD" w:rsidRDefault="00370EF9">
      <w:pPr>
        <w:ind w:firstLine="720"/>
      </w:pPr>
      <w:r>
        <w:t>RSEM: http://deweylab.biostat.wisc.edu/rsem/README.html</w:t>
      </w:r>
    </w:p>
    <w:p w14:paraId="33CE9846" w14:textId="77777777" w:rsidR="00303EDD" w:rsidRDefault="00303EDD"/>
    <w:p w14:paraId="17B47C9D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>Selectin</w:t>
      </w:r>
      <w:r>
        <w:rPr>
          <w:b/>
        </w:rPr>
        <w:t xml:space="preserve">g the Best Size of </w:t>
      </w:r>
      <w:r>
        <w:rPr>
          <w:b/>
          <w:i/>
        </w:rPr>
        <w:t>k-</w:t>
      </w:r>
      <w:proofErr w:type="spellStart"/>
      <w:r>
        <w:rPr>
          <w:b/>
          <w:i/>
        </w:rPr>
        <w:t>mer</w:t>
      </w:r>
      <w:proofErr w:type="spellEnd"/>
      <w:r>
        <w:rPr>
          <w:b/>
        </w:rPr>
        <w:t xml:space="preserve"> for Transcript Abundance Quantification</w:t>
      </w:r>
    </w:p>
    <w:p w14:paraId="021D5BF2" w14:textId="77777777" w:rsidR="00303EDD" w:rsidRDefault="00370EF9">
      <w:pPr>
        <w:ind w:left="720"/>
      </w:pPr>
      <w:r>
        <w:t xml:space="preserve">All existing alignment free approaches use a fixed size of </w:t>
      </w:r>
      <w:r>
        <w:rPr>
          <w:i/>
        </w:rPr>
        <w:t>k-</w:t>
      </w:r>
      <w:proofErr w:type="spellStart"/>
      <w:r>
        <w:rPr>
          <w:i/>
        </w:rPr>
        <w:t>mer</w:t>
      </w:r>
      <w:proofErr w:type="spellEnd"/>
      <w:r>
        <w:t xml:space="preserve"> to represent the signatures of transcript sequences. However, selecting the best </w:t>
      </w:r>
      <w:r>
        <w:rPr>
          <w:i/>
        </w:rPr>
        <w:t>“k”</w:t>
      </w:r>
      <w:r>
        <w:t xml:space="preserve"> is challenging. The value of </w:t>
      </w:r>
      <w:r>
        <w:rPr>
          <w:i/>
        </w:rPr>
        <w:t>k</w:t>
      </w:r>
      <w:r>
        <w:t xml:space="preserve"> </w:t>
      </w:r>
      <w:proofErr w:type="spellStart"/>
      <w:r>
        <w:t>can not</w:t>
      </w:r>
      <w:proofErr w:type="spellEnd"/>
      <w:r>
        <w:t xml:space="preserve"> be</w:t>
      </w:r>
      <w:r>
        <w:t xml:space="preserve"> too small nor too big to be effectively and accurately recognize the RNA-</w:t>
      </w:r>
      <w:proofErr w:type="spellStart"/>
      <w:r>
        <w:t>Seq</w:t>
      </w:r>
      <w:proofErr w:type="spellEnd"/>
      <w:r>
        <w:t xml:space="preserve"> reads. Evaluate the effect of different </w:t>
      </w:r>
      <w:r>
        <w:rPr>
          <w:i/>
        </w:rPr>
        <w:t>k</w:t>
      </w:r>
      <w:r>
        <w:t xml:space="preserve"> in terms of accuracy for all k-</w:t>
      </w:r>
      <w:proofErr w:type="spellStart"/>
      <w:r>
        <w:t>mer</w:t>
      </w:r>
      <w:proofErr w:type="spellEnd"/>
      <w:r>
        <w:t xml:space="preserve"> based methods.</w:t>
      </w:r>
    </w:p>
    <w:p w14:paraId="3B5CFC46" w14:textId="77777777" w:rsidR="00303EDD" w:rsidRDefault="00303EDD">
      <w:pPr>
        <w:rPr>
          <w:b/>
        </w:rPr>
      </w:pPr>
    </w:p>
    <w:p w14:paraId="7946ED75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Using </w:t>
      </w:r>
      <w:r>
        <w:rPr>
          <w:b/>
          <w:i/>
        </w:rPr>
        <w:t>k-</w:t>
      </w:r>
      <w:proofErr w:type="spellStart"/>
      <w:r>
        <w:rPr>
          <w:b/>
          <w:i/>
        </w:rPr>
        <w:t>mers</w:t>
      </w:r>
      <w:proofErr w:type="spellEnd"/>
      <w:r>
        <w:rPr>
          <w:b/>
        </w:rPr>
        <w:t xml:space="preserve"> of Variable Sizes for Transcript Abundance Quantification</w:t>
      </w:r>
    </w:p>
    <w:p w14:paraId="3110A527" w14:textId="77777777" w:rsidR="00303EDD" w:rsidRDefault="00370EF9">
      <w:pPr>
        <w:ind w:left="720"/>
      </w:pPr>
      <w:r>
        <w:t>RNA-Skim parti</w:t>
      </w:r>
      <w:r>
        <w:t xml:space="preserve">tions the transcriptome into a set of non-overlapping clusters.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are selected to represent the “signatures” of each cluster. One way to select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of variable sizes is to utilize the properties and structure of a suffix tree. The occurrences o</w:t>
      </w:r>
      <w:r>
        <w:t xml:space="preserve">f these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in each read can be efficiently computed using the </w:t>
      </w:r>
      <w:proofErr w:type="spellStart"/>
      <w:r>
        <w:t>Aho-Corasick</w:t>
      </w:r>
      <w:proofErr w:type="spellEnd"/>
      <w:r>
        <w:t xml:space="preserve"> algorithm. </w:t>
      </w:r>
    </w:p>
    <w:p w14:paraId="669CA88D" w14:textId="77777777" w:rsidR="00303EDD" w:rsidRDefault="00370EF9">
      <w:pPr>
        <w:numPr>
          <w:ilvl w:val="0"/>
          <w:numId w:val="3"/>
        </w:numPr>
        <w:ind w:hanging="360"/>
        <w:contextualSpacing/>
      </w:pPr>
      <w:r>
        <w:t xml:space="preserve">The most memory efficient implementation to handle genomic sequences is the </w:t>
      </w:r>
      <w:proofErr w:type="spellStart"/>
      <w:r>
        <w:t>Sadakane’s</w:t>
      </w:r>
      <w:proofErr w:type="spellEnd"/>
      <w:r>
        <w:t xml:space="preserve"> compressed suffix tree. Develop an approach to further improve the construct</w:t>
      </w:r>
      <w:r>
        <w:t>ion time or memory footprint.</w:t>
      </w:r>
    </w:p>
    <w:p w14:paraId="22FB0BD5" w14:textId="77777777" w:rsidR="00303EDD" w:rsidRDefault="00370EF9">
      <w:pPr>
        <w:numPr>
          <w:ilvl w:val="0"/>
          <w:numId w:val="3"/>
        </w:numPr>
        <w:ind w:hanging="360"/>
        <w:contextualSpacing/>
      </w:pPr>
      <w:r>
        <w:t xml:space="preserve">Given a list of 6-9 </w:t>
      </w:r>
      <w:proofErr w:type="gramStart"/>
      <w:r>
        <w:t>millions</w:t>
      </w:r>
      <w:proofErr w:type="gramEnd"/>
      <w:r>
        <w:t xml:space="preserve">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of variable-length, leverage the genomic sequence properties to build a memory efficient automaton for the </w:t>
      </w:r>
      <w:proofErr w:type="spellStart"/>
      <w:r>
        <w:t>Aho-Corasick</w:t>
      </w:r>
      <w:proofErr w:type="spellEnd"/>
      <w:r>
        <w:t xml:space="preserve"> algorithm. </w:t>
      </w:r>
    </w:p>
    <w:p w14:paraId="14019F5B" w14:textId="77777777" w:rsidR="0058695B" w:rsidRDefault="0058695B">
      <w:pPr>
        <w:numPr>
          <w:ilvl w:val="0"/>
          <w:numId w:val="3"/>
        </w:numPr>
        <w:ind w:hanging="360"/>
        <w:contextualSpacing/>
      </w:pPr>
      <w:r>
        <w:t>Can BWT be used to further speedup the algorithm?</w:t>
      </w:r>
    </w:p>
    <w:p w14:paraId="1D4B29A5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lastRenderedPageBreak/>
        <w:t>Leveraging Replicates to Improve the Accuracy for Transc</w:t>
      </w:r>
      <w:r>
        <w:rPr>
          <w:b/>
        </w:rPr>
        <w:t>ript Abundance Estimation</w:t>
      </w:r>
    </w:p>
    <w:p w14:paraId="678972A2" w14:textId="77777777" w:rsidR="00303EDD" w:rsidRDefault="00370EF9">
      <w:pPr>
        <w:ind w:left="720"/>
      </w:pPr>
      <w:r>
        <w:t>RNA-</w:t>
      </w:r>
      <w:proofErr w:type="spellStart"/>
      <w:r>
        <w:t>Seq</w:t>
      </w:r>
      <w:proofErr w:type="spellEnd"/>
      <w:r>
        <w:t xml:space="preserve"> experiments are often conducted with biological or technical replicates. Current alignment free approaches are limited to process one sample at a time, without considering the replicates. Design and implement a model that </w:t>
      </w:r>
      <w:r>
        <w:t xml:space="preserve">can leverage the replicates information to improve the accuracy of abundance estimation at transcript-level. </w:t>
      </w:r>
      <w:r>
        <w:rPr>
          <w:b/>
        </w:rPr>
        <w:tab/>
      </w:r>
    </w:p>
    <w:p w14:paraId="1EFFACEF" w14:textId="77777777" w:rsidR="00303EDD" w:rsidRDefault="00303EDD"/>
    <w:p w14:paraId="519A1EDF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Base-Calling Method for Oxford </w:t>
      </w:r>
      <w:proofErr w:type="spellStart"/>
      <w:r>
        <w:rPr>
          <w:b/>
        </w:rPr>
        <w:t>Nanopore</w:t>
      </w:r>
      <w:proofErr w:type="spellEnd"/>
      <w:r>
        <w:rPr>
          <w:b/>
        </w:rPr>
        <w:t xml:space="preserve"> Long Read Sequencing</w:t>
      </w:r>
    </w:p>
    <w:p w14:paraId="209F26E2" w14:textId="77777777" w:rsidR="00303EDD" w:rsidRDefault="00370EF9">
      <w:pPr>
        <w:ind w:left="720"/>
      </w:pPr>
      <w:r>
        <w:t xml:space="preserve">The </w:t>
      </w:r>
      <w:proofErr w:type="gramStart"/>
      <w:r>
        <w:t>third generation</w:t>
      </w:r>
      <w:proofErr w:type="gramEnd"/>
      <w:r>
        <w:t xml:space="preserve"> sequencing produces long reads with read length up to 40-50 kb. Instead of reading out one nucleotide (letter) at a time, the Oxford </w:t>
      </w:r>
      <w:proofErr w:type="spellStart"/>
      <w:r>
        <w:t>Nanopore</w:t>
      </w:r>
      <w:proofErr w:type="spellEnd"/>
      <w:r>
        <w:t xml:space="preserve"> technology reads out 4 or 5 nucleotides at a time, referred to as 5-mers based-calling. Sever</w:t>
      </w:r>
      <w:r>
        <w:t>al probabilistic methods have been proposed to decode the DNA sequence, including the HMM model</w:t>
      </w:r>
      <w:r>
        <w:rPr>
          <w:vertAlign w:val="superscript"/>
        </w:rPr>
        <w:t>4</w:t>
      </w:r>
      <w:r>
        <w:t xml:space="preserve"> and ProSeq</w:t>
      </w:r>
      <w:r>
        <w:rPr>
          <w:vertAlign w:val="superscript"/>
        </w:rPr>
        <w:t>5</w:t>
      </w:r>
      <w:r>
        <w:t xml:space="preserve">. Compare and discuss the limitation of these two methods, or any other two existing methods for </w:t>
      </w:r>
      <w:proofErr w:type="spellStart"/>
      <w:r>
        <w:t>Nanopore</w:t>
      </w:r>
      <w:proofErr w:type="spellEnd"/>
      <w:r>
        <w:t xml:space="preserve"> long read base-calling.</w:t>
      </w:r>
    </w:p>
    <w:p w14:paraId="14A365B9" w14:textId="77777777" w:rsidR="00303EDD" w:rsidRDefault="00303EDD"/>
    <w:p w14:paraId="5B8237D5" w14:textId="77777777" w:rsidR="00303EDD" w:rsidRDefault="00370EF9">
      <w:pPr>
        <w:rPr>
          <w:u w:val="single"/>
        </w:rPr>
      </w:pPr>
      <w:r>
        <w:tab/>
      </w:r>
      <w:r>
        <w:rPr>
          <w:u w:val="single"/>
        </w:rPr>
        <w:t>References:</w:t>
      </w:r>
    </w:p>
    <w:p w14:paraId="2DA4C71D" w14:textId="77777777" w:rsidR="00303EDD" w:rsidRDefault="00370EF9">
      <w:pPr>
        <w:ind w:left="720"/>
      </w:pPr>
      <w:r>
        <w:t xml:space="preserve">4. </w:t>
      </w:r>
      <w:proofErr w:type="spellStart"/>
      <w:r>
        <w:t>Timp</w:t>
      </w:r>
      <w:proofErr w:type="spellEnd"/>
      <w:r>
        <w:t xml:space="preserve">, W. "DNA Base-Calling from a </w:t>
      </w:r>
      <w:proofErr w:type="spellStart"/>
      <w:r>
        <w:t>Nanopore</w:t>
      </w:r>
      <w:proofErr w:type="spellEnd"/>
      <w:r>
        <w:t xml:space="preserve"> Using a Viterbi ... - NCBI." 2012. &lt;</w:t>
      </w:r>
      <w:hyperlink r:id="rId7">
        <w:r>
          <w:rPr>
            <w:color w:val="1155CC"/>
            <w:u w:val="single"/>
          </w:rPr>
          <w:t>http://www.ncbi.nlm.nih.gov/pmc/articles/PMC3353060/</w:t>
        </w:r>
      </w:hyperlink>
      <w:r>
        <w:t>&gt;</w:t>
      </w:r>
    </w:p>
    <w:p w14:paraId="25776A1F" w14:textId="77777777" w:rsidR="00303EDD" w:rsidRDefault="00370EF9">
      <w:pPr>
        <w:ind w:left="720"/>
      </w:pPr>
      <w:r>
        <w:t xml:space="preserve">5. </w:t>
      </w:r>
      <w:proofErr w:type="spellStart"/>
      <w:r>
        <w:t>Szalay</w:t>
      </w:r>
      <w:proofErr w:type="spellEnd"/>
      <w:r>
        <w:t>, T. "De novo sequencing and variant calli</w:t>
      </w:r>
      <w:r>
        <w:t>ng with ... - Nature." 2015. &lt;</w:t>
      </w:r>
      <w:hyperlink r:id="rId8">
        <w:r>
          <w:rPr>
            <w:color w:val="1155CC"/>
            <w:u w:val="single"/>
          </w:rPr>
          <w:t>http://www.nature.com/nbt/journal/v33/n10/full/nbt.3360.html</w:t>
        </w:r>
      </w:hyperlink>
      <w:r>
        <w:t>&gt;</w:t>
      </w:r>
    </w:p>
    <w:p w14:paraId="712EDEC8" w14:textId="77777777" w:rsidR="00303EDD" w:rsidRDefault="00370EF9">
      <w:r>
        <w:tab/>
      </w:r>
    </w:p>
    <w:p w14:paraId="2E258F5A" w14:textId="77777777" w:rsidR="00303EDD" w:rsidRDefault="00370EF9">
      <w:r>
        <w:tab/>
      </w:r>
      <w:r>
        <w:rPr>
          <w:u w:val="single"/>
        </w:rPr>
        <w:t>Suggested Simulated Data Generators:</w:t>
      </w:r>
      <w:r>
        <w:t xml:space="preserve"> </w:t>
      </w:r>
    </w:p>
    <w:p w14:paraId="71F92A5D" w14:textId="77777777" w:rsidR="00303EDD" w:rsidRDefault="00370EF9">
      <w:pPr>
        <w:ind w:firstLine="720"/>
      </w:pPr>
      <w:proofErr w:type="spellStart"/>
      <w:r>
        <w:t>NanoSim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https://github.com/bcgsc/NanoSim</w:t>
        </w:r>
      </w:hyperlink>
    </w:p>
    <w:p w14:paraId="7EDB143D" w14:textId="77777777" w:rsidR="00303EDD" w:rsidRDefault="00370EF9">
      <w:pPr>
        <w:ind w:firstLine="720"/>
      </w:pPr>
      <w:proofErr w:type="spellStart"/>
      <w:r>
        <w:t>ReadSim</w:t>
      </w:r>
      <w:proofErr w:type="spellEnd"/>
      <w:r>
        <w:t xml:space="preserve">: </w:t>
      </w:r>
      <w:hyperlink r:id="rId10">
        <w:r>
          <w:rPr>
            <w:color w:val="1155CC"/>
            <w:u w:val="single"/>
          </w:rPr>
          <w:t>https://sourceforge.net/p/readsim/wiki/manual/</w:t>
        </w:r>
      </w:hyperlink>
    </w:p>
    <w:p w14:paraId="35A45C13" w14:textId="77777777" w:rsidR="00303EDD" w:rsidRDefault="00303EDD">
      <w:pPr>
        <w:ind w:firstLine="720"/>
      </w:pPr>
    </w:p>
    <w:p w14:paraId="7D6D1EBD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Phenotype Prediction Using </w:t>
      </w:r>
      <w:proofErr w:type="spellStart"/>
      <w:r>
        <w:rPr>
          <w:b/>
        </w:rPr>
        <w:t>Metagenomic</w:t>
      </w:r>
      <w:proofErr w:type="spellEnd"/>
      <w:r>
        <w:rPr>
          <w:b/>
        </w:rPr>
        <w:t xml:space="preserve"> Reads</w:t>
      </w:r>
    </w:p>
    <w:p w14:paraId="5E4130B2" w14:textId="77777777" w:rsidR="00303EDD" w:rsidRDefault="00370EF9">
      <w:pPr>
        <w:ind w:left="720"/>
      </w:pPr>
      <w:proofErr w:type="spellStart"/>
      <w:r>
        <w:t>Metagenomic</w:t>
      </w:r>
      <w:proofErr w:type="spellEnd"/>
      <w:r>
        <w:t xml:space="preserve"> analysis has revealed a d</w:t>
      </w:r>
      <w:r>
        <w:t xml:space="preserve">istinct microbiome composition in human diseases and health conditions. Develop an approach to classify patients into different disease status using their </w:t>
      </w:r>
      <w:proofErr w:type="spellStart"/>
      <w:r>
        <w:t>metagenomic</w:t>
      </w:r>
      <w:proofErr w:type="spellEnd"/>
      <w:r>
        <w:t xml:space="preserve"> sequencing reads.</w:t>
      </w:r>
    </w:p>
    <w:p w14:paraId="05F5F635" w14:textId="77777777" w:rsidR="00303EDD" w:rsidRDefault="00303EDD">
      <w:pPr>
        <w:ind w:firstLine="720"/>
      </w:pPr>
    </w:p>
    <w:p w14:paraId="47F3050D" w14:textId="77777777" w:rsidR="00303EDD" w:rsidRDefault="00370EF9">
      <w:pPr>
        <w:ind w:firstLine="720"/>
        <w:rPr>
          <w:u w:val="single"/>
        </w:rPr>
      </w:pPr>
      <w:r>
        <w:rPr>
          <w:u w:val="single"/>
        </w:rPr>
        <w:t>References:</w:t>
      </w:r>
    </w:p>
    <w:p w14:paraId="5115AD98" w14:textId="77777777" w:rsidR="00303EDD" w:rsidRDefault="00370EF9">
      <w:pPr>
        <w:ind w:firstLine="720"/>
        <w:rPr>
          <w:color w:val="666666"/>
          <w:sz w:val="20"/>
          <w:szCs w:val="20"/>
          <w:highlight w:val="white"/>
        </w:rPr>
      </w:pPr>
      <w:r>
        <w:t xml:space="preserve">6. </w:t>
      </w:r>
      <w:proofErr w:type="spellStart"/>
      <w:r>
        <w:t>Pasolli</w:t>
      </w:r>
      <w:proofErr w:type="spellEnd"/>
      <w:r>
        <w:t>, E. “Machine Learning Meta-analysis of Large ….</w:t>
      </w:r>
      <w:r>
        <w:t xml:space="preserve"> - </w:t>
      </w:r>
      <w:proofErr w:type="spellStart"/>
      <w:r>
        <w:t>PLoS</w:t>
      </w:r>
      <w:proofErr w:type="spellEnd"/>
      <w:r>
        <w:t xml:space="preserve"> Comp. Biol.” 2016.</w:t>
      </w:r>
    </w:p>
    <w:p w14:paraId="47B1934F" w14:textId="77777777" w:rsidR="00303EDD" w:rsidRDefault="00370EF9">
      <w:pPr>
        <w:ind w:firstLine="720"/>
      </w:pPr>
      <w:r>
        <w:rPr>
          <w:color w:val="666666"/>
          <w:sz w:val="20"/>
          <w:szCs w:val="20"/>
          <w:highlight w:val="white"/>
        </w:rPr>
        <w:t>&lt;</w:t>
      </w:r>
      <w:hyperlink r:id="rId11">
        <w:r>
          <w:rPr>
            <w:color w:val="1155CC"/>
            <w:u w:val="single"/>
          </w:rPr>
          <w:t>http://journals.plos.org/ploscompbiol/article?id=10.1371/journal.pcbi.1004977</w:t>
        </w:r>
      </w:hyperlink>
      <w:r>
        <w:t>&gt;</w:t>
      </w:r>
    </w:p>
    <w:p w14:paraId="026D178B" w14:textId="77777777" w:rsidR="00303EDD" w:rsidRDefault="00303EDD">
      <w:pPr>
        <w:ind w:firstLine="720"/>
      </w:pPr>
    </w:p>
    <w:p w14:paraId="2E2CDACE" w14:textId="77777777" w:rsidR="00303EDD" w:rsidRDefault="00370EF9">
      <w:pPr>
        <w:ind w:firstLine="720"/>
        <w:rPr>
          <w:u w:val="single"/>
        </w:rPr>
      </w:pPr>
      <w:r>
        <w:rPr>
          <w:u w:val="single"/>
        </w:rPr>
        <w:t>Suggested Datasets:</w:t>
      </w:r>
    </w:p>
    <w:p w14:paraId="09D2EA3B" w14:textId="77777777" w:rsidR="00303EDD" w:rsidRDefault="00370EF9">
      <w:pPr>
        <w:ind w:firstLine="720"/>
      </w:pPr>
      <w:r>
        <w:t xml:space="preserve">Type 2 Diabetes: </w:t>
      </w:r>
    </w:p>
    <w:p w14:paraId="7B70984C" w14:textId="77777777" w:rsidR="00303EDD" w:rsidRDefault="00370EF9">
      <w:pPr>
        <w:ind w:firstLine="720"/>
      </w:pPr>
      <w:hyperlink r:id="rId12">
        <w:r>
          <w:rPr>
            <w:color w:val="1155CC"/>
            <w:u w:val="single"/>
          </w:rPr>
          <w:t>http://www.ebi.ac.uk/ena/data/view/ERA000116&amp;display=html</w:t>
        </w:r>
      </w:hyperlink>
    </w:p>
    <w:p w14:paraId="298F84A9" w14:textId="77777777" w:rsidR="00303EDD" w:rsidRDefault="00370EF9">
      <w:pPr>
        <w:ind w:firstLine="720"/>
      </w:pPr>
      <w:r>
        <w:t>Obesity:</w:t>
      </w:r>
    </w:p>
    <w:p w14:paraId="01E1145A" w14:textId="77777777" w:rsidR="00303EDD" w:rsidRDefault="00370EF9">
      <w:pPr>
        <w:ind w:firstLine="720"/>
      </w:pPr>
      <w:hyperlink r:id="rId13">
        <w:r>
          <w:rPr>
            <w:color w:val="1155CC"/>
            <w:u w:val="single"/>
          </w:rPr>
          <w:t>http://www.ebi.ac.uk/ena/data/view/PRJEB4336</w:t>
        </w:r>
      </w:hyperlink>
    </w:p>
    <w:p w14:paraId="32D662B7" w14:textId="77777777" w:rsidR="00303EDD" w:rsidRDefault="00370EF9">
      <w:pPr>
        <w:ind w:firstLine="720"/>
      </w:pPr>
      <w:r>
        <w:t>More datasets ca</w:t>
      </w:r>
      <w:r>
        <w:t>n be found in the paper listed above</w:t>
      </w:r>
    </w:p>
    <w:p w14:paraId="217272C9" w14:textId="77777777" w:rsidR="00BE7D8F" w:rsidRDefault="00BE7D8F">
      <w:pPr>
        <w:ind w:firstLine="720"/>
      </w:pPr>
    </w:p>
    <w:p w14:paraId="40B87DBB" w14:textId="77777777" w:rsidR="00BE7D8F" w:rsidRPr="00BE7D8F" w:rsidRDefault="00BE7D8F" w:rsidP="00BE7D8F">
      <w:pPr>
        <w:numPr>
          <w:ilvl w:val="0"/>
          <w:numId w:val="4"/>
        </w:numPr>
        <w:spacing w:line="240" w:lineRule="auto"/>
        <w:textAlignment w:val="baseline"/>
      </w:pPr>
      <w:proofErr w:type="spellStart"/>
      <w:r w:rsidRPr="00BE7D8F">
        <w:rPr>
          <w:b/>
          <w:bCs/>
        </w:rPr>
        <w:t>MetaSUB</w:t>
      </w:r>
      <w:proofErr w:type="spellEnd"/>
      <w:r w:rsidRPr="00BE7D8F">
        <w:rPr>
          <w:b/>
          <w:bCs/>
        </w:rPr>
        <w:t xml:space="preserve"> Inter-City Challenge from CAMDA</w:t>
      </w:r>
    </w:p>
    <w:p w14:paraId="00BC5644" w14:textId="77777777" w:rsidR="00BE7D8F" w:rsidRPr="00BE7D8F" w:rsidRDefault="00BE7D8F" w:rsidP="00BE7D8F">
      <w:pPr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BE7D8F">
        <w:lastRenderedPageBreak/>
        <w:t xml:space="preserve">The </w:t>
      </w:r>
      <w:proofErr w:type="spellStart"/>
      <w:r w:rsidRPr="00BE7D8F">
        <w:t>MetaSUB</w:t>
      </w:r>
      <w:proofErr w:type="spellEnd"/>
      <w:r w:rsidRPr="00BE7D8F">
        <w:t xml:space="preserve"> International Consortium aims to create the world’s only longitudinal </w:t>
      </w:r>
      <w:proofErr w:type="spellStart"/>
      <w:r w:rsidRPr="00BE7D8F">
        <w:t>metagenomic</w:t>
      </w:r>
      <w:proofErr w:type="spellEnd"/>
      <w:r w:rsidRPr="00BE7D8F">
        <w:t xml:space="preserve"> map of mass-transit systems and other public spaces across the globe. </w:t>
      </w:r>
    </w:p>
    <w:p w14:paraId="54460E52" w14:textId="77777777" w:rsidR="00BE7D8F" w:rsidRPr="00BE7D8F" w:rsidRDefault="00BE7D8F" w:rsidP="00370EF9">
      <w:pPr>
        <w:pStyle w:val="ListParagraph"/>
        <w:numPr>
          <w:ilvl w:val="0"/>
          <w:numId w:val="7"/>
        </w:numPr>
        <w:spacing w:line="240" w:lineRule="auto"/>
        <w:textAlignment w:val="baseline"/>
      </w:pPr>
      <w:r w:rsidRPr="00BE7D8F">
        <w:t>Compare organism fingerprints from public places across cities. Investigate organism sequences and biodiversity vs location.</w:t>
      </w:r>
    </w:p>
    <w:p w14:paraId="1EA052A8" w14:textId="77777777" w:rsidR="00BE7D8F" w:rsidRPr="00BE7D8F" w:rsidRDefault="00BE7D8F" w:rsidP="00370EF9">
      <w:pPr>
        <w:pStyle w:val="ListParagraph"/>
        <w:numPr>
          <w:ilvl w:val="0"/>
          <w:numId w:val="7"/>
        </w:numPr>
        <w:spacing w:line="240" w:lineRule="auto"/>
        <w:textAlignment w:val="baseline"/>
      </w:pPr>
      <w:r w:rsidRPr="00BE7D8F">
        <w:t>Which computational tools have the highest sensitivity and specificity for species detection?</w:t>
      </w:r>
    </w:p>
    <w:p w14:paraId="078FC76F" w14:textId="77777777" w:rsidR="00BE7D8F" w:rsidRPr="00BE7D8F" w:rsidRDefault="00BE7D8F" w:rsidP="00BE7D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E29CFB" w14:textId="77777777" w:rsidR="00BE7D8F" w:rsidRPr="00BE7D8F" w:rsidRDefault="00BE7D8F" w:rsidP="00BE7D8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7D8F">
        <w:tab/>
        <w:t>References:</w:t>
      </w:r>
    </w:p>
    <w:p w14:paraId="5DAD10BD" w14:textId="77777777" w:rsidR="00BE7D8F" w:rsidRPr="00BE7D8F" w:rsidRDefault="00BE7D8F" w:rsidP="00BE7D8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7D8F">
        <w:tab/>
      </w:r>
      <w:hyperlink r:id="rId14" w:history="1">
        <w:r w:rsidRPr="00BE7D8F">
          <w:rPr>
            <w:color w:val="1155CC"/>
            <w:u w:val="single"/>
          </w:rPr>
          <w:t>http://camda.info/</w:t>
        </w:r>
      </w:hyperlink>
    </w:p>
    <w:p w14:paraId="53680E68" w14:textId="77777777" w:rsidR="00BE7D8F" w:rsidRPr="00BE7D8F" w:rsidRDefault="00BE7D8F" w:rsidP="00BE7D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AA4663" w14:textId="77777777" w:rsidR="00BE7D8F" w:rsidRDefault="00BE7D8F">
      <w:pPr>
        <w:ind w:firstLine="720"/>
      </w:pPr>
      <w:bookmarkStart w:id="0" w:name="_GoBack"/>
      <w:bookmarkEnd w:id="0"/>
    </w:p>
    <w:sectPr w:rsidR="00BE7D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3807"/>
    <w:multiLevelType w:val="multilevel"/>
    <w:tmpl w:val="467C7A1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>
    <w:nsid w:val="176F3447"/>
    <w:multiLevelType w:val="multilevel"/>
    <w:tmpl w:val="A8C2A9C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312C4"/>
    <w:multiLevelType w:val="multilevel"/>
    <w:tmpl w:val="32BA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F1259"/>
    <w:multiLevelType w:val="multilevel"/>
    <w:tmpl w:val="1212874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20B27A25"/>
    <w:multiLevelType w:val="hybridMultilevel"/>
    <w:tmpl w:val="84868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73091E"/>
    <w:multiLevelType w:val="hybridMultilevel"/>
    <w:tmpl w:val="06A67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0B52C3"/>
    <w:multiLevelType w:val="multilevel"/>
    <w:tmpl w:val="8EACDC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3EDD"/>
    <w:rsid w:val="00303EDD"/>
    <w:rsid w:val="00370EF9"/>
    <w:rsid w:val="0058695B"/>
    <w:rsid w:val="00B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3D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E7D8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BE7D8F"/>
  </w:style>
  <w:style w:type="character" w:styleId="Hyperlink">
    <w:name w:val="Hyperlink"/>
    <w:basedOn w:val="DefaultParagraphFont"/>
    <w:uiPriority w:val="99"/>
    <w:semiHidden/>
    <w:unhideWhenUsed/>
    <w:rsid w:val="00BE7D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urnals.plos.org/ploscompbiol/article?id=10.1371/journal.pcbi.1004977" TargetMode="External"/><Relationship Id="rId12" Type="http://schemas.openxmlformats.org/officeDocument/2006/relationships/hyperlink" Target="http://www.ebi.ac.uk/ena/data/view/ERA000116&amp;display=html" TargetMode="External"/><Relationship Id="rId13" Type="http://schemas.openxmlformats.org/officeDocument/2006/relationships/hyperlink" Target="http://www.ebi.ac.uk/ena/data/view/PRJEB4336" TargetMode="External"/><Relationship Id="rId14" Type="http://schemas.openxmlformats.org/officeDocument/2006/relationships/hyperlink" Target="http://camda.inf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mda2016.bioinf.jku.at/doku.php/data_download" TargetMode="External"/><Relationship Id="rId6" Type="http://schemas.openxmlformats.org/officeDocument/2006/relationships/hyperlink" Target="http://www.ebi.ac.uk/arrayexpress/experiments/E-MTAB-513/samples/" TargetMode="External"/><Relationship Id="rId7" Type="http://schemas.openxmlformats.org/officeDocument/2006/relationships/hyperlink" Target="http://www.ncbi.nlm.nih.gov/pmc/articles/PMC3353060/" TargetMode="External"/><Relationship Id="rId8" Type="http://schemas.openxmlformats.org/officeDocument/2006/relationships/hyperlink" Target="http://www.nature.com/nbt/journal/v33/n10/full/nbt.3360.html" TargetMode="External"/><Relationship Id="rId9" Type="http://schemas.openxmlformats.org/officeDocument/2006/relationships/hyperlink" Target="https://github.com/bcgsc/NanoSim" TargetMode="External"/><Relationship Id="rId10" Type="http://schemas.openxmlformats.org/officeDocument/2006/relationships/hyperlink" Target="https://sourceforge.net/p/readsim/wiki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850</Words>
  <Characters>4850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Wang</cp:lastModifiedBy>
  <cp:revision>3</cp:revision>
  <dcterms:created xsi:type="dcterms:W3CDTF">2017-04-24T06:33:00Z</dcterms:created>
  <dcterms:modified xsi:type="dcterms:W3CDTF">2017-04-24T07:05:00Z</dcterms:modified>
</cp:coreProperties>
</file>