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560A" w:sz="12"/>
              <w:right w:val="none" w:color="FFFFFF" w:sz="0"/>
            </w:tcBorders>
            <w:shd w:fill="0A1628" w:val="clear"/>
            <w:tcMar>
              <w:top w:type="dxa" w:w="300"/>
              <w:left w:type="dxa" w:w="400"/>
              <w:bottom w:type="dxa" w:w="300"/>
              <w:right w:type="dxa" w:w="400"/>
            </w:tcMar>
          </w:tcPr>
          <w:p>
            <w:pPr>
              <w:spacing w:after="80" w:before="0"/>
            </w:pPr>
            <w:r>
              <w:rPr>
                <w:rFonts w:ascii="Arial" w:cs="Arial" w:eastAsia="Arial" w:hAnsi="Arial"/>
                <w:b/>
                <w:bCs/>
                <w:color w:val="FFFFFF"/>
                <w:sz w:val="56"/>
                <w:szCs w:val="56"/>
              </w:rPr>
              <w:t xml:space="preserve">PAINTERSMAX TIER 1 PROPOSAL</w:t>
            </w:r>
          </w:p>
          <w:p>
            <w:pPr>
              <w:spacing w:after="60" w:before="0"/>
            </w:pPr>
            <w:r>
              <w:rPr>
                <w:rFonts w:ascii="Arial" w:cs="Arial" w:eastAsia="Arial" w:hAnsi="Arial"/>
                <w:color w:val="E8560A"/>
                <w:sz w:val="28"/>
                <w:szCs w:val="28"/>
              </w:rPr>
              <w:t xml:space="preserve">Prepared exclusively for Michael Perez — DFW Pro Painters</w:t>
            </w:r>
          </w:p>
          <w:p>
            <w:pPr>
              <w:spacing w:after="0" w:before="0"/>
            </w:pPr>
            <w:r>
              <w:rPr>
                <w:rFonts w:ascii="Arial" w:cs="Arial" w:eastAsia="Arial" w:hAnsi="Arial"/>
                <w:color w:val="AAAAAA"/>
                <w:sz w:val="22"/>
                <w:szCs w:val="22"/>
              </w:rPr>
              <w:t xml:space="preserve">Agent Flow LLC | June 2026 | Valid 7 Days</w:t>
            </w:r>
          </w:p>
        </w:tc>
      </w:tr>
    </w:tbl>
    <w:p>
      <w:pPr>
        <w:spacing w:after="0" w:before="200"/>
      </w:pPr>
      <w:r>
        <w:t xml:space="preserve"/>
      </w:r>
    </w:p>
    <w:p>
      <w:pPr>
        <w:spacing w:after="120" w:before="240"/>
      </w:pPr>
      <w:r>
        <w:rPr>
          <w:rFonts w:ascii="Arial" w:cs="Arial" w:eastAsia="Arial" w:hAnsi="Arial"/>
          <w:b/>
          <w:bCs/>
          <w:color w:val="0A1628"/>
          <w:sz w:val="28"/>
          <w:szCs w:val="28"/>
        </w:rPr>
        <w:t xml:space="preserve">WHAT YOU'RE GETTING</w:t>
      </w:r>
    </w:p>
    <w:p>
      <w:pPr>
        <w:pBdr>
          <w:bottom w:val="single" w:color="E8560A" w:sz="8" w:space="1"/>
        </w:pBdr>
        <w:spacing w:after="160" w:before="0"/>
      </w:pPr>
    </w:p>
    <w:p>
      <w:pPr>
        <w:spacing w:after="60" w:before="60"/>
      </w:pPr>
      <w:r>
        <w:rPr>
          <w:rFonts w:ascii="Arial" w:cs="Arial" w:eastAsia="Arial" w:hAnsi="Arial"/>
          <w:b w:val="false"/>
          <w:bCs w:val="false"/>
          <w:color w:val="111111"/>
          <w:sz w:val="22"/>
          <w:szCs w:val="22"/>
        </w:rPr>
        <w:t xml:space="preserve">This proposal covers everything included in your PaintersMax Tier 1 package. No hidden fees. No contracts. No tech headaches.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YOUR WEBSITE</w:t>
            </w:r>
          </w:p>
        </w:tc>
        <w:tc>
          <w:tcPr>
            <w:tcW w:type="dxa" w:w="4680"/>
            <w:tcBorders>
              <w:top w:val="single" w:color="DDDDDD" w:sz="1"/>
              <w:left w:val="single" w:color="DDDDDD" w:sz="1"/>
              <w:bottom w:val="single" w:color="DDDDDD" w:sz="1"/>
              <w:right w:val="single" w:color="DDDDDD" w:sz="1"/>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YOUR CRM DASHBOARD</w:t>
            </w:r>
          </w:p>
        </w:tc>
      </w:tr>
      <w:tr>
        <w:tc>
          <w:tcPr>
            <w:tcW w:type="dxa" w:w="468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val="false"/>
                <w:bCs w:val="false"/>
                <w:color w:val="111111"/>
                <w:sz w:val="22"/>
                <w:szCs w:val="22"/>
              </w:rPr>
              <w:t xml:space="preserve">Professional 10-page painting site</w:t>
            </w:r>
          </w:p>
        </w:tc>
        <w:tc>
          <w:tcPr>
            <w:tcW w:type="dxa" w:w="468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val="false"/>
                <w:bCs w:val="false"/>
                <w:color w:val="111111"/>
                <w:sz w:val="22"/>
                <w:szCs w:val="22"/>
              </w:rPr>
              <w:t xml:space="preserve">Lead tracking — Pipeline &amp; Kanban board</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11111"/>
                <w:sz w:val="22"/>
                <w:szCs w:val="22"/>
              </w:rPr>
              <w:t xml:space="preserve">9 individual service pages (each ranks on Google)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11111"/>
                <w:sz w:val="22"/>
                <w:szCs w:val="22"/>
              </w:rPr>
              <w:t xml:space="preserve">Schedule — Calendar &amp; job management</w:t>
            </w:r>
          </w:p>
        </w:tc>
      </w:tr>
      <w:tr>
        <w:tc>
          <w:tcPr>
            <w:tcW w:type="dxa" w:w="468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val="false"/>
                <w:bCs w:val="false"/>
                <w:color w:val="111111"/>
                <w:sz w:val="22"/>
                <w:szCs w:val="22"/>
              </w:rPr>
              <w:t xml:space="preserve">12 DFW city landing pages</w:t>
            </w:r>
          </w:p>
        </w:tc>
        <w:tc>
          <w:tcPr>
            <w:tcW w:type="dxa" w:w="468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val="false"/>
                <w:bCs w:val="false"/>
                <w:color w:val="111111"/>
                <w:sz w:val="22"/>
                <w:szCs w:val="22"/>
              </w:rPr>
              <w:t xml:space="preserve">Invoices — Send and track payment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11111"/>
                <w:sz w:val="22"/>
                <w:szCs w:val="22"/>
              </w:rPr>
              <w:t xml:space="preserve">AI chatbot (Iris) — 24/7 lead capture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11111"/>
                <w:sz w:val="22"/>
                <w:szCs w:val="22"/>
              </w:rPr>
              <w:t xml:space="preserve">Email automation — Follow-up sequences</w:t>
            </w:r>
          </w:p>
        </w:tc>
      </w:tr>
      <w:tr>
        <w:tc>
          <w:tcPr>
            <w:tcW w:type="dxa" w:w="468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val="false"/>
                <w:bCs w:val="false"/>
                <w:color w:val="111111"/>
                <w:sz w:val="22"/>
                <w:szCs w:val="22"/>
              </w:rPr>
              <w:t xml:space="preserve">4-step estimate form with photo upload</w:t>
            </w:r>
          </w:p>
        </w:tc>
        <w:tc>
          <w:tcPr>
            <w:tcW w:type="dxa" w:w="468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val="false"/>
                <w:bCs w:val="false"/>
                <w:color w:val="111111"/>
                <w:sz w:val="22"/>
                <w:szCs w:val="22"/>
              </w:rPr>
              <w:t xml:space="preserve">Communication log — Every interaction recorded</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11111"/>
                <w:sz w:val="22"/>
                <w:szCs w:val="22"/>
              </w:rPr>
              <w:t xml:space="preserve">Mobile responsive — perfect on any device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11111"/>
                <w:sz w:val="22"/>
                <w:szCs w:val="22"/>
              </w:rPr>
              <w:t xml:space="preserve">Crew management — Staff profiles &amp; assignments</w:t>
            </w:r>
          </w:p>
        </w:tc>
      </w:tr>
      <w:tr>
        <w:tc>
          <w:tcPr>
            <w:tcW w:type="dxa" w:w="468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val="false"/>
                <w:bCs w:val="false"/>
                <w:color w:val="111111"/>
                <w:sz w:val="22"/>
                <w:szCs w:val="22"/>
              </w:rPr>
              <w:t xml:space="preserve">29 SEO schemas — Google ranking power</w:t>
            </w:r>
          </w:p>
        </w:tc>
        <w:tc>
          <w:tcPr>
            <w:tcW w:type="dxa" w:w="468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val="false"/>
                <w:bCs w:val="false"/>
                <w:color w:val="111111"/>
                <w:sz w:val="22"/>
                <w:szCs w:val="22"/>
              </w:rPr>
              <w:t xml:space="preserve">Blog / Articles — Publish content to rank higher</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11111"/>
                <w:sz w:val="22"/>
                <w:szCs w:val="22"/>
              </w:rPr>
              <w:t xml:space="preserve">SSL security + fast Vercel hosting</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11111"/>
                <w:sz w:val="22"/>
                <w:szCs w:val="22"/>
              </w:rPr>
              <w:t xml:space="preserve">AI Assistant — Built-in business intelligence</w:t>
            </w:r>
          </w:p>
        </w:tc>
      </w:tr>
    </w:tbl>
    <w:p>
      <w:pPr>
        <w:spacing w:after="0" w:before="160"/>
      </w:pPr>
      <w:r>
        <w:t xml:space="preserve"/>
      </w:r>
    </w:p>
    <w:p>
      <w:pPr>
        <w:spacing w:after="120" w:before="240"/>
      </w:pPr>
      <w:r>
        <w:rPr>
          <w:rFonts w:ascii="Arial" w:cs="Arial" w:eastAsia="Arial" w:hAnsi="Arial"/>
          <w:b/>
          <w:bCs/>
          <w:color w:val="0A1628"/>
          <w:sz w:val="28"/>
          <w:szCs w:val="28"/>
        </w:rPr>
        <w:t xml:space="preserve">YOUR INVESTMENT</w:t>
      </w:r>
    </w:p>
    <w:p>
      <w:pPr>
        <w:pBdr>
          <w:bottom w:val="single" w:color="E8560A" w:sz="8"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single" w:color="DDDDDD" w:sz="1"/>
              <w:left w:val="single" w:color="DDDDDD" w:sz="1"/>
              <w:bottom w:val="single" w:color="DDDDDD" w:sz="1"/>
              <w:right w:val="single" w:color="DDDDDD" w:sz="1"/>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ITEM</w:t>
            </w:r>
          </w:p>
        </w:tc>
        <w:tc>
          <w:tcPr>
            <w:tcW w:type="dxa" w:w="3744"/>
            <w:tcBorders>
              <w:top w:val="single" w:color="DDDDDD" w:sz="1"/>
              <w:left w:val="single" w:color="DDDDDD" w:sz="1"/>
              <w:bottom w:val="single" w:color="DDDDDD" w:sz="1"/>
              <w:right w:val="single" w:color="DDDDDD" w:sz="1"/>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PRICE</w:t>
            </w:r>
          </w:p>
        </w:tc>
      </w:tr>
      <w:tr>
        <w:tc>
          <w:tcPr>
            <w:tcW w:type="dxa" w:w="5616"/>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val="false"/>
                <w:bCs w:val="false"/>
                <w:color w:val="111111"/>
                <w:sz w:val="22"/>
                <w:szCs w:val="22"/>
              </w:rPr>
              <w:t xml:space="preserve">One-time setup fee (site build + onboarding)</w:t>
            </w:r>
          </w:p>
        </w:tc>
        <w:tc>
          <w:tcPr>
            <w:tcW w:type="dxa" w:w="3744"/>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bCs/>
                <w:color w:val="0A1628"/>
                <w:sz w:val="22"/>
                <w:szCs w:val="22"/>
              </w:rPr>
              <w:t xml:space="preserve">$497</w:t>
            </w:r>
          </w:p>
        </w:tc>
      </w:tr>
      <w:tr>
        <w:tc>
          <w:tcPr>
            <w:tcW w:type="dxa" w:w="5616"/>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11111"/>
                <w:sz w:val="22"/>
                <w:szCs w:val="22"/>
              </w:rPr>
              <w:t xml:space="preserve">Monthly platform fee (hosting + CRM + support)</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0A1628"/>
                <w:sz w:val="22"/>
                <w:szCs w:val="22"/>
              </w:rPr>
              <w:t xml:space="preserve">$197/mo</w:t>
            </w:r>
          </w:p>
        </w:tc>
      </w:tr>
      <w:tr>
        <w:tc>
          <w:tcPr>
            <w:tcW w:type="dxa" w:w="5616"/>
            <w:tcBorders>
              <w:top w:val="single" w:color="DDDDDD" w:sz="1"/>
              <w:left w:val="single" w:color="DDDDDD" w:sz="1"/>
              <w:bottom w:val="single" w:color="DDDDDD" w:sz="1"/>
              <w:right w:val="single" w:color="DDDDDD" w:sz="1"/>
            </w:tcBorders>
            <w:shd w:fill="FFF3CD" w:val="clear"/>
            <w:tcMar>
              <w:top w:type="dxa" w:w="100"/>
              <w:left w:type="dxa" w:w="120"/>
              <w:bottom w:type="dxa" w:w="100"/>
              <w:right w:type="dxa" w:w="120"/>
            </w:tcMar>
          </w:tcPr>
          <w:p>
            <w:r>
              <w:rPr>
                <w:rFonts w:ascii="Arial" w:cs="Arial" w:eastAsia="Arial" w:hAnsi="Arial"/>
                <w:b/>
                <w:bCs/>
                <w:color w:val="E8560A"/>
                <w:sz w:val="22"/>
                <w:szCs w:val="22"/>
              </w:rPr>
              <w:t xml:space="preserve">FOUNDER RATE — Lock in this week only</w:t>
            </w:r>
          </w:p>
        </w:tc>
        <w:tc>
          <w:tcPr>
            <w:tcW w:type="dxa" w:w="3744"/>
            <w:tcBorders>
              <w:top w:val="single" w:color="DDDDDD" w:sz="1"/>
              <w:left w:val="single" w:color="DDDDDD" w:sz="1"/>
              <w:bottom w:val="single" w:color="DDDDDD" w:sz="1"/>
              <w:right w:val="single" w:color="DDDDDD" w:sz="1"/>
            </w:tcBorders>
            <w:shd w:fill="FFF3CD" w:val="clear"/>
            <w:tcMar>
              <w:top w:type="dxa" w:w="100"/>
              <w:left w:type="dxa" w:w="120"/>
              <w:bottom w:type="dxa" w:w="100"/>
              <w:right w:type="dxa" w:w="120"/>
            </w:tcMar>
          </w:tcPr>
          <w:p>
            <w:r>
              <w:rPr>
                <w:rFonts w:ascii="Arial" w:cs="Arial" w:eastAsia="Arial" w:hAnsi="Arial"/>
                <w:b/>
                <w:bCs/>
                <w:color w:val="E8560A"/>
                <w:sz w:val="22"/>
                <w:szCs w:val="22"/>
              </w:rPr>
              <w:t xml:space="preserve">$97/mo for life</w:t>
            </w:r>
          </w:p>
        </w:tc>
      </w:tr>
    </w:tbl>
    <w:p>
      <w:pPr>
        <w:spacing w:after="0" w:before="120"/>
      </w:pPr>
      <w:r>
        <w:t xml:space="preserve"/>
      </w:r>
    </w:p>
    <w:p>
      <w:pPr>
        <w:spacing w:after="60" w:before="60"/>
      </w:pPr>
      <w:r>
        <w:rPr>
          <w:rFonts w:ascii="Arial" w:cs="Arial" w:eastAsia="Arial" w:hAnsi="Arial"/>
          <w:b/>
          <w:bCs/>
          <w:color w:val="E8560A"/>
          <w:sz w:val="22"/>
          <w:szCs w:val="22"/>
        </w:rPr>
        <w:t xml:space="preserve">The founder rate of $97/month is locked in permanently when you sign this week. Standard rate returns to $197/month after June 23, 2026.</w:t>
      </w:r>
    </w:p>
    <w:p>
      <w:pPr>
        <w:spacing w:after="0" w:before="100"/>
      </w:pPr>
      <w:r>
        <w:t xml:space="preserve"/>
      </w:r>
    </w:p>
    <w:p>
      <w:pPr>
        <w:spacing w:after="120" w:before="240"/>
      </w:pPr>
      <w:r>
        <w:rPr>
          <w:rFonts w:ascii="Arial" w:cs="Arial" w:eastAsia="Arial" w:hAnsi="Arial"/>
          <w:b/>
          <w:bCs/>
          <w:color w:val="0A1628"/>
          <w:sz w:val="28"/>
          <w:szCs w:val="28"/>
        </w:rPr>
        <w:t xml:space="preserve">WHAT HAPPENS AFTER YOU SAY YES</w:t>
      </w:r>
    </w:p>
    <w:p>
      <w:pPr>
        <w:pBdr>
          <w:bottom w:val="single" w:color="E8560A" w:sz="8" w:space="1"/>
        </w:pBdr>
        <w:spacing w:after="160" w:before="0"/>
      </w:pPr>
    </w:p>
    <w:p>
      <w:pPr>
        <w:pStyle w:val="ListParagraph"/>
        <w:numPr>
          <w:ilvl w:val="0"/>
          <w:numId w:val="2"/>
        </w:numPr>
        <w:spacing w:after="60" w:before="60"/>
      </w:pPr>
      <w:r>
        <w:rPr>
          <w:rFonts w:ascii="Arial" w:cs="Arial" w:eastAsia="Arial" w:hAnsi="Arial"/>
          <w:color w:val="111111"/>
          <w:sz w:val="22"/>
          <w:szCs w:val="22"/>
        </w:rPr>
        <w:t xml:space="preserve">You send Rogelio your logo, brand colors, and any specific copy changes</w:t>
      </w:r>
    </w:p>
    <w:p>
      <w:pPr>
        <w:pStyle w:val="ListParagraph"/>
        <w:numPr>
          <w:ilvl w:val="0"/>
          <w:numId w:val="2"/>
        </w:numPr>
        <w:spacing w:after="60" w:before="60"/>
      </w:pPr>
      <w:r>
        <w:rPr>
          <w:rFonts w:ascii="Arial" w:cs="Arial" w:eastAsia="Arial" w:hAnsi="Arial"/>
          <w:color w:val="111111"/>
          <w:sz w:val="22"/>
          <w:szCs w:val="22"/>
        </w:rPr>
        <w:t xml:space="preserve">Setup fee is collected via Stripe or Zelle</w:t>
      </w:r>
    </w:p>
    <w:p>
      <w:pPr>
        <w:pStyle w:val="ListParagraph"/>
        <w:numPr>
          <w:ilvl w:val="0"/>
          <w:numId w:val="2"/>
        </w:numPr>
        <w:spacing w:after="60" w:before="60"/>
      </w:pPr>
      <w:r>
        <w:rPr>
          <w:rFonts w:ascii="Arial" w:cs="Arial" w:eastAsia="Arial" w:hAnsi="Arial"/>
          <w:color w:val="111111"/>
          <w:sz w:val="22"/>
          <w:szCs w:val="22"/>
        </w:rPr>
        <w:t xml:space="preserve">Your domain is connected — dfw-propainters.com goes live under your brand within 48 hours</w:t>
      </w:r>
    </w:p>
    <w:p>
      <w:pPr>
        <w:pStyle w:val="ListParagraph"/>
        <w:numPr>
          <w:ilvl w:val="0"/>
          <w:numId w:val="2"/>
        </w:numPr>
        <w:spacing w:after="60" w:before="60"/>
      </w:pPr>
      <w:r>
        <w:rPr>
          <w:rFonts w:ascii="Arial" w:cs="Arial" w:eastAsia="Arial" w:hAnsi="Arial"/>
          <w:color w:val="111111"/>
          <w:sz w:val="22"/>
          <w:szCs w:val="22"/>
        </w:rPr>
        <w:t xml:space="preserve">Rogelio walks you through your CRM dashboard on a 30-minute onboarding call</w:t>
      </w:r>
    </w:p>
    <w:p>
      <w:pPr>
        <w:pStyle w:val="ListParagraph"/>
        <w:numPr>
          <w:ilvl w:val="0"/>
          <w:numId w:val="2"/>
        </w:numPr>
        <w:spacing w:after="60" w:before="60"/>
      </w:pPr>
      <w:r>
        <w:rPr>
          <w:rFonts w:ascii="Arial" w:cs="Arial" w:eastAsia="Arial" w:hAnsi="Arial"/>
          <w:color w:val="111111"/>
          <w:sz w:val="22"/>
          <w:szCs w:val="22"/>
        </w:rPr>
        <w:t xml:space="preserve">You start receiving leads</w:t>
      </w:r>
    </w:p>
    <w:p>
      <w:pPr>
        <w:spacing w:after="0" w:before="100"/>
      </w:pPr>
      <w:r>
        <w:t xml:space="preserve"/>
      </w:r>
    </w:p>
    <w:p>
      <w:pPr>
        <w:spacing w:after="120" w:before="240"/>
      </w:pPr>
      <w:r>
        <w:rPr>
          <w:rFonts w:ascii="Arial" w:cs="Arial" w:eastAsia="Arial" w:hAnsi="Arial"/>
          <w:b/>
          <w:bCs/>
          <w:color w:val="0A1628"/>
          <w:sz w:val="28"/>
          <w:szCs w:val="28"/>
        </w:rPr>
        <w:t xml:space="preserve">WHAT YOU OWN</w:t>
      </w:r>
    </w:p>
    <w:p>
      <w:pPr>
        <w:pBdr>
          <w:bottom w:val="single" w:color="E8560A" w:sz="8" w:space="1"/>
        </w:pBdr>
        <w:spacing w:after="160" w:before="0"/>
      </w:pPr>
    </w:p>
    <w:p>
      <w:pPr>
        <w:pStyle w:val="ListParagraph"/>
        <w:numPr>
          <w:ilvl w:val="0"/>
          <w:numId w:val="3"/>
        </w:numPr>
        <w:spacing w:after="40" w:before="40"/>
      </w:pPr>
      <w:r>
        <w:rPr>
          <w:rFonts w:ascii="Arial" w:cs="Arial" w:eastAsia="Arial" w:hAnsi="Arial"/>
          <w:color w:val="111111"/>
          <w:sz w:val="22"/>
          <w:szCs w:val="22"/>
        </w:rPr>
        <w:t xml:space="preserve">Your domain — you own it, always</w:t>
      </w:r>
    </w:p>
    <w:p>
      <w:pPr>
        <w:pStyle w:val="ListParagraph"/>
        <w:numPr>
          <w:ilvl w:val="0"/>
          <w:numId w:val="3"/>
        </w:numPr>
        <w:spacing w:after="40" w:before="40"/>
      </w:pPr>
      <w:r>
        <w:rPr>
          <w:rFonts w:ascii="Arial" w:cs="Arial" w:eastAsia="Arial" w:hAnsi="Arial"/>
          <w:color w:val="111111"/>
          <w:sz w:val="22"/>
          <w:szCs w:val="22"/>
        </w:rPr>
        <w:t xml:space="preserve">Your leads — stored in your database, exported any time</w:t>
      </w:r>
    </w:p>
    <w:p>
      <w:pPr>
        <w:pStyle w:val="ListParagraph"/>
        <w:numPr>
          <w:ilvl w:val="0"/>
          <w:numId w:val="3"/>
        </w:numPr>
        <w:spacing w:after="40" w:before="40"/>
      </w:pPr>
      <w:r>
        <w:rPr>
          <w:rFonts w:ascii="Arial" w:cs="Arial" w:eastAsia="Arial" w:hAnsi="Arial"/>
          <w:color w:val="111111"/>
          <w:sz w:val="22"/>
          <w:szCs w:val="22"/>
        </w:rPr>
        <w:t xml:space="preserve">Your content — all photos, copy, and branding are yours</w:t>
      </w:r>
    </w:p>
    <w:p>
      <w:pPr>
        <w:pStyle w:val="ListParagraph"/>
        <w:numPr>
          <w:ilvl w:val="0"/>
          <w:numId w:val="3"/>
        </w:numPr>
        <w:spacing w:after="40" w:before="40"/>
      </w:pPr>
      <w:r>
        <w:rPr>
          <w:rFonts w:ascii="Arial" w:cs="Arial" w:eastAsia="Arial" w:hAnsi="Arial"/>
          <w:color w:val="111111"/>
          <w:sz w:val="22"/>
          <w:szCs w:val="22"/>
        </w:rPr>
        <w:t xml:space="preserve">No contracts — cancel any time, no penalty</w:t>
      </w:r>
    </w:p>
    <w:p>
      <w:pPr>
        <w:pStyle w:val="ListParagraph"/>
        <w:numPr>
          <w:ilvl w:val="0"/>
          <w:numId w:val="3"/>
        </w:numPr>
        <w:spacing w:after="40" w:before="40"/>
      </w:pPr>
      <w:r>
        <w:rPr>
          <w:rFonts w:ascii="Arial" w:cs="Arial" w:eastAsia="Arial" w:hAnsi="Arial"/>
          <w:color w:val="111111"/>
          <w:sz w:val="22"/>
          <w:szCs w:val="22"/>
        </w:rPr>
        <w:t xml:space="preserve">Your site — if you ever leave, you keep the code</w:t>
      </w:r>
    </w:p>
    <w:p>
      <w:pPr>
        <w:spacing w:after="0" w:before="100"/>
      </w:pPr>
      <w:r>
        <w:t xml:space="preserve"/>
      </w:r>
    </w:p>
    <w:p>
      <w:pPr>
        <w:spacing w:after="120" w:before="240"/>
      </w:pPr>
      <w:r>
        <w:rPr>
          <w:rFonts w:ascii="Arial" w:cs="Arial" w:eastAsia="Arial" w:hAnsi="Arial"/>
          <w:b/>
          <w:bCs/>
          <w:color w:val="0A1628"/>
          <w:sz w:val="28"/>
          <w:szCs w:val="28"/>
        </w:rPr>
        <w:t xml:space="preserve">WHO BUILT THIS</w:t>
      </w:r>
    </w:p>
    <w:p>
      <w:pPr>
        <w:pBdr>
          <w:bottom w:val="single" w:color="E8560A" w:sz="8" w:space="1"/>
        </w:pBdr>
        <w:spacing w:after="160" w:before="0"/>
      </w:pPr>
    </w:p>
    <w:p>
      <w:pPr>
        <w:spacing w:after="60" w:before="60"/>
      </w:pPr>
      <w:r>
        <w:rPr>
          <w:rFonts w:ascii="Arial" w:cs="Arial" w:eastAsia="Arial" w:hAnsi="Arial"/>
          <w:b w:val="false"/>
          <w:bCs w:val="false"/>
          <w:color w:val="111111"/>
          <w:sz w:val="22"/>
          <w:szCs w:val="22"/>
        </w:rPr>
        <w:t xml:space="preserve">Rogelio Arroyo is a 20-year DFW painting industry veteran who built PaintersMax specifically for painting contractors. He has painted thousands of DFW homes. He knows what homeowners look for and what painters need to close more jobs. This platform was built by a painter, for painters.</w:t>
      </w:r>
    </w:p>
    <w:p>
      <w:pPr>
        <w:spacing w:after="0" w:before="100"/>
      </w:pPr>
      <w:r>
        <w:t xml:space="preserve"/>
      </w:r>
    </w:p>
    <w:p>
      <w:pPr>
        <w:spacing w:after="120" w:before="240"/>
      </w:pPr>
      <w:r>
        <w:rPr>
          <w:rFonts w:ascii="Arial" w:cs="Arial" w:eastAsia="Arial" w:hAnsi="Arial"/>
          <w:b/>
          <w:bCs/>
          <w:color w:val="0A1628"/>
          <w:sz w:val="28"/>
          <w:szCs w:val="28"/>
        </w:rPr>
        <w:t xml:space="preserve">NEXT STEP</w:t>
      </w:r>
    </w:p>
    <w:p>
      <w:pPr>
        <w:pBdr>
          <w:bottom w:val="single" w:color="E8560A" w:sz="8" w:space="1"/>
        </w:pBdr>
        <w:spacing w:after="160" w:before="0"/>
      </w:pPr>
    </w:p>
    <w:p>
      <w:pPr>
        <w:spacing w:after="60" w:before="60"/>
      </w:pPr>
      <w:r>
        <w:rPr>
          <w:rFonts w:ascii="Arial" w:cs="Arial" w:eastAsia="Arial" w:hAnsi="Arial"/>
          <w:b/>
          <w:bCs/>
          <w:color w:val="0A1628"/>
          <w:sz w:val="22"/>
          <w:szCs w:val="22"/>
        </w:rPr>
        <w:t xml:space="preserve">Reply to this proposal or call Rogelio directly to confirm. Setup fee collected first, then customization begins.</w:t>
      </w:r>
    </w:p>
    <w:p>
      <w:pPr>
        <w:spacing w:after="0" w:before="80"/>
      </w:pPr>
      <w:r>
        <w:t xml:space="preserve"/>
      </w:r>
    </w:p>
    <w:p>
      <w:pPr>
        <w:spacing w:after="60" w:before="60"/>
      </w:pPr>
      <w:r>
        <w:rPr>
          <w:rFonts w:ascii="Arial" w:cs="Arial" w:eastAsia="Arial" w:hAnsi="Arial"/>
          <w:b/>
          <w:bCs/>
          <w:color w:val="111111"/>
          <w:sz w:val="22"/>
          <w:szCs w:val="22"/>
        </w:rPr>
        <w:t xml:space="preserve">Rogelio Arroyo  |  Agent Flow LLC</w:t>
      </w:r>
    </w:p>
    <w:p>
      <w:pPr>
        <w:spacing w:after="60" w:before="60"/>
      </w:pPr>
      <w:r>
        <w:rPr>
          <w:rFonts w:ascii="Arial" w:cs="Arial" w:eastAsia="Arial" w:hAnsi="Arial"/>
          <w:b w:val="false"/>
          <w:bCs w:val="false"/>
          <w:color w:val="111111"/>
          <w:sz w:val="22"/>
          <w:szCs w:val="22"/>
        </w:rPr>
        <w:t xml:space="preserve">support@paintersmax.app  |  paintersmax.app</w:t>
      </w:r>
    </w:p>
    <w:p>
      <w:pPr>
        <w:spacing w:after="60" w:before="60"/>
      </w:pPr>
      <w:r>
        <w:rPr>
          <w:rFonts w:ascii="Arial" w:cs="Arial" w:eastAsia="Arial" w:hAnsi="Arial"/>
          <w:b w:val="false"/>
          <w:bCs w:val="false"/>
          <w:color w:val="111111"/>
          <w:sz w:val="22"/>
          <w:szCs w:val="22"/>
        </w:rPr>
        <w:t xml:space="preserve">Demo site: dfw-propainters.com</w:t>
      </w:r>
    </w:p>
    <w:p>
      <w:pPr>
        <w:spacing w:after="0" w:before="60"/>
      </w:pPr>
      <w:r>
        <w:t xml:space="preserve"/>
      </w:r>
    </w:p>
    <w:p>
      <w:pPr>
        <w:spacing w:after="60" w:before="60"/>
      </w:pPr>
      <w:r>
        <w:rPr>
          <w:rFonts w:ascii="Arial" w:cs="Arial" w:eastAsia="Arial" w:hAnsi="Arial"/>
          <w:b w:val="false"/>
          <w:bCs w:val="false"/>
          <w:color w:val="6B7280"/>
          <w:sz w:val="22"/>
          <w:szCs w:val="22"/>
        </w:rPr>
        <w:t xml:space="preserve">This proposal is valid for 7 days from the date above. Founder rate expires June 23, 2026.</w:t>
      </w:r>
    </w:p>
    <w:p>
      <w:pPr>
        <w:spacing w:after="0" w:before="200"/>
      </w:pPr>
      <w:r>
        <w:t xml:space="preserve"/>
      </w:r>
    </w:p>
    <w:p>
      <w:pPr>
        <w:jc w:val="center"/>
      </w:pPr>
      <w:r>
        <w:rPr>
          <w:rFonts w:ascii="Arial" w:cs="Arial" w:eastAsia="Arial" w:hAnsi="Arial"/>
          <w:i/>
          <w:iCs/>
          <w:color w:val="6B7280"/>
          <w:sz w:val="18"/>
          <w:szCs w:val="18"/>
        </w:rPr>
        <w:t xml:space="preserve">Agent Flow LLC  |  support@paintersmax.app  |  paintersmax.app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2026-06-16T19:14:57.527Z</dcterms:created>
  <dcterms:modified xsi:type="dcterms:W3CDTF">2026-06-16T19:14:57.527Z</dcterms:modified>
</cp:coreProperties>
</file>

<file path=docProps/custom.xml><?xml version="1.0" encoding="utf-8"?>
<Properties xmlns="http://schemas.openxmlformats.org/officeDocument/2006/custom-properties" xmlns:vt="http://schemas.openxmlformats.org/officeDocument/2006/docPropsVTypes"/>
</file>