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0"/>
        <w:jc w:val="center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32"/>
          <w:szCs w:val="32"/>
          <w:shd w:val="clear" w:fill="FAFAFD"/>
        </w:rPr>
        <w:t>SmartInsight方案概要</w:t>
      </w:r>
    </w:p>
    <w:p>
      <w:pPr>
        <w:pStyle w:val="3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 w:line="240" w:lineRule="auto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8"/>
          <w:szCs w:val="8"/>
          <w:shd w:val="clear" w:fill="FAFAFD"/>
        </w:rPr>
      </w:pPr>
      <w:bookmarkStart w:id="1" w:name="_GoBack"/>
      <w:bookmarkEnd w:id="1"/>
    </w:p>
    <w:p>
      <w:pPr>
        <w:pStyle w:val="3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 w:line="240" w:lineRule="auto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定位</w:t>
      </w:r>
      <w:r>
        <w:rPr>
          <w:rFonts w:hint="eastAsia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  <w:lang w:val="en-US" w:eastAsia="zh-CN"/>
        </w:rPr>
        <w:t>:</w:t>
      </w:r>
      <w:r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面向安全关键软件的</w:t>
      </w:r>
      <w:r>
        <w:rPr>
          <w:rStyle w:val="8"/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代码走查智能体</w:t>
      </w:r>
      <w:r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，覆盖四项核心功能：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left" w:pos="420"/>
          <w:tab w:val="clear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right="0" w:firstLine="0"/>
        <w:textAlignment w:val="auto"/>
        <w:rPr>
          <w:rFonts w:hint="eastAsia" w:ascii="宋体" w:hAnsi="宋体" w:eastAsia="宋体" w:cs="宋体"/>
          <w:sz w:val="32"/>
          <w:szCs w:val="4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代码实现 vs 需求规格满足性确认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left" w:pos="420"/>
          <w:tab w:val="clear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right="0" w:firstLine="0"/>
        <w:textAlignment w:val="auto"/>
        <w:rPr>
          <w:rFonts w:hint="eastAsia" w:ascii="宋体" w:hAnsi="宋体" w:eastAsia="宋体" w:cs="宋体"/>
          <w:sz w:val="32"/>
          <w:szCs w:val="4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代码实现 vs 详细设计一致性验证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left" w:pos="420"/>
          <w:tab w:val="clear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right="0" w:firstLine="0"/>
        <w:textAlignment w:val="auto"/>
        <w:rPr>
          <w:rFonts w:hint="eastAsia" w:ascii="宋体" w:hAnsi="宋体" w:eastAsia="宋体" w:cs="宋体"/>
          <w:sz w:val="32"/>
          <w:szCs w:val="4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基于故障模式经验库的已知缺陷检查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left" w:pos="420"/>
          <w:tab w:val="clear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right="0" w:firstLine="0"/>
        <w:textAlignment w:val="auto"/>
        <w:rPr>
          <w:rFonts w:hint="eastAsia" w:ascii="宋体" w:hAnsi="宋体" w:eastAsia="宋体" w:cs="宋体"/>
          <w:sz w:val="32"/>
          <w:szCs w:val="4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静态分析误报智能研判与消除</w:t>
      </w:r>
    </w:p>
    <w:p>
      <w:pPr>
        <w:pStyle w:val="3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 w:line="240" w:lineRule="auto"/>
        <w:ind w:left="0" w:right="0" w:firstLine="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整体技术栈</w:t>
      </w:r>
    </w:p>
    <w:tbl>
      <w:tblPr>
        <w:tblStyle w:val="6"/>
        <w:tblW w:w="0" w:type="auto"/>
        <w:tblCellSpacing w:w="15" w:type="dxa"/>
        <w:tblInd w:w="-1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7"/>
        <w:gridCol w:w="6744"/>
      </w:tblGrid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772" w:type="dxa"/>
            <w:tcBorders>
              <w:top w:val="nil"/>
              <w:lef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功能点</w:t>
            </w:r>
          </w:p>
        </w:tc>
        <w:tc>
          <w:tcPr>
            <w:tcW w:w="6699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技术选型</w:t>
            </w:r>
          </w:p>
        </w:tc>
      </w:tr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2" w:type="dxa"/>
            <w:tcBorders>
              <w:top w:val="nil"/>
              <w:lef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软件Web服务</w:t>
            </w:r>
          </w:p>
        </w:tc>
        <w:tc>
          <w:tcPr>
            <w:tcW w:w="6699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FastAPI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 + </w:t>
            </w: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Uvicorn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，SSE 流式输出</w:t>
            </w:r>
          </w:p>
        </w:tc>
      </w:tr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2" w:type="dxa"/>
            <w:tcBorders>
              <w:top w:val="nil"/>
              <w:lef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LLM接入</w:t>
            </w:r>
          </w:p>
        </w:tc>
        <w:tc>
          <w:tcPr>
            <w:tcW w:w="6699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OpenAI SDK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（兼容任意 OpenAI-compatible 接口），运行时动态配置 API Key/Base URL</w:t>
            </w:r>
          </w:p>
        </w:tc>
      </w:tr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2" w:type="dxa"/>
            <w:tcBorders>
              <w:top w:val="nil"/>
              <w:lef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sz w:val="18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Agentic相关代码搜索</w:t>
            </w:r>
          </w:p>
        </w:tc>
        <w:tc>
          <w:tcPr>
            <w:tcW w:w="6699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LangChain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（ReAct Agent，工具调用循环）</w:t>
            </w:r>
          </w:p>
        </w:tc>
      </w:tr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2" w:type="dxa"/>
            <w:tcBorders>
              <w:top w:val="nil"/>
              <w:lef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需求设计文档解析</w:t>
            </w:r>
          </w:p>
        </w:tc>
        <w:tc>
          <w:tcPr>
            <w:tcW w:w="6699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python-docx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、</w:t>
            </w: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pdfplumber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 + 多模态 LLM 图片描述</w:t>
            </w:r>
          </w:p>
        </w:tc>
      </w:tr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2" w:type="dxa"/>
            <w:tcBorders>
              <w:top w:val="nil"/>
              <w:lef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eastAsia="宋体" w:cs="宋体"/>
                <w:sz w:val="18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OCR图片识别</w:t>
            </w:r>
          </w:p>
        </w:tc>
        <w:tc>
          <w:tcPr>
            <w:tcW w:w="6699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PaddleOCR / PaddlePaddle</w:t>
            </w:r>
          </w:p>
        </w:tc>
      </w:tr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2" w:type="dxa"/>
            <w:tcBorders>
              <w:top w:val="nil"/>
              <w:lef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数据存储</w:t>
            </w:r>
          </w:p>
        </w:tc>
        <w:tc>
          <w:tcPr>
            <w:tcW w:w="6699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MySQL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（经验库、项目管理、提示词模板）</w:t>
            </w:r>
          </w:p>
        </w:tc>
      </w:tr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2" w:type="dxa"/>
            <w:tcBorders>
              <w:top w:val="nil"/>
              <w:lef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软件前端</w:t>
            </w:r>
          </w:p>
        </w:tc>
        <w:tc>
          <w:tcPr>
            <w:tcW w:w="6699" w:type="dxa"/>
            <w:tcBorders>
              <w:top w:val="nil"/>
              <w:left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纯静态 HTML/JS/CSS（</w:t>
            </w:r>
            <w:r>
              <w:rPr>
                <w:rFonts w:hint="eastAsia" w:ascii="宋体" w:hAnsi="宋体" w:eastAsia="宋体" w:cs="宋体"/>
                <w:kern w:val="0"/>
                <w:sz w:val="15"/>
                <w:szCs w:val="15"/>
                <w:u w:val="none"/>
                <w:bdr w:val="single" w:color="auto" w:sz="6" w:space="0"/>
                <w:lang w:val="en-US" w:eastAsia="zh-CN" w:bidi="ar"/>
              </w:rPr>
              <w:fldChar w:fldCharType="begin"/>
            </w:r>
            <w:r>
              <w:rPr>
                <w:rFonts w:hint="eastAsia" w:ascii="宋体" w:hAnsi="宋体" w:eastAsia="宋体" w:cs="宋体"/>
                <w:kern w:val="0"/>
                <w:sz w:val="15"/>
                <w:szCs w:val="15"/>
                <w:u w:val="none"/>
                <w:bdr w:val="single" w:color="auto" w:sz="6" w:space="0"/>
                <w:lang w:val="en-US" w:eastAsia="zh-CN" w:bidi="ar"/>
              </w:rPr>
              <w:instrText xml:space="preserve"> HYPERLINK "vscode-file://vscode-app/c:/Users/DELL/AppData/Local/Programs/Microsoft VS Code/0958016b2a/resources/app/out/vs/code/electron-browser/workbench/workbench.html" \o "" </w:instrText>
            </w:r>
            <w:r>
              <w:rPr>
                <w:rFonts w:hint="eastAsia" w:ascii="宋体" w:hAnsi="宋体" w:eastAsia="宋体" w:cs="宋体"/>
                <w:kern w:val="0"/>
                <w:sz w:val="15"/>
                <w:szCs w:val="15"/>
                <w:u w:val="none"/>
                <w:bdr w:val="single" w:color="auto" w:sz="6" w:space="0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eastAsia" w:ascii="宋体" w:hAnsi="宋体" w:eastAsia="宋体" w:cs="宋体"/>
                <w:sz w:val="15"/>
                <w:szCs w:val="15"/>
                <w:u w:val="none"/>
              </w:rPr>
              <w:t>web</w:t>
            </w:r>
            <w:r>
              <w:rPr>
                <w:rFonts w:hint="eastAsia" w:ascii="宋体" w:hAnsi="宋体" w:eastAsia="宋体" w:cs="宋体"/>
                <w:kern w:val="0"/>
                <w:sz w:val="15"/>
                <w:szCs w:val="15"/>
                <w:u w:val="none"/>
                <w:bdr w:val="single" w:color="auto" w:sz="6" w:space="0"/>
                <w:lang w:val="en-US" w:eastAsia="zh-CN" w:bidi="ar"/>
              </w:rPr>
              <w:fldChar w:fldCharType="end"/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）</w:t>
            </w:r>
          </w:p>
        </w:tc>
      </w:tr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2" w:type="dxa"/>
            <w:tcBorders>
              <w:top w:val="nil"/>
              <w:left w:val="nil"/>
              <w:bottom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软件打包</w:t>
            </w:r>
          </w:p>
        </w:tc>
        <w:tc>
          <w:tcPr>
            <w:tcW w:w="6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18"/>
                <w:szCs w:val="21"/>
              </w:rPr>
            </w:pPr>
            <w:r>
              <w:rPr>
                <w:rStyle w:val="8"/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PyInstaller</w:t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</w:t>
            </w:r>
            <w:r>
              <w:rPr>
                <w:rFonts w:hint="eastAsia" w:ascii="宋体" w:hAnsi="宋体" w:eastAsia="宋体" w:cs="宋体"/>
                <w:kern w:val="0"/>
                <w:sz w:val="15"/>
                <w:szCs w:val="15"/>
                <w:u w:val="none"/>
                <w:bdr w:val="single" w:color="auto" w:sz="6" w:space="0"/>
                <w:lang w:val="en-US" w:eastAsia="zh-CN" w:bidi="ar"/>
              </w:rPr>
              <w:fldChar w:fldCharType="begin"/>
            </w:r>
            <w:r>
              <w:rPr>
                <w:rFonts w:hint="eastAsia" w:ascii="宋体" w:hAnsi="宋体" w:eastAsia="宋体" w:cs="宋体"/>
                <w:kern w:val="0"/>
                <w:sz w:val="15"/>
                <w:szCs w:val="15"/>
                <w:u w:val="none"/>
                <w:bdr w:val="single" w:color="auto" w:sz="6" w:space="0"/>
                <w:lang w:val="en-US" w:eastAsia="zh-CN" w:bidi="ar"/>
              </w:rPr>
              <w:instrText xml:space="preserve"> HYPERLINK "vscode-file://vscode-app/c:/Users/DELL/AppData/Local/Programs/Microsoft VS Code/0958016b2a/resources/app/out/vs/code/electron-browser/workbench/workbench.html" \o "" </w:instrText>
            </w:r>
            <w:r>
              <w:rPr>
                <w:rFonts w:hint="eastAsia" w:ascii="宋体" w:hAnsi="宋体" w:eastAsia="宋体" w:cs="宋体"/>
                <w:kern w:val="0"/>
                <w:sz w:val="15"/>
                <w:szCs w:val="15"/>
                <w:u w:val="none"/>
                <w:bdr w:val="single" w:color="auto" w:sz="6" w:space="0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eastAsia" w:ascii="宋体" w:hAnsi="宋体" w:eastAsia="宋体" w:cs="宋体"/>
                <w:sz w:val="15"/>
                <w:szCs w:val="15"/>
                <w:u w:val="none"/>
              </w:rPr>
              <w:t>CodeReviewAgent.spec</w:t>
            </w:r>
            <w:r>
              <w:rPr>
                <w:rFonts w:hint="eastAsia" w:ascii="宋体" w:hAnsi="宋体" w:eastAsia="宋体" w:cs="宋体"/>
                <w:kern w:val="0"/>
                <w:sz w:val="15"/>
                <w:szCs w:val="15"/>
                <w:u w:val="none"/>
                <w:bdr w:val="single" w:color="auto" w:sz="6" w:space="0"/>
                <w:lang w:val="en-US" w:eastAsia="zh-CN" w:bidi="ar"/>
              </w:rPr>
              <w:fldChar w:fldCharType="end"/>
            </w:r>
            <w:r>
              <w:rPr>
                <w:rFonts w:hint="eastAsia"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）</w:t>
            </w:r>
          </w:p>
        </w:tc>
      </w:tr>
    </w:tbl>
    <w:p>
      <w:pPr>
        <w:pStyle w:val="3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 w:line="240" w:lineRule="auto"/>
        <w:ind w:left="0" w:right="0" w:firstLine="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13"/>
          <w:szCs w:val="13"/>
          <w:shd w:val="clear" w:fill="FAFAFD"/>
        </w:rPr>
      </w:pPr>
      <w:bookmarkStart w:id="0" w:name="OLE_LINK1"/>
    </w:p>
    <w:p>
      <w:pPr>
        <w:pStyle w:val="3"/>
        <w:keepNext w:val="0"/>
        <w:keepLines w:val="0"/>
        <w:pageBreakBefore w:val="0"/>
        <w:widowControl/>
        <w:suppressLineNumbers w:val="0"/>
        <w:shd w:val="clear" w:fill="FAFAFD"/>
        <w:kinsoku/>
        <w:wordWrap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 w:line="240" w:lineRule="auto"/>
        <w:ind w:left="0" w:right="0" w:firstLine="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四大功能的核心难点与解决方案</w:t>
      </w:r>
    </w:p>
    <w:bookmarkEnd w:id="0"/>
    <w:p>
      <w:pPr>
        <w:keepNext w:val="0"/>
        <w:keepLines w:val="0"/>
        <w:widowControl/>
        <w:numPr>
          <w:ilvl w:val="0"/>
          <w:numId w:val="2"/>
        </w:numPr>
        <w:suppressLineNumbers w:val="0"/>
        <w:tabs>
          <w:tab w:val="left" w:pos="220"/>
          <w:tab w:val="clear" w:pos="720"/>
        </w:tabs>
        <w:spacing w:before="60" w:beforeAutospacing="0" w:after="60" w:afterAutospacing="0"/>
        <w:ind w:left="0" w:leftChars="0" w:right="0" w:firstLine="0" w:firstLineChars="0"/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代码实现 vs 需求规格满足性确认</w:t>
      </w:r>
    </w:p>
    <w:p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方案：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解析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需求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文档（.docx / .doc / .pdf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 xml:space="preserve"> / 文本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）提取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需求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条目，逐条用 LangChain Agentic Loop 在代码库中自主搜索验证。Agent 可调用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instrText xml:space="preserve"> HYPERLINK "vscode-file://vscode-app/c:/Users/DELL/AppData/Local/Programs/Microsoft VS Code/0958016b2a/resources/app/out/vs/code/electron-browser/workbench/workbench.html" \o "" </w:instrTex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separate"/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shd w:val="clear" w:fill="FAFAFD"/>
        </w:rPr>
        <w:t>list_dir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 /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instrText xml:space="preserve"> HYPERLINK "vscode-file://vscode-app/c:/Users/DELL/AppData/Local/Programs/Microsoft VS Code/0958016b2a/resources/app/out/vs/code/electron-browser/workbench/workbench.html" \o "" </w:instrTex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separate"/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shd w:val="clear" w:fill="FAFAFD"/>
        </w:rPr>
        <w:t>glob_search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 /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instrText xml:space="preserve"> HYPERLINK "vscode-file://vscode-app/c:/Users/DELL/AppData/Local/Programs/Microsoft VS Code/0958016b2a/resources/app/out/vs/code/electron-browser/workbench/workbench.html" \o "" </w:instrTex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separate"/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shd w:val="clear" w:fill="FAFAFD"/>
        </w:rPr>
        <w:t>grep_code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 /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instrText xml:space="preserve"> HYPERLINK "vscode-file://vscode-app/c:/Users/DELL/AppData/Local/Programs/Microsoft VS Code/0958016b2a/resources/app/out/vs/code/electron-browser/workbench/workbench.html" \o "" </w:instrTex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separate"/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shd w:val="clear" w:fill="FAFAFD"/>
        </w:rPr>
        <w:t>read_source_file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 四个工具，自主决策搜索路径，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然后由大模型决策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输出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606060"/>
          <w:spacing w:val="0"/>
          <w:sz w:val="16"/>
          <w:szCs w:val="16"/>
          <w:shd w:val="clear" w:fill="ECECEC"/>
        </w:rPr>
        <w:t>implemented / partial / not_found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 + 证据文件 + 置信度。图形内容（流程图、状态图）走多模态 LLM 描述，不支持多模态时降级为本地 RapidOCR。需求条目支持树形结构（父子层级），批量并行处理（多线程 + Queue），SSE 实时推流进度。</w:t>
      </w:r>
    </w:p>
    <w:p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难点：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部分软件文档页数较多，解析和展示存在难度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多个需求文档的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条目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可能存在重复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需求描述语言层次较高（"系统应支持 X"），与代码实现之间存在语义跨层鸿沟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部分需求通过配置文件/初始化参数实现，Agent 只搜索 .c/.cpp 容易漏判</w:t>
      </w:r>
    </w:p>
    <w:p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待攻关：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/>
          <w:lang w:val="en-US" w:eastAsia="zh-CN"/>
        </w:rPr>
        <w:t>对文档中图片、表格、公式的语义解析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60" w:beforeAutospacing="0" w:after="60" w:afterAutospacing="0"/>
        <w:ind w:left="720" w:right="0" w:hanging="36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需求到代码映射的语义跨层问题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tabs>
          <w:tab w:val="left" w:pos="220"/>
          <w:tab w:val="clear" w:pos="720"/>
        </w:tabs>
        <w:spacing w:before="60" w:beforeAutospacing="0" w:after="60" w:afterAutospacing="0"/>
        <w:ind w:left="0" w:leftChars="0" w:right="0" w:firstLine="0" w:firstLineChars="0"/>
        <w:rPr>
          <w:rFonts w:hint="eastAsia" w:ascii="宋体" w:hAnsi="宋体" w:eastAsia="宋体" w:cs="宋体"/>
          <w:sz w:val="32"/>
          <w:szCs w:val="4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代码实现 vs 详细设计一致性验证</w:t>
      </w:r>
    </w:p>
    <w:p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方案：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解析设计文档（.docx / .doc / .pdf）提取设计条目，逐条用 LangChain Agentic Loop 在代码库中自主搜索验证。Agent 可调用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instrText xml:space="preserve"> HYPERLINK "vscode-file://vscode-app/c:/Users/DELL/AppData/Local/Programs/Microsoft VS Code/0958016b2a/resources/app/out/vs/code/electron-browser/workbench/workbench.html" \o "" </w:instrTex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separate"/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shd w:val="clear" w:fill="FAFAFD"/>
        </w:rPr>
        <w:t>list_dir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 /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instrText xml:space="preserve"> HYPERLINK "vscode-file://vscode-app/c:/Users/DELL/AppData/Local/Programs/Microsoft VS Code/0958016b2a/resources/app/out/vs/code/electron-browser/workbench/workbench.html" \o "" </w:instrTex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separate"/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shd w:val="clear" w:fill="FAFAFD"/>
        </w:rPr>
        <w:t>glob_search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 /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instrText xml:space="preserve"> HYPERLINK "vscode-file://vscode-app/c:/Users/DELL/AppData/Local/Programs/Microsoft VS Code/0958016b2a/resources/app/out/vs/code/electron-browser/workbench/workbench.html" \o "" </w:instrTex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separate"/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shd w:val="clear" w:fill="FAFAFD"/>
        </w:rPr>
        <w:t>grep_code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 /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instrText xml:space="preserve"> HYPERLINK "vscode-file://vscode-app/c:/Users/DELL/AppData/Local/Programs/Microsoft VS Code/0958016b2a/resources/app/out/vs/code/electron-browser/workbench/workbench.html" \o "" </w:instrTex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separate"/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shd w:val="clear" w:fill="FAFAFD"/>
        </w:rPr>
        <w:t>read_source_file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8"/>
          <w:szCs w:val="18"/>
          <w:bdr w:val="single" w:color="auto" w:sz="6" w:space="0"/>
          <w:shd w:val="clear" w:fill="FAFAFD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 四个工具，自主决策搜索路径，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由大模型决策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输出 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606060"/>
          <w:spacing w:val="0"/>
          <w:sz w:val="16"/>
          <w:szCs w:val="16"/>
          <w:shd w:val="clear" w:fill="ECECEC"/>
        </w:rPr>
        <w:t>implemented / partial / not_found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 + 证据文件 + 置信度。图形内容（流程图、状态图）走多模态 LLM 描述，不支持多模态时降级为本地 RapidOCR。</w:t>
      </w:r>
    </w:p>
    <w:p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难点：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部分软件文档页数较多，解析和展示存在难度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设计文档的粒度不一，多个设计文档的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条目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可能存在重复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设计文档写作不标准不充分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，与代码实现之间存在语义跨层鸿沟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匹配困难</w:t>
      </w:r>
    </w:p>
    <w:p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待攻关：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/>
          <w:lang w:val="en-US" w:eastAsia="zh-CN"/>
        </w:rPr>
        <w:t>对文档中图片、表格、公式的语义解析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60" w:beforeAutospacing="0" w:after="60" w:afterAutospacing="0"/>
        <w:ind w:left="720" w:right="0" w:hanging="36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</w:t>
      </w:r>
      <w:r>
        <w:rPr>
          <w:rFonts w:hint="default"/>
          <w:lang w:val="en-US" w:eastAsia="zh-CN"/>
        </w:rPr>
        <w:t>到代码映射的语义跨层问题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tabs>
          <w:tab w:val="left" w:pos="220"/>
          <w:tab w:val="clear" w:pos="720"/>
        </w:tabs>
        <w:spacing w:before="60" w:beforeAutospacing="0" w:after="60" w:afterAutospacing="0"/>
        <w:ind w:left="0" w:leftChars="0" w:right="0" w:firstLine="0" w:firstLineChars="0"/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基于故障模式经验库的已知缺陷检查</w:t>
      </w:r>
    </w:p>
    <w:p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方案：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br w:type="textWrapping"/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构建领域特色的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经验库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内涵多个代码故障模式。针对每条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规则条目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和相关软件代码进行模式匹配，发现代码中未遵循经验的地方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。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软件代码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按文件批次处理（每批默认 2 个文件），批次大小随模型上下文窗口动态调整。</w:t>
      </w:r>
    </w:p>
    <w:p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难点：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故障模式的表述：表述不清楚时，无法识别出有效的故障；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故障模式与代码片段的适应关系，或无法识别关联代码，可能无法完全搜索到相关片段，造成较多误判；</w:t>
      </w:r>
    </w:p>
    <w:p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待攻关：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两个难点都待攻关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tabs>
          <w:tab w:val="left" w:pos="220"/>
          <w:tab w:val="clear" w:pos="720"/>
        </w:tabs>
        <w:spacing w:before="60" w:beforeAutospacing="0" w:after="60" w:afterAutospacing="0"/>
        <w:ind w:left="0" w:leftChars="0" w:right="0" w:firstLine="0" w:firstLineChars="0"/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202020"/>
          <w:spacing w:val="0"/>
          <w:sz w:val="24"/>
          <w:szCs w:val="24"/>
          <w:shd w:val="clear" w:fill="FAFAFD"/>
        </w:rPr>
        <w:t>静态分析误报智能研判与消除</w:t>
      </w:r>
    </w:p>
    <w:p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方案：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分两步：① </w:t>
      </w: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智能归并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：将多工具（12 种：CodeSonar / Coverity / CppCheck / Clang-Tidy / Klocwork / Polyspace / SonarQube 等）的原始报告归一化后分批（每批 500 条）送 LLM 去重、合并、打优先级（高/中/低）；② </w:t>
      </w: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深度研判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 xml:space="preserve">：对高中优先级问题提取前后各 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200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 xml:space="preserve"> 行源码片段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或整个文件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，再次调用 LLM 逐条判断是否误报并给出修改建议，全程 SSE 流式输出。</w:t>
      </w:r>
    </w:p>
    <w:p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难点：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12 种工具报告格式差异极大（XML / JSON / CSV / 专有格式），Importer 逐一适配维护成本高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归并时需要在上下文中判断"相同问题不同工具报告"的去重，大批量时准确率下降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/>
          <w:lang w:val="en-US" w:eastAsia="zh-CN"/>
        </w:rPr>
        <w:t>同时将多个问题进行误判识别时准确率也会下降；</w:t>
      </w:r>
    </w:p>
    <w:p>
      <w:pPr>
        <w:pStyle w:val="5"/>
        <w:keepNext w:val="0"/>
        <w:keepLines w:val="0"/>
        <w:widowControl/>
        <w:suppressLineNumbers w:val="0"/>
        <w:shd w:val="clear" w:fill="FAFAFD"/>
        <w:spacing w:before="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</w:rPr>
      </w:pPr>
      <w:r>
        <w:rPr>
          <w:rStyle w:val="8"/>
          <w:rFonts w:hint="default" w:ascii="Segoe UI" w:hAnsi="Segoe UI" w:eastAsia="Segoe UI" w:cs="Segoe UI"/>
          <w:b/>
          <w:bCs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待攻关：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归并质量评估：目前无量化指标衡量去重准确率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为提高效率，如何调整</w:t>
      </w: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深度研判条数与 LLM 上下文窗口的动态协调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  <w:lang w:val="en-US" w:eastAsia="zh-CN"/>
        </w:rPr>
        <w:t>并达到最佳效果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pacing w:before="60" w:beforeAutospacing="0" w:after="60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202020"/>
          <w:spacing w:val="0"/>
          <w:sz w:val="19"/>
          <w:szCs w:val="19"/>
          <w:shd w:val="clear" w:fill="FAFAFD"/>
        </w:rPr>
        <w:t>针对误报研判结果的人工反馈闭环：用户标记的"确认误报"应能回流到经验库</w:t>
      </w:r>
    </w:p>
    <w:p>
      <w:pPr>
        <w:rPr>
          <w:rFonts w:hint="eastAsia" w:ascii="宋体" w:hAnsi="宋体" w:eastAsia="宋体" w:cs="宋体"/>
          <w:sz w:val="36"/>
          <w:szCs w:val="4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E2947F"/>
    <w:multiLevelType w:val="multilevel"/>
    <w:tmpl w:val="94E2947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CDD12E20"/>
    <w:multiLevelType w:val="multilevel"/>
    <w:tmpl w:val="CDD12E2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F43CFC3B"/>
    <w:multiLevelType w:val="multilevel"/>
    <w:tmpl w:val="F43CFC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F9988CB3"/>
    <w:multiLevelType w:val="multilevel"/>
    <w:tmpl w:val="F9988CB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FE07840D"/>
    <w:multiLevelType w:val="multilevel"/>
    <w:tmpl w:val="FE07840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185144D9"/>
    <w:multiLevelType w:val="multilevel"/>
    <w:tmpl w:val="185144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55976B93"/>
    <w:multiLevelType w:val="multilevel"/>
    <w:tmpl w:val="55976B9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7F4BBE06"/>
    <w:multiLevelType w:val="multilevel"/>
    <w:tmpl w:val="7F4BBE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6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7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AC955C3"/>
    <w:rsid w:val="0E770995"/>
    <w:rsid w:val="12FA6660"/>
    <w:rsid w:val="1B0549C5"/>
    <w:rsid w:val="289B1091"/>
    <w:rsid w:val="2BB50C60"/>
    <w:rsid w:val="354748F9"/>
    <w:rsid w:val="369C2C78"/>
    <w:rsid w:val="426F0B0E"/>
    <w:rsid w:val="4AFD32A8"/>
    <w:rsid w:val="5A05272F"/>
    <w:rsid w:val="6AC955C3"/>
    <w:rsid w:val="73CF3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qFormat/>
    <w:uiPriority w:val="0"/>
    <w:rPr>
      <w:color w:val="0000FF"/>
      <w:u w:val="single"/>
    </w:rPr>
  </w:style>
  <w:style w:type="character" w:styleId="10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8</TotalTime>
  <ScaleCrop>false</ScaleCrop>
  <LinksUpToDate>false</LinksUpToDate>
  <CharactersWithSpaces>0</CharactersWithSpaces>
  <Application>WPS Office_11.8.0.16981_F1E327BC-269C-435d-A152-05C5408002CA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2026-05-14T07:49:00Z</dcterms:created>
  <dc:creator>朱海涛</dc:creator>
  <cp:lastModifiedBy>朱海涛</cp:lastModifiedBy>
  <dcterms:modified xsi:type="dcterms:W3CDTF">2026-05-14T08:37:03Z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2052-11.8.0.16981</vt:lpwstr>
  </property>
  <property fmtid="{D5CDD505-2E9C-101B-9397-08002B2CF9AE}" pid="3" name="ICV">
    <vt:lpwstr>EA51F8EAF6484F4B928ED2F6A655A852</vt:lpwstr>
  </property>
</Properties>
</file>