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Times New Roman" w:hAnsi="Times New Roman" w:eastAsia="宋体"/>
          <w:b/>
          <w:sz w:val="36"/>
        </w:rPr>
        <w:t>SmartST 技术方案概要</w:t>
      </w:r>
    </w:p>
    <w:p>
      <w:pPr>
        <w:spacing w:before="0" w:after="120"/>
      </w:pPr>
      <w:r>
        <w:rPr>
          <w:rFonts w:ascii="Times New Roman" w:hAnsi="Times New Roman" w:eastAsia="宋体"/>
          <w:b w:val="0"/>
        </w:rPr>
        <w:t>定位：面向配置项测试场景的 B/S 平台，以「需求驱动测试」为主线，结合规则集与大模型能力，覆盖文档解析、需求结构化与确认、测试用例草稿生成与迭代优化（含质量门禁）、以及可私有化部署的模型接入与一键交付形态。</w:t>
      </w:r>
    </w:p>
    <w:p>
      <w:pPr>
        <w:pStyle w:val="3"/>
      </w:pPr>
      <w:r>
        <w:rPr>
          <w:rFonts w:ascii="Times New Roman" w:hAnsi="Times New Roman" w:eastAsia="宋体"/>
        </w:rPr>
        <w:t>整体技术栈</w:t>
      </w:r>
    </w:p>
    <w:tbl>
      <w:tblPr>
        <w:tblStyle w:val="35"/>
        <w:tblW w:w="86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57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功能点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技术选型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软件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Web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服务（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API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）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FastAPI + Uvicorn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；后台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Worker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与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API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同进程生命周期内拉起（单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Worker FIFO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队列）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软件前端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React + Vite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（生产构建静态资源由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Nginx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托管；开发态通过代理访问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/api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LLM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接入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OpenAI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兼容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/chat/completions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；支持流式采集与空闲超时保护；运行时按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LLM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配置选择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Base URL / Key / Model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需求与用例数据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SQLite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（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SQLAlchemy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）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本地文件对象存储（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object_store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文档解析与表格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python-docx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、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openpyxl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、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rapidfuzz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等；按文档类型抽取正文并分段调用模型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一键私有化交付（可选）</w:t>
            </w:r>
          </w:p>
        </w:tc>
        <w:tc>
          <w:tcPr>
            <w:tcW w:w="5730" w:type="dxa"/>
          </w:tcPr>
          <w:p>
            <w:pPr>
              <w:widowControl/>
              <w:spacing w:before="0" w:after="0" w:line="240" w:lineRule="auto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单容器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Docker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：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Nginx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（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80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）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+ Supervisor + Uvicorn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；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deploy.sh / pack_smartst_image.sh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 xml:space="preserve">离线 </w:t>
            </w: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 xml:space="preserve">tar </w:t>
            </w:r>
            <w:r>
              <w:rPr>
                <w:rFonts w:ascii="Cambria" w:hAnsi="Cambria"/>
                <w:kern w:val="0"/>
                <w:sz w:val="22"/>
                <w:szCs w:val="22"/>
                <w:lang w:val="en-US" w:eastAsia="en-US" w:bidi="ar-SA"/>
              </w:rPr>
              <w:t>部署</w:t>
            </w:r>
          </w:p>
        </w:tc>
      </w:tr>
    </w:tbl>
    <w:p>
      <w:pPr>
        <w:pStyle w:val="3"/>
      </w:pPr>
      <w:r>
        <w:rPr>
          <w:rFonts w:ascii="Times New Roman" w:hAnsi="Times New Roman" w:eastAsia="宋体"/>
        </w:rPr>
        <w:t>核心能力：方案、难点与待攻关</w:t>
      </w:r>
    </w:p>
    <w:p>
      <w:pPr>
        <w:pStyle w:val="4"/>
      </w:pPr>
      <w:r>
        <w:rPr>
          <w:rFonts w:ascii="Times New Roman" w:hAnsi="Times New Roman" w:eastAsia="宋体"/>
        </w:rPr>
        <w:t>文档解析与需求结构化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方案：</w:t>
      </w:r>
      <w:r>
        <w:rPr>
          <w:rFonts w:ascii="Times New Roman" w:hAnsi="Times New Roman" w:eastAsia="宋体"/>
        </w:rPr>
        <w:t>上传需求类文档后触发解析任务；抽取正文、按模板调用 LLM 输出结构化需求列表，落库为可树形浏览的 Requirement；支持手工新增需求（默认待确认）与在待确认态下编辑正文。需求具备确认状态机（待确认/已确认/有问题），为后续生成门禁提供依据。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难点：</w:t>
      </w:r>
      <w:r>
        <w:rPr>
          <w:rFonts w:ascii="Times New Roman" w:hAnsi="Times New Roman" w:eastAsia="宋体"/>
        </w:rPr>
        <w:t>长文档分段与上下文预算；条目边界与重复；扫描件/复杂版式文档质量不稳定；解析结果需人工确认才能进入生成链路。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待攻关：</w:t>
      </w:r>
      <w:r>
        <w:rPr>
          <w:rFonts w:ascii="Times New Roman" w:hAnsi="Times New Roman" w:eastAsia="宋体"/>
        </w:rPr>
        <w:t>更强版式与表格/图示语义解析；解析质量评估与自动分块策略；多文档联合解析时的去重与合并策略。</w:t>
      </w:r>
    </w:p>
    <w:p>
      <w:pPr>
        <w:pStyle w:val="4"/>
      </w:pPr>
      <w:r>
        <w:rPr>
          <w:rFonts w:ascii="Times New Roman" w:hAnsi="Times New Roman" w:eastAsia="宋体"/>
        </w:rPr>
        <w:t>规则与 LLM 协同的测试用例生成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方案：</w:t>
      </w:r>
      <w:r>
        <w:rPr>
          <w:rFonts w:ascii="Times New Roman" w:hAnsi="Times New Roman" w:eastAsia="宋体"/>
        </w:rPr>
        <w:t>仅对已确认需求发起生成；按项目配置选择 LLM、规则集与补充说明；模型输出 JSON 后解析、质量门禁与字段收口，再写入草稿用例；支持问题定向/拒绝后重生成等迭代路径。生成任务为全局队列，发起新任务时可取代未完成的旧任务，避免队列阻塞。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难点：</w:t>
      </w:r>
      <w:r>
        <w:rPr>
          <w:rFonts w:ascii="Times New Roman" w:hAnsi="Times New Roman" w:eastAsia="宋体"/>
        </w:rPr>
        <w:t>模型输出格式漂移与 JSON 可解析性；数值/公式类需求</w:t>
      </w:r>
      <w:r>
        <w:rPr>
          <w:rFonts w:hint="eastAsia" w:ascii="Times New Roman" w:hAnsi="Times New Roman" w:eastAsia="宋体"/>
          <w:lang w:val="en-US" w:eastAsia="zh-CN"/>
        </w:rPr>
        <w:t>的</w:t>
      </w:r>
      <w:r>
        <w:rPr>
          <w:rFonts w:ascii="Times New Roman" w:hAnsi="Times New Roman" w:eastAsia="宋体"/>
        </w:rPr>
        <w:t>可判定性； 吞吐与排队时延。</w:t>
      </w:r>
    </w:p>
    <w:p>
      <w:pPr>
        <w:spacing w:before="0" w:after="120"/>
      </w:pPr>
      <w:r>
        <w:rPr>
          <w:rFonts w:ascii="Times New Roman" w:hAnsi="Times New Roman" w:eastAsia="宋体"/>
          <w:b/>
        </w:rPr>
        <w:t>待攻关：</w:t>
      </w:r>
      <w:r>
        <w:rPr>
          <w:rFonts w:hint="eastAsia" w:ascii="Times New Roman" w:hAnsi="Times New Roman" w:eastAsia="宋体"/>
          <w:b w:val="0"/>
          <w:bCs/>
          <w:lang w:val="en-US" w:eastAsia="zh-CN"/>
        </w:rPr>
        <w:t>测试例中测试数据生成的正确性</w:t>
      </w:r>
      <w:r>
        <w:rPr>
          <w:rFonts w:hint="eastAsia" w:ascii="Times New Roman" w:hAnsi="Times New Roman" w:eastAsia="宋体"/>
          <w:lang w:eastAsia="zh-CN"/>
        </w:rPr>
        <w:t>；</w:t>
      </w:r>
      <w:r>
        <w:rPr>
          <w:rFonts w:hint="eastAsia" w:ascii="Times New Roman" w:hAnsi="Times New Roman" w:eastAsia="宋体"/>
          <w:lang w:val="en-US" w:eastAsia="zh-CN"/>
        </w:rPr>
        <w:t>测试用例的</w:t>
      </w:r>
      <w:r>
        <w:rPr>
          <w:rFonts w:ascii="Times New Roman" w:hAnsi="Times New Roman" w:eastAsia="宋体"/>
        </w:rPr>
        <w:t>业务规则校验与自动修复；并发多需求生成</w:t>
      </w:r>
      <w:r>
        <w:rPr>
          <w:rFonts w:hint="eastAsia" w:ascii="Times New Roman" w:hAnsi="Times New Roman" w:eastAsia="宋体"/>
          <w:lang w:val="en-US" w:eastAsia="zh-CN"/>
        </w:rPr>
        <w:t>用例</w:t>
      </w:r>
      <w:r>
        <w:rPr>
          <w:rFonts w:ascii="Times New Roman" w:hAnsi="Times New Roman" w:eastAsia="宋体"/>
        </w:rPr>
        <w:t>的资源调度与成本控制。</w:t>
      </w:r>
      <w:bookmarkStart w:id="0" w:name="_GoBack"/>
      <w:bookmarkEnd w:id="0"/>
    </w:p>
    <w:sectPr>
      <w:pgSz w:w="12240" w:h="15840"/>
      <w:pgMar w:top="1440" w:right="1800" w:bottom="1440" w:left="1800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12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2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34C0"/>
    <w:rsid w:val="2031137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nhideWhenUsed="0" w:uiPriority="0" w:semiHidden="0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qFormat="1" w:uiPriority="99" w:semiHidden="0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6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12">
    <w:name w:val="List Number 2"/>
    <w:basedOn w:val="1"/>
    <w:unhideWhenUsed/>
    <w:qFormat/>
    <w:uiPriority w:val="99"/>
    <w:pPr>
      <w:numPr>
        <w:ilvl w:val="0"/>
        <w:numId w:val="1"/>
      </w:numPr>
      <w:spacing w:before="0" w:after="200"/>
      <w:contextualSpacing/>
    </w:pPr>
  </w:style>
  <w:style w:type="paragraph" w:styleId="13">
    <w:name w:val="List Bullet 4"/>
    <w:basedOn w:val="1"/>
    <w:unhideWhenUsed/>
    <w:qFormat/>
    <w:uiPriority w:val="99"/>
    <w:pPr>
      <w:spacing w:before="0" w:after="200"/>
      <w:ind w:left="1080" w:hanging="360"/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before="0" w:after="200"/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before="0" w:after="200"/>
      <w:contextualSpacing/>
    </w:pPr>
  </w:style>
  <w:style w:type="paragraph" w:styleId="17">
    <w:name w:val="Body Text 3"/>
    <w:basedOn w:val="1"/>
    <w:link w:val="145"/>
    <w:unhideWhenUsed/>
    <w:qFormat/>
    <w:uiPriority w:val="99"/>
    <w:pPr>
      <w:spacing w:before="0"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spacing w:before="0" w:after="200"/>
      <w:contextualSpacing/>
    </w:pPr>
  </w:style>
  <w:style w:type="paragraph" w:styleId="19">
    <w:name w:val="Body Text"/>
    <w:basedOn w:val="1"/>
    <w:link w:val="143"/>
    <w:unhideWhenUsed/>
    <w:qFormat/>
    <w:uiPriority w:val="99"/>
    <w:pPr>
      <w:spacing w:before="0"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spacing w:before="0" w:after="200"/>
      <w:contextualSpacing/>
    </w:pPr>
  </w:style>
  <w:style w:type="paragraph" w:styleId="21">
    <w:name w:val="List Continue"/>
    <w:basedOn w:val="1"/>
    <w:unhideWhenUsed/>
    <w:qFormat/>
    <w:uiPriority w:val="99"/>
    <w:pPr>
      <w:spacing w:before="0" w:after="120"/>
      <w:ind w:left="360" w:firstLine="0"/>
      <w:contextualSpacing/>
    </w:pPr>
  </w:style>
  <w:style w:type="paragraph" w:styleId="22">
    <w:name w:val="List Bullet 2"/>
    <w:basedOn w:val="1"/>
    <w:unhideWhenUsed/>
    <w:qFormat/>
    <w:uiPriority w:val="99"/>
    <w:pPr>
      <w:numPr>
        <w:ilvl w:val="0"/>
        <w:numId w:val="6"/>
      </w:numPr>
      <w:spacing w:before="0" w:after="200"/>
      <w:contextualSpacing/>
    </w:pPr>
  </w:style>
  <w:style w:type="paragraph" w:styleId="23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4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5">
    <w:name w:val="index heading"/>
    <w:basedOn w:val="26"/>
    <w:next w:val="27"/>
    <w:qFormat/>
    <w:uiPriority w:val="0"/>
  </w:style>
  <w:style w:type="paragraph" w:customStyle="1" w:styleId="26">
    <w:name w:val="标题样式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27">
    <w:name w:val="index 1"/>
    <w:basedOn w:val="1"/>
    <w:next w:val="1"/>
    <w:semiHidden/>
    <w:unhideWhenUsed/>
    <w:qFormat/>
    <w:uiPriority w:val="99"/>
  </w:style>
  <w:style w:type="paragraph" w:styleId="28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spacing w:before="0" w:after="200"/>
      <w:ind w:left="360" w:hanging="360"/>
      <w:contextualSpacing/>
    </w:pPr>
  </w:style>
  <w:style w:type="paragraph" w:styleId="30">
    <w:name w:val="Body Text 2"/>
    <w:basedOn w:val="1"/>
    <w:link w:val="144"/>
    <w:unhideWhenUsed/>
    <w:qFormat/>
    <w:uiPriority w:val="99"/>
    <w:pPr>
      <w:spacing w:before="0"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before="0" w:after="120"/>
      <w:ind w:left="720" w:firstLine="0"/>
      <w:contextualSpacing/>
    </w:pPr>
  </w:style>
  <w:style w:type="paragraph" w:styleId="32">
    <w:name w:val="List Continue 3"/>
    <w:basedOn w:val="1"/>
    <w:unhideWhenUsed/>
    <w:qFormat/>
    <w:uiPriority w:val="99"/>
    <w:pPr>
      <w:spacing w:before="0" w:after="120"/>
      <w:ind w:left="1080" w:firstLine="0"/>
      <w:contextualSpacing/>
    </w:pPr>
  </w:style>
  <w:style w:type="paragraph" w:styleId="33">
    <w:name w:val="Title"/>
    <w:basedOn w:val="1"/>
    <w:next w:val="1"/>
    <w:link w:val="141"/>
    <w:qFormat/>
    <w:uiPriority w:val="10"/>
    <w:pPr>
      <w:pBdr>
        <w:bottom w:val="single" w:color="4F81BD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customStyle="1" w:styleId="136">
    <w:name w:val="Header Char"/>
    <w:basedOn w:val="134"/>
    <w:link w:val="24"/>
    <w:qFormat/>
    <w:uiPriority w:val="99"/>
  </w:style>
  <w:style w:type="character" w:customStyle="1" w:styleId="137">
    <w:name w:val="Footer Char"/>
    <w:basedOn w:val="134"/>
    <w:link w:val="23"/>
    <w:qFormat/>
    <w:uiPriority w:val="99"/>
  </w:style>
  <w:style w:type="character" w:customStyle="1" w:styleId="138">
    <w:name w:val="Heading 1 Char"/>
    <w:basedOn w:val="13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character" w:customStyle="1" w:styleId="142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43">
    <w:name w:val="Body Text Char"/>
    <w:basedOn w:val="134"/>
    <w:link w:val="19"/>
    <w:qFormat/>
    <w:uiPriority w:val="99"/>
  </w:style>
  <w:style w:type="character" w:customStyle="1" w:styleId="144">
    <w:name w:val="Body Text 2 Char"/>
    <w:basedOn w:val="134"/>
    <w:link w:val="30"/>
    <w:qFormat/>
    <w:uiPriority w:val="99"/>
  </w:style>
  <w:style w:type="character" w:customStyle="1" w:styleId="145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6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character" w:customStyle="1" w:styleId="147">
    <w:name w:val="Quote Char"/>
    <w:basedOn w:val="134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48">
    <w:name w:val="Quote"/>
    <w:basedOn w:val="1"/>
    <w:next w:val="1"/>
    <w:link w:val="147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Heading 4 Char"/>
    <w:basedOn w:val="134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0">
    <w:name w:val="Heading 5 Char"/>
    <w:basedOn w:val="134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1">
    <w:name w:val="Heading 6 Char"/>
    <w:basedOn w:val="134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2">
    <w:name w:val="Heading 7 Char"/>
    <w:basedOn w:val="134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3">
    <w:name w:val="Heading 8 Char"/>
    <w:basedOn w:val="134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4">
    <w:name w:val="Heading 9 Char"/>
    <w:basedOn w:val="134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强调1"/>
    <w:basedOn w:val="134"/>
    <w:qFormat/>
    <w:uiPriority w:val="20"/>
    <w:rPr>
      <w:i/>
      <w:iCs/>
    </w:rPr>
  </w:style>
  <w:style w:type="character" w:customStyle="1" w:styleId="156">
    <w:name w:val="Intense Quote Char"/>
    <w:basedOn w:val="134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157">
    <w:name w:val="Intense Quote"/>
    <w:basedOn w:val="1"/>
    <w:next w:val="1"/>
    <w:link w:val="156"/>
    <w:qFormat/>
    <w:uiPriority w:val="30"/>
    <w:pPr>
      <w:pBdr>
        <w:bottom w:val="single" w:color="4F81BD" w:sz="4" w:space="4"/>
      </w:pBdr>
      <w:spacing w:before="200" w:after="280"/>
      <w:ind w:left="936" w:right="936" w:firstLine="0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3">
    <w:name w:val="索引"/>
    <w:basedOn w:val="1"/>
    <w:qFormat/>
    <w:uiPriority w:val="0"/>
    <w:pPr>
      <w:suppressLineNumbers/>
    </w:pPr>
    <w:rPr>
      <w:rFonts w:cs="Noto Sans CJK SC"/>
    </w:rPr>
  </w:style>
  <w:style w:type="paragraph" w:customStyle="1" w:styleId="164">
    <w:name w:val="页眉与页脚"/>
    <w:basedOn w:val="1"/>
    <w:qFormat/>
    <w:uiPriority w:val="0"/>
  </w:style>
  <w:style w:type="paragraph" w:styleId="165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166">
    <w:name w:val="List Paragraph"/>
    <w:basedOn w:val="1"/>
    <w:qFormat/>
    <w:uiPriority w:val="34"/>
    <w:pPr>
      <w:spacing w:before="0" w:after="200"/>
      <w:ind w:left="720" w:firstLine="0"/>
      <w:contextualSpacing/>
    </w:p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1235</Words>
  <Characters>1613</Characters>
  <Paragraphs>40</Paragraphs>
  <TotalTime>7</TotalTime>
  <ScaleCrop>false</ScaleCrop>
  <LinksUpToDate>false</LinksUpToDate>
  <CharactersWithSpaces>1697</CharactersWithSpaces>
  <Application>WPS Office_11.8.0.16981_F1E327BC-269C-435d-A152-05C5408002CA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朱海涛</cp:lastModifiedBy>
  <dcterms:modified xsi:type="dcterms:W3CDTF">2026-05-14T10:53:53Z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209B025CF30447989F3105F8C40AFED7</vt:lpwstr>
  </property>
</Properties>
</file>