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SmartST 技术方案概要（公开）</w:t>
      </w:r>
    </w:p>
    <w:p>
      <w:r>
        <w:rPr>
          <w:rFonts w:ascii="宋体" w:hAnsi="宋体" w:eastAsia="宋体"/>
          <w:b/>
          <w:sz w:val="26"/>
        </w:rPr>
        <w:t>一、软件定位</w:t>
      </w:r>
    </w:p>
    <w:p>
      <w:pPr>
        <w:ind w:firstLine="480"/>
      </w:pPr>
      <w:r>
        <w:rPr>
          <w:rFonts w:ascii="宋体" w:hAnsi="宋体" w:eastAsia="宋体"/>
          <w:b w:val="0"/>
          <w:sz w:val="22"/>
        </w:rPr>
        <w:t>SmartST 面向需求驱动的软件配置项测试与系统测试场景，服务测试设计、回归测试和交付评审等工作，帮助团队把需求资料、测试要素、测试用例和执行结果组织成一条可追溯的测试闭环。</w:t>
      </w:r>
    </w:p>
    <w:p>
      <w:pPr>
        <w:ind w:firstLine="480"/>
      </w:pPr>
      <w:r>
        <w:rPr>
          <w:rFonts w:ascii="宋体" w:hAnsi="宋体" w:eastAsia="宋体"/>
          <w:b w:val="0"/>
          <w:sz w:val="22"/>
        </w:rPr>
        <w:t>软件重点解决“需求整理成本高、用例编写重复、回归范围难判断、执行结果分散、交付材料整理慢”等现实问题，让测试工作从大量手工录入转向以需求确认为前提的半自动化和持续化作业。</w:t>
      </w:r>
    </w:p>
    <w:p>
      <w:r>
        <w:rPr>
          <w:rFonts w:ascii="宋体" w:hAnsi="宋体" w:eastAsia="宋体"/>
          <w:b/>
          <w:sz w:val="26"/>
        </w:rPr>
        <w:t>二、主要业务功能条目</w:t>
      </w:r>
    </w:p>
    <w:p>
      <w:pPr>
        <w:ind w:left="360"/>
      </w:pPr>
      <w:r>
        <w:rPr>
          <w:rFonts w:ascii="宋体" w:hAnsi="宋体" w:eastAsia="宋体"/>
          <w:b w:val="0"/>
          <w:sz w:val="22"/>
        </w:rPr>
        <w:t>• 需求资料整理与确认：把长文档、多来源资料整理成可确认、可追踪的需求条目。</w:t>
      </w:r>
    </w:p>
    <w:p>
      <w:pPr>
        <w:ind w:left="360"/>
      </w:pPr>
      <w:r>
        <w:rPr>
          <w:rFonts w:ascii="宋体" w:hAnsi="宋体" w:eastAsia="宋体"/>
          <w:b w:val="0"/>
          <w:sz w:val="22"/>
        </w:rPr>
        <w:t>• 测试要素提炼：围绕前置条件、边界情况、异常路径和输入输出要点形成测试设计基础。</w:t>
      </w:r>
    </w:p>
    <w:p>
      <w:pPr>
        <w:ind w:left="360"/>
      </w:pPr>
      <w:r>
        <w:rPr>
          <w:rFonts w:ascii="宋体" w:hAnsi="宋体" w:eastAsia="宋体"/>
          <w:b w:val="0"/>
          <w:sz w:val="22"/>
        </w:rPr>
        <w:t>• 用例生成与定向迭代：批量生成用例草稿，并支持针对问题项定向调整。</w:t>
      </w:r>
    </w:p>
    <w:p>
      <w:pPr>
        <w:ind w:left="360"/>
      </w:pPr>
      <w:r>
        <w:rPr>
          <w:rFonts w:ascii="宋体" w:hAnsi="宋体" w:eastAsia="宋体"/>
          <w:b w:val="0"/>
          <w:sz w:val="22"/>
        </w:rPr>
        <w:t>• 执行回填与覆盖统计：回收执行结果，形成覆盖率、进度和问题闭环视图。</w:t>
      </w:r>
    </w:p>
    <w:p>
      <w:pPr>
        <w:ind w:left="360"/>
      </w:pPr>
      <w:r>
        <w:rPr>
          <w:rFonts w:ascii="宋体" w:hAnsi="宋体" w:eastAsia="宋体"/>
          <w:b w:val="0"/>
          <w:sz w:val="22"/>
        </w:rPr>
        <w:t>• 测试交付与资产沉淀：导出测试成果并沉淀可复用的测试知识。</w:t>
      </w:r>
    </w:p>
    <w:p>
      <w:r>
        <w:rPr>
          <w:rFonts w:ascii="宋体" w:hAnsi="宋体" w:eastAsia="宋体"/>
          <w:b/>
          <w:sz w:val="26"/>
        </w:rPr>
        <w:t>三、行业现状及发展趋势</w:t>
      </w:r>
    </w:p>
    <w:p>
      <w:pPr>
        <w:ind w:firstLine="480"/>
      </w:pPr>
      <w:r>
        <w:rPr>
          <w:rFonts w:ascii="宋体" w:hAnsi="宋体" w:eastAsia="宋体"/>
          <w:b w:val="0"/>
          <w:sz w:val="22"/>
        </w:rPr>
        <w:t>当前系统测试仍普遍依赖人工拆解需求和手工编写用例。面对需求迭代加快、回归频次增加和交付节点压缩，传统方式越来越难兼顾效率、覆盖和一致性。</w:t>
      </w:r>
    </w:p>
    <w:p>
      <w:pPr>
        <w:ind w:firstLine="480"/>
      </w:pPr>
      <w:r>
        <w:rPr>
          <w:rFonts w:ascii="宋体" w:hAnsi="宋体" w:eastAsia="宋体"/>
          <w:b w:val="0"/>
          <w:sz w:val="22"/>
        </w:rPr>
        <w:t>行业正在从“先写用例再补理解”转向“先确认需求、再批量生成、再持续回填”。未来增量更新、回归推荐、覆盖统计和证据留痕将成为测试平台的基础能力。</w:t>
      </w:r>
    </w:p>
    <w:p>
      <w:pPr>
        <w:ind w:firstLine="480"/>
      </w:pPr>
      <w:r>
        <w:rPr>
          <w:rFonts w:ascii="宋体" w:hAnsi="宋体" w:eastAsia="宋体"/>
          <w:b w:val="0"/>
          <w:sz w:val="22"/>
        </w:rPr>
        <w:t>在高安全业务中，测试工具不仅要会生成内容，更要能说明来源、支撑复核，并与后续执行和交付管理真正打通。</w:t>
      </w:r>
    </w:p>
    <w:p>
      <w:r>
        <w:rPr>
          <w:rFonts w:ascii="宋体" w:hAnsi="宋体" w:eastAsia="宋体"/>
          <w:b/>
          <w:sz w:val="26"/>
        </w:rPr>
        <w:t>四、软件技术栈列表</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宋体" w:hAnsi="宋体" w:eastAsia="宋体"/>
                <w:b/>
                <w:sz w:val="21"/>
              </w:rPr>
              <w:t>功能规格点</w:t>
            </w:r>
          </w:p>
        </w:tc>
        <w:tc>
          <w:tcPr>
            <w:tcW w:type="dxa" w:w="3120"/>
          </w:tcPr>
          <w:p>
            <w:r/>
            <w:r>
              <w:rPr>
                <w:rFonts w:ascii="宋体" w:hAnsi="宋体" w:eastAsia="宋体"/>
                <w:b/>
                <w:sz w:val="21"/>
              </w:rPr>
              <w:t>技术选型</w:t>
            </w:r>
          </w:p>
        </w:tc>
        <w:tc>
          <w:tcPr>
            <w:tcW w:type="dxa" w:w="3120"/>
          </w:tcPr>
          <w:p>
            <w:r/>
            <w:r>
              <w:rPr>
                <w:rFonts w:ascii="宋体" w:hAnsi="宋体" w:eastAsia="宋体"/>
                <w:b/>
                <w:sz w:val="21"/>
              </w:rPr>
              <w:t>用途说明</w:t>
            </w:r>
          </w:p>
        </w:tc>
      </w:tr>
      <w:tr>
        <w:tc>
          <w:tcPr>
            <w:tcW w:type="dxa" w:w="3120"/>
          </w:tcPr>
          <w:p>
            <w:r/>
            <w:r>
              <w:rPr>
                <w:rFonts w:ascii="宋体" w:hAnsi="宋体" w:eastAsia="宋体"/>
                <w:b w:val="0"/>
                <w:sz w:val="21"/>
              </w:rPr>
              <w:t>平台底座</w:t>
            </w:r>
          </w:p>
        </w:tc>
        <w:tc>
          <w:tcPr>
            <w:tcW w:type="dxa" w:w="3120"/>
          </w:tcPr>
          <w:p>
            <w:r/>
            <w:r>
              <w:rPr>
                <w:rFonts w:ascii="宋体" w:hAnsi="宋体" w:eastAsia="宋体"/>
                <w:b w:val="0"/>
                <w:sz w:val="21"/>
              </w:rPr>
              <w:t>Python服务框架（FastAPI）、Vue3页面、PostgreSQL、Redis、MinIO、一体机/容器化部署</w:t>
            </w:r>
          </w:p>
        </w:tc>
        <w:tc>
          <w:tcPr>
            <w:tcW w:type="dxa" w:w="3120"/>
          </w:tcPr>
          <w:p>
            <w:r/>
            <w:r>
              <w:rPr>
                <w:rFonts w:ascii="宋体" w:hAnsi="宋体" w:eastAsia="宋体"/>
                <w:b w:val="0"/>
                <w:sz w:val="21"/>
              </w:rPr>
              <w:t>支撑项目管理、任务流转、结果留痕和本地部署。</w:t>
            </w:r>
          </w:p>
        </w:tc>
      </w:tr>
      <w:tr>
        <w:tc>
          <w:tcPr>
            <w:tcW w:type="dxa" w:w="3120"/>
          </w:tcPr>
          <w:p>
            <w:r/>
            <w:r>
              <w:rPr>
                <w:rFonts w:ascii="宋体" w:hAnsi="宋体" w:eastAsia="宋体"/>
                <w:b w:val="0"/>
                <w:sz w:val="21"/>
              </w:rPr>
              <w:t>需求资料整理</w:t>
            </w:r>
          </w:p>
        </w:tc>
        <w:tc>
          <w:tcPr>
            <w:tcW w:type="dxa" w:w="3120"/>
          </w:tcPr>
          <w:p>
            <w:r/>
            <w:r>
              <w:rPr>
                <w:rFonts w:ascii="宋体" w:hAnsi="宋体" w:eastAsia="宋体"/>
                <w:b w:val="0"/>
                <w:sz w:val="21"/>
              </w:rPr>
              <w:t>文档解析、条目化抽取、确认门禁</w:t>
            </w:r>
          </w:p>
        </w:tc>
        <w:tc>
          <w:tcPr>
            <w:tcW w:type="dxa" w:w="3120"/>
          </w:tcPr>
          <w:p>
            <w:r/>
            <w:r>
              <w:rPr>
                <w:rFonts w:ascii="宋体" w:hAnsi="宋体" w:eastAsia="宋体"/>
                <w:b w:val="0"/>
                <w:sz w:val="21"/>
              </w:rPr>
              <w:t>把测试输入统一为可确认的需求条目。</w:t>
            </w:r>
          </w:p>
        </w:tc>
      </w:tr>
      <w:tr>
        <w:tc>
          <w:tcPr>
            <w:tcW w:type="dxa" w:w="3120"/>
          </w:tcPr>
          <w:p>
            <w:r/>
            <w:r>
              <w:rPr>
                <w:rFonts w:ascii="宋体" w:hAnsi="宋体" w:eastAsia="宋体"/>
                <w:b w:val="0"/>
                <w:sz w:val="21"/>
              </w:rPr>
              <w:t>测试要素提炼</w:t>
            </w:r>
          </w:p>
        </w:tc>
        <w:tc>
          <w:tcPr>
            <w:tcW w:type="dxa" w:w="3120"/>
          </w:tcPr>
          <w:p>
            <w:r/>
            <w:r>
              <w:rPr>
                <w:rFonts w:ascii="宋体" w:hAnsi="宋体" w:eastAsia="宋体"/>
                <w:b w:val="0"/>
                <w:sz w:val="21"/>
              </w:rPr>
              <w:t>方法模板、边界与异常场景补全、知识库检索</w:t>
            </w:r>
          </w:p>
        </w:tc>
        <w:tc>
          <w:tcPr>
            <w:tcW w:type="dxa" w:w="3120"/>
          </w:tcPr>
          <w:p>
            <w:r/>
            <w:r>
              <w:rPr>
                <w:rFonts w:ascii="宋体" w:hAnsi="宋体" w:eastAsia="宋体"/>
                <w:b w:val="0"/>
                <w:sz w:val="21"/>
              </w:rPr>
              <w:t>为高质量用例生成提供稳定输入。</w:t>
            </w:r>
          </w:p>
        </w:tc>
      </w:tr>
      <w:tr>
        <w:tc>
          <w:tcPr>
            <w:tcW w:type="dxa" w:w="3120"/>
          </w:tcPr>
          <w:p>
            <w:r/>
            <w:r>
              <w:rPr>
                <w:rFonts w:ascii="宋体" w:hAnsi="宋体" w:eastAsia="宋体"/>
                <w:b w:val="0"/>
                <w:sz w:val="21"/>
              </w:rPr>
              <w:t>用例生成与迭代</w:t>
            </w:r>
          </w:p>
        </w:tc>
        <w:tc>
          <w:tcPr>
            <w:tcW w:type="dxa" w:w="3120"/>
          </w:tcPr>
          <w:p>
            <w:r/>
            <w:r>
              <w:rPr>
                <w:rFonts w:ascii="宋体" w:hAnsi="宋体" w:eastAsia="宋体"/>
                <w:b w:val="0"/>
                <w:sz w:val="21"/>
              </w:rPr>
              <w:t>多智能体协同、定向重生成、一致性约束</w:t>
            </w:r>
          </w:p>
        </w:tc>
        <w:tc>
          <w:tcPr>
            <w:tcW w:type="dxa" w:w="3120"/>
          </w:tcPr>
          <w:p>
            <w:r/>
            <w:r>
              <w:rPr>
                <w:rFonts w:ascii="宋体" w:hAnsi="宋体" w:eastAsia="宋体"/>
                <w:b w:val="0"/>
                <w:sz w:val="21"/>
              </w:rPr>
              <w:t>提升用例可执行性和迭代效率。</w:t>
            </w:r>
          </w:p>
        </w:tc>
      </w:tr>
      <w:tr>
        <w:tc>
          <w:tcPr>
            <w:tcW w:type="dxa" w:w="3120"/>
          </w:tcPr>
          <w:p>
            <w:r/>
            <w:r>
              <w:rPr>
                <w:rFonts w:ascii="宋体" w:hAnsi="宋体" w:eastAsia="宋体"/>
                <w:b w:val="0"/>
                <w:sz w:val="21"/>
              </w:rPr>
              <w:t>执行与度量</w:t>
            </w:r>
          </w:p>
        </w:tc>
        <w:tc>
          <w:tcPr>
            <w:tcW w:type="dxa" w:w="3120"/>
          </w:tcPr>
          <w:p>
            <w:r/>
            <w:r>
              <w:rPr>
                <w:rFonts w:ascii="宋体" w:hAnsi="宋体" w:eastAsia="宋体"/>
                <w:b w:val="0"/>
                <w:sz w:val="21"/>
              </w:rPr>
              <w:t>结果回填、覆盖统计、问题闭环</w:t>
            </w:r>
          </w:p>
        </w:tc>
        <w:tc>
          <w:tcPr>
            <w:tcW w:type="dxa" w:w="3120"/>
          </w:tcPr>
          <w:p>
            <w:r/>
            <w:r>
              <w:rPr>
                <w:rFonts w:ascii="宋体" w:hAnsi="宋体" w:eastAsia="宋体"/>
                <w:b w:val="0"/>
                <w:sz w:val="21"/>
              </w:rPr>
              <w:t>让测试结果能及时反馈到项目管理。</w:t>
            </w:r>
          </w:p>
        </w:tc>
      </w:tr>
      <w:tr>
        <w:tc>
          <w:tcPr>
            <w:tcW w:type="dxa" w:w="3120"/>
          </w:tcPr>
          <w:p>
            <w:r/>
            <w:r>
              <w:rPr>
                <w:rFonts w:ascii="宋体" w:hAnsi="宋体" w:eastAsia="宋体"/>
                <w:b w:val="0"/>
                <w:sz w:val="21"/>
              </w:rPr>
              <w:t>成果交付</w:t>
            </w:r>
          </w:p>
        </w:tc>
        <w:tc>
          <w:tcPr>
            <w:tcW w:type="dxa" w:w="3120"/>
          </w:tcPr>
          <w:p>
            <w:r/>
            <w:r>
              <w:rPr>
                <w:rFonts w:ascii="宋体" w:hAnsi="宋体" w:eastAsia="宋体"/>
                <w:b w:val="0"/>
                <w:sz w:val="21"/>
              </w:rPr>
              <w:t>Excel/Word导出、追溯链输出、资产沉淀</w:t>
            </w:r>
          </w:p>
        </w:tc>
        <w:tc>
          <w:tcPr>
            <w:tcW w:type="dxa" w:w="3120"/>
          </w:tcPr>
          <w:p>
            <w:r/>
            <w:r>
              <w:rPr>
                <w:rFonts w:ascii="宋体" w:hAnsi="宋体" w:eastAsia="宋体"/>
                <w:b w:val="0"/>
                <w:sz w:val="21"/>
              </w:rPr>
              <w:t>支撑交付汇报和后续项目复用。</w:t>
            </w:r>
          </w:p>
        </w:tc>
      </w:tr>
    </w:tbl>
    <w:p>
      <w:r>
        <w:rPr>
          <w:rFonts w:ascii="宋体" w:hAnsi="宋体" w:eastAsia="宋体"/>
          <w:b/>
          <w:sz w:val="26"/>
        </w:rPr>
        <w:t>五、方案说明</w:t>
      </w:r>
    </w:p>
    <w:p>
      <w:r>
        <w:rPr>
          <w:rFonts w:ascii="宋体" w:hAnsi="宋体" w:eastAsia="宋体"/>
          <w:b/>
          <w:sz w:val="24"/>
        </w:rPr>
        <w:t>1. 需求资料整理与确认</w:t>
      </w:r>
    </w:p>
    <w:p>
      <w:pPr>
        <w:ind w:firstLine="480"/>
      </w:pPr>
      <w:r>
        <w:rPr>
          <w:rFonts w:ascii="宋体" w:hAnsi="宋体" w:eastAsia="宋体"/>
          <w:b w:val="0"/>
          <w:sz w:val="22"/>
        </w:rPr>
        <w:t>具体方案：先把需求文档、接口说明和补充资料整理成结构化需求条目，再通过确认状态控制后续生成入口，确保测试设计建立在统一口径之上。</w:t>
      </w:r>
    </w:p>
    <w:p>
      <w:pPr>
        <w:ind w:firstLine="480"/>
      </w:pPr>
      <w:r>
        <w:rPr>
          <w:rFonts w:ascii="宋体" w:hAnsi="宋体" w:eastAsia="宋体"/>
          <w:b w:val="0"/>
          <w:sz w:val="22"/>
        </w:rPr>
        <w:t>实现难点：原始资料通常篇幅长、格式杂、版本多，若前期整理不到位，后续生成和执行都会反复返工。</w:t>
      </w:r>
    </w:p>
    <w:p>
      <w:pPr>
        <w:ind w:firstLine="480"/>
      </w:pPr>
      <w:r>
        <w:rPr>
          <w:rFonts w:ascii="宋体" w:hAnsi="宋体" w:eastAsia="宋体"/>
          <w:b w:val="0"/>
          <w:sz w:val="22"/>
        </w:rPr>
        <w:t>攻关点：需要持续提升多文档联合解析、需求变更识别和确认门禁管理能力。</w:t>
      </w:r>
    </w:p>
    <w:p>
      <w:r>
        <w:rPr>
          <w:rFonts w:ascii="宋体" w:hAnsi="宋体" w:eastAsia="宋体"/>
          <w:b/>
          <w:sz w:val="24"/>
        </w:rPr>
        <w:t>2. 测试要素提炼</w:t>
      </w:r>
    </w:p>
    <w:p>
      <w:pPr>
        <w:ind w:firstLine="480"/>
      </w:pPr>
      <w:r>
        <w:rPr>
          <w:rFonts w:ascii="宋体" w:hAnsi="宋体" w:eastAsia="宋体"/>
          <w:b w:val="0"/>
          <w:sz w:val="22"/>
        </w:rPr>
        <w:t>具体方案：围绕已确认需求提炼前置条件、边界值、异常路径、关键输入输出和判定要点，为用例生成提供更接近人工经验的设计基础。</w:t>
      </w:r>
    </w:p>
    <w:p>
      <w:pPr>
        <w:ind w:firstLine="480"/>
      </w:pPr>
      <w:r>
        <w:rPr>
          <w:rFonts w:ascii="宋体" w:hAnsi="宋体" w:eastAsia="宋体"/>
          <w:b w:val="0"/>
          <w:sz w:val="22"/>
        </w:rPr>
        <w:t>实现难点：边界条件和异常路径往往隐藏在上下文、图表或附件中，仅靠表面文本容易遗漏。</w:t>
      </w:r>
    </w:p>
    <w:p>
      <w:pPr>
        <w:ind w:firstLine="480"/>
      </w:pPr>
      <w:r>
        <w:rPr>
          <w:rFonts w:ascii="宋体" w:hAnsi="宋体" w:eastAsia="宋体"/>
          <w:b w:val="0"/>
          <w:sz w:val="22"/>
        </w:rPr>
        <w:t>攻关点：需要强化规则模板、历史缺陷联动和复杂场景补全能力，让生成结果更贴近真实测试需求。</w:t>
      </w:r>
    </w:p>
    <w:p>
      <w:r>
        <w:rPr>
          <w:rFonts w:ascii="宋体" w:hAnsi="宋体" w:eastAsia="宋体"/>
          <w:b/>
          <w:sz w:val="24"/>
        </w:rPr>
        <w:t>3. 用例生成与定向迭代</w:t>
      </w:r>
    </w:p>
    <w:p>
      <w:pPr>
        <w:ind w:firstLine="480"/>
      </w:pPr>
      <w:r>
        <w:rPr>
          <w:rFonts w:ascii="宋体" w:hAnsi="宋体" w:eastAsia="宋体"/>
          <w:b w:val="0"/>
          <w:sz w:val="22"/>
        </w:rPr>
        <w:t>具体方案：面向批量需求生成用例草稿，并支持针对问题项或变化需求定向重生成，减少全量重做带来的时间浪费。</w:t>
      </w:r>
    </w:p>
    <w:p>
      <w:pPr>
        <w:ind w:firstLine="480"/>
      </w:pPr>
      <w:r>
        <w:rPr>
          <w:rFonts w:ascii="宋体" w:hAnsi="宋体" w:eastAsia="宋体"/>
          <w:b w:val="0"/>
          <w:sz w:val="22"/>
        </w:rPr>
        <w:t>实现难点：不同项目对用例颗粒度、写法和执行习惯要求不同，生成结果既要统一，又要贴合项目实际。</w:t>
      </w:r>
    </w:p>
    <w:p>
      <w:pPr>
        <w:ind w:firstLine="480"/>
      </w:pPr>
      <w:r>
        <w:rPr>
          <w:rFonts w:ascii="宋体" w:hAnsi="宋体" w:eastAsia="宋体"/>
          <w:b w:val="0"/>
          <w:sz w:val="22"/>
        </w:rPr>
        <w:t>攻关点：需要持续完善项目级模板、问题反馈学习和一致性控制能力。</w:t>
      </w:r>
    </w:p>
    <w:p>
      <w:r>
        <w:rPr>
          <w:rFonts w:ascii="宋体" w:hAnsi="宋体" w:eastAsia="宋体"/>
          <w:b/>
          <w:sz w:val="24"/>
        </w:rPr>
        <w:t>4. 执行回填与覆盖统计</w:t>
      </w:r>
    </w:p>
    <w:p>
      <w:pPr>
        <w:ind w:firstLine="480"/>
      </w:pPr>
      <w:r>
        <w:rPr>
          <w:rFonts w:ascii="宋体" w:hAnsi="宋体" w:eastAsia="宋体"/>
          <w:b w:val="0"/>
          <w:sz w:val="22"/>
        </w:rPr>
        <w:t>具体方案：把执行状态、结果、缺陷和覆盖率数据及时回收到项目中，形成需求到用例再到执行结果的闭环视图。</w:t>
      </w:r>
    </w:p>
    <w:p>
      <w:pPr>
        <w:ind w:firstLine="480"/>
      </w:pPr>
      <w:r>
        <w:rPr>
          <w:rFonts w:ascii="宋体" w:hAnsi="宋体" w:eastAsia="宋体"/>
          <w:b w:val="0"/>
          <w:sz w:val="22"/>
        </w:rPr>
        <w:t>实现难点：执行结果来源分散时，状态同步和统计口径容易失真，管理侧难以及时掌握测试真实进展。</w:t>
      </w:r>
    </w:p>
    <w:p>
      <w:pPr>
        <w:ind w:firstLine="480"/>
      </w:pPr>
      <w:r>
        <w:rPr>
          <w:rFonts w:ascii="宋体" w:hAnsi="宋体" w:eastAsia="宋体"/>
          <w:b w:val="0"/>
          <w:sz w:val="22"/>
        </w:rPr>
        <w:t>攻关点：需要进一步打通外部执行环境接入、覆盖率口径统一和异常数据清洗能力。</w:t>
      </w:r>
    </w:p>
    <w:p>
      <w:r>
        <w:rPr>
          <w:rFonts w:ascii="宋体" w:hAnsi="宋体" w:eastAsia="宋体"/>
          <w:b/>
          <w:sz w:val="24"/>
        </w:rPr>
        <w:t>5. 测试交付与资产沉淀</w:t>
      </w:r>
    </w:p>
    <w:p>
      <w:pPr>
        <w:ind w:firstLine="480"/>
      </w:pPr>
      <w:r>
        <w:rPr>
          <w:rFonts w:ascii="宋体" w:hAnsi="宋体" w:eastAsia="宋体"/>
          <w:b w:val="0"/>
          <w:sz w:val="22"/>
        </w:rPr>
        <w:t>具体方案：将测试用例、执行结果、覆盖统计和阶段结论自动汇总成交付材料，同时沉淀高价值测试要素和回归策略。</w:t>
      </w:r>
    </w:p>
    <w:p>
      <w:pPr>
        <w:ind w:firstLine="480"/>
      </w:pPr>
      <w:r>
        <w:rPr>
          <w:rFonts w:ascii="宋体" w:hAnsi="宋体" w:eastAsia="宋体"/>
          <w:b w:val="0"/>
          <w:sz w:val="22"/>
        </w:rPr>
        <w:t>实现难点：测试交付往往涉及多种模板和多轮复核，若仍依赖人工汇总，容易拖慢节点并影响一致性。</w:t>
      </w:r>
    </w:p>
    <w:p>
      <w:pPr>
        <w:ind w:firstLine="480"/>
      </w:pPr>
      <w:r>
        <w:rPr>
          <w:rFonts w:ascii="宋体" w:hAnsi="宋体" w:eastAsia="宋体"/>
          <w:b w:val="0"/>
          <w:sz w:val="22"/>
        </w:rPr>
        <w:t>攻关点：需要持续建设交付模板体系、专题知识库和跨项目复用机制，让测试资产真正沉淀下来。</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