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dTable1Light-Accent2"/>
        <w:tblW w:w="0" w:type="auto"/>
        <w:tblLook w:val="04A0" w:firstRow="1" w:lastRow="0" w:firstColumn="1" w:lastColumn="0" w:noHBand="0" w:noVBand="1"/>
      </w:tblPr>
      <w:tblGrid>
        <w:gridCol w:w="1075"/>
        <w:gridCol w:w="6460"/>
        <w:gridCol w:w="1815"/>
      </w:tblGrid>
      <w:tr w:rsidR="00C819C9" w:rsidRPr="00C819C9" w14:paraId="49324837" w14:textId="77777777" w:rsidTr="00C819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  <w:hideMark/>
          </w:tcPr>
          <w:p w14:paraId="66E362F2" w14:textId="77777777" w:rsidR="00C819C9" w:rsidRPr="00C819C9" w:rsidRDefault="00C819C9" w:rsidP="00C819C9">
            <w:pPr>
              <w:spacing w:after="160" w:line="278" w:lineRule="auto"/>
              <w:jc w:val="center"/>
            </w:pPr>
            <w:r w:rsidRPr="00C819C9">
              <w:t>ID</w:t>
            </w:r>
          </w:p>
        </w:tc>
        <w:tc>
          <w:tcPr>
            <w:tcW w:w="6460" w:type="dxa"/>
            <w:hideMark/>
          </w:tcPr>
          <w:p w14:paraId="3C57C6F7" w14:textId="77777777" w:rsidR="00C819C9" w:rsidRPr="00C819C9" w:rsidRDefault="00C819C9" w:rsidP="00C819C9">
            <w:pPr>
              <w:spacing w:after="160"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819C9">
              <w:t>Constraint</w:t>
            </w:r>
          </w:p>
        </w:tc>
        <w:tc>
          <w:tcPr>
            <w:tcW w:w="0" w:type="auto"/>
            <w:hideMark/>
          </w:tcPr>
          <w:p w14:paraId="0E78BE89" w14:textId="77777777" w:rsidR="00C819C9" w:rsidRPr="00C819C9" w:rsidRDefault="00C819C9" w:rsidP="00C819C9">
            <w:pPr>
              <w:spacing w:after="160"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819C9">
              <w:t>Owner</w:t>
            </w:r>
          </w:p>
        </w:tc>
      </w:tr>
      <w:tr w:rsidR="00C819C9" w:rsidRPr="00C819C9" w14:paraId="326A2973" w14:textId="77777777" w:rsidTr="00C819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  <w:hideMark/>
          </w:tcPr>
          <w:p w14:paraId="29093388" w14:textId="77777777" w:rsidR="00C819C9" w:rsidRPr="00C819C9" w:rsidRDefault="00C819C9" w:rsidP="00C819C9">
            <w:pPr>
              <w:spacing w:after="160" w:line="278" w:lineRule="auto"/>
              <w:jc w:val="center"/>
            </w:pPr>
            <w:r w:rsidRPr="00C819C9">
              <w:t>CON-01</w:t>
            </w:r>
          </w:p>
        </w:tc>
        <w:tc>
          <w:tcPr>
            <w:tcW w:w="6460" w:type="dxa"/>
            <w:hideMark/>
          </w:tcPr>
          <w:p w14:paraId="610AC22B" w14:textId="77777777" w:rsidR="00C819C9" w:rsidRPr="00C819C9" w:rsidRDefault="00C819C9" w:rsidP="00C819C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819C9">
              <w:t>Review data availability and access may be limited by external platform restrictions, API requirements, or licensing conditions.</w:t>
            </w:r>
          </w:p>
        </w:tc>
        <w:tc>
          <w:tcPr>
            <w:tcW w:w="0" w:type="auto"/>
            <w:hideMark/>
          </w:tcPr>
          <w:p w14:paraId="74C7DCAF" w14:textId="77777777" w:rsidR="00C819C9" w:rsidRPr="00C819C9" w:rsidRDefault="00C819C9" w:rsidP="00C819C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819C9">
              <w:t>Development Team</w:t>
            </w:r>
          </w:p>
        </w:tc>
      </w:tr>
      <w:tr w:rsidR="00C819C9" w:rsidRPr="00C819C9" w14:paraId="07597052" w14:textId="77777777" w:rsidTr="00C819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  <w:hideMark/>
          </w:tcPr>
          <w:p w14:paraId="2DC4EEA1" w14:textId="77777777" w:rsidR="00C819C9" w:rsidRPr="00C819C9" w:rsidRDefault="00C819C9" w:rsidP="00C819C9">
            <w:pPr>
              <w:spacing w:after="160" w:line="278" w:lineRule="auto"/>
              <w:jc w:val="center"/>
            </w:pPr>
            <w:r w:rsidRPr="00C819C9">
              <w:t>CON-02</w:t>
            </w:r>
          </w:p>
        </w:tc>
        <w:tc>
          <w:tcPr>
            <w:tcW w:w="6460" w:type="dxa"/>
            <w:hideMark/>
          </w:tcPr>
          <w:p w14:paraId="770365C2" w14:textId="77777777" w:rsidR="00C819C9" w:rsidRPr="00C819C9" w:rsidRDefault="00C819C9" w:rsidP="00C819C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819C9">
              <w:t>Differences in rating scales and evaluation criteria across sources may limit the accuracy and consistency of comparisons and aggregate ratings.</w:t>
            </w:r>
          </w:p>
        </w:tc>
        <w:tc>
          <w:tcPr>
            <w:tcW w:w="0" w:type="auto"/>
            <w:hideMark/>
          </w:tcPr>
          <w:p w14:paraId="5863CA6C" w14:textId="77777777" w:rsidR="00C819C9" w:rsidRPr="00C819C9" w:rsidRDefault="00C819C9" w:rsidP="00C819C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819C9">
              <w:t>Development Team</w:t>
            </w:r>
          </w:p>
        </w:tc>
      </w:tr>
      <w:tr w:rsidR="00C819C9" w:rsidRPr="00C819C9" w14:paraId="1E44420B" w14:textId="77777777" w:rsidTr="00C819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  <w:hideMark/>
          </w:tcPr>
          <w:p w14:paraId="0D36C086" w14:textId="77777777" w:rsidR="00C819C9" w:rsidRPr="00C819C9" w:rsidRDefault="00C819C9" w:rsidP="00C819C9">
            <w:pPr>
              <w:spacing w:after="160" w:line="278" w:lineRule="auto"/>
              <w:jc w:val="center"/>
            </w:pPr>
            <w:r w:rsidRPr="00C819C9">
              <w:t>CON-03</w:t>
            </w:r>
          </w:p>
        </w:tc>
        <w:tc>
          <w:tcPr>
            <w:tcW w:w="6460" w:type="dxa"/>
            <w:hideMark/>
          </w:tcPr>
          <w:p w14:paraId="08849A24" w14:textId="77777777" w:rsidR="00C819C9" w:rsidRPr="00C819C9" w:rsidRDefault="00C819C9" w:rsidP="00C819C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819C9">
              <w:t>The system may be unable to reliably identify biased or manipulated reviews due to limitations in available data and the subjective nature of reviews.</w:t>
            </w:r>
          </w:p>
        </w:tc>
        <w:tc>
          <w:tcPr>
            <w:tcW w:w="0" w:type="auto"/>
            <w:hideMark/>
          </w:tcPr>
          <w:p w14:paraId="621A192A" w14:textId="77777777" w:rsidR="00C819C9" w:rsidRPr="00C819C9" w:rsidRDefault="00C819C9" w:rsidP="00C819C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819C9">
              <w:t>Development Team</w:t>
            </w:r>
          </w:p>
        </w:tc>
      </w:tr>
      <w:tr w:rsidR="00C819C9" w:rsidRPr="00C819C9" w14:paraId="2FA0F95F" w14:textId="77777777" w:rsidTr="00C819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  <w:hideMark/>
          </w:tcPr>
          <w:p w14:paraId="3BA6550C" w14:textId="77777777" w:rsidR="00C819C9" w:rsidRPr="00C819C9" w:rsidRDefault="00C819C9" w:rsidP="00C819C9">
            <w:pPr>
              <w:spacing w:after="160" w:line="278" w:lineRule="auto"/>
              <w:jc w:val="center"/>
            </w:pPr>
            <w:r w:rsidRPr="00C819C9">
              <w:t>CON-04</w:t>
            </w:r>
          </w:p>
        </w:tc>
        <w:tc>
          <w:tcPr>
            <w:tcW w:w="6460" w:type="dxa"/>
            <w:hideMark/>
          </w:tcPr>
          <w:p w14:paraId="771977E9" w14:textId="77777777" w:rsidR="00C819C9" w:rsidRPr="00C819C9" w:rsidRDefault="00C819C9" w:rsidP="00C819C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819C9">
              <w:t>Project time, technical restrictions, and privacy considerations may limit personalization features and integrations with external platforms, such as Steam.</w:t>
            </w:r>
          </w:p>
        </w:tc>
        <w:tc>
          <w:tcPr>
            <w:tcW w:w="0" w:type="auto"/>
            <w:hideMark/>
          </w:tcPr>
          <w:p w14:paraId="271A1B95" w14:textId="77777777" w:rsidR="00C819C9" w:rsidRPr="00C819C9" w:rsidRDefault="00C819C9" w:rsidP="00C819C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819C9">
              <w:t>Development Team</w:t>
            </w:r>
          </w:p>
        </w:tc>
      </w:tr>
    </w:tbl>
    <w:p w14:paraId="45D99A2C" w14:textId="77777777" w:rsidR="00977120" w:rsidRDefault="00977120"/>
    <w:sectPr w:rsidR="0097712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19C9"/>
    <w:rsid w:val="000732B1"/>
    <w:rsid w:val="0038689A"/>
    <w:rsid w:val="004F34B7"/>
    <w:rsid w:val="00702DAD"/>
    <w:rsid w:val="00977120"/>
    <w:rsid w:val="00C36A32"/>
    <w:rsid w:val="00C819C9"/>
    <w:rsid w:val="00E17482"/>
    <w:rsid w:val="00F47A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693099"/>
  <w15:chartTrackingRefBased/>
  <w15:docId w15:val="{16D79D19-CF93-4EFA-87A5-6FE114FF58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819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819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819C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19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19C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19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19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19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19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19C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819C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819C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19C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19C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19C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19C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19C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19C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19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19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19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19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19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19C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19C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19C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19C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19C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19C9"/>
    <w:rPr>
      <w:b/>
      <w:bCs/>
      <w:smallCaps/>
      <w:color w:val="0F4761" w:themeColor="accent1" w:themeShade="BF"/>
      <w:spacing w:val="5"/>
    </w:rPr>
  </w:style>
  <w:style w:type="table" w:styleId="GridTable1Light-Accent2">
    <w:name w:val="Grid Table 1 Light Accent 2"/>
    <w:basedOn w:val="TableNormal"/>
    <w:uiPriority w:val="46"/>
    <w:rsid w:val="00C819C9"/>
    <w:pPr>
      <w:spacing w:after="0" w:line="240" w:lineRule="auto"/>
    </w:pPr>
    <w:tblPr>
      <w:tblStyleRowBandSize w:val="1"/>
      <w:tblStyleColBandSize w:val="1"/>
      <w:tblBorders>
        <w:top w:val="single" w:sz="4" w:space="0" w:color="F6C5AC" w:themeColor="accent2" w:themeTint="66"/>
        <w:left w:val="single" w:sz="4" w:space="0" w:color="F6C5AC" w:themeColor="accent2" w:themeTint="66"/>
        <w:bottom w:val="single" w:sz="4" w:space="0" w:color="F6C5AC" w:themeColor="accent2" w:themeTint="66"/>
        <w:right w:val="single" w:sz="4" w:space="0" w:color="F6C5AC" w:themeColor="accent2" w:themeTint="66"/>
        <w:insideH w:val="single" w:sz="4" w:space="0" w:color="F6C5AC" w:themeColor="accent2" w:themeTint="66"/>
        <w:insideV w:val="single" w:sz="4" w:space="0" w:color="F6C5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105</Words>
  <Characters>599</Characters>
  <Application>Microsoft Office Word</Application>
  <DocSecurity>0</DocSecurity>
  <Lines>4</Lines>
  <Paragraphs>1</Paragraphs>
  <ScaleCrop>false</ScaleCrop>
  <Company/>
  <LinksUpToDate>false</LinksUpToDate>
  <CharactersWithSpaces>703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Demas, Mary</dc:creator>
  <cp:keywords/>
  <dc:description/>
  <cp:lastModifiedBy>Demas, Mary</cp:lastModifiedBy>
  <cp:revision>1</cp:revision>
  <dcterms:created xsi:type="dcterms:W3CDTF">2026-10-12T00:43:00Z</dcterms:created>
  <dcterms:modified xsi:type="dcterms:W3CDTF">2026-10-12T00:44:00Z</dcterms:modified>
</cp:coreProperties>
</file>