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Exact</w:t>
      </w:r>
      <w:r>
        <w:t xml:space="preserve"> </w:t>
      </w:r>
      <w:r>
        <w:t xml:space="preserve">recognition</w:t>
      </w:r>
      <w:r>
        <w:t xml:space="preserve"> </w:t>
      </w:r>
      <w:r>
        <w:t xml:space="preserve">of</w:t>
      </w:r>
      <w:r>
        <w:t xml:space="preserve"> </w:t>
      </w:r>
      <w:r>
        <w:t xml:space="preserve">common</w:t>
      </w:r>
      <w:r>
        <w:t xml:space="preserve"> </w:t>
      </w:r>
      <w:r>
        <w:t xml:space="preserve">quadratic</w:t>
      </w:r>
      <w:r>
        <w:t xml:space="preserve"> </w:t>
      </w:r>
      <w:r>
        <w:t xml:space="preserve">chirps</w:t>
      </w:r>
    </w:p>
    <w:p>
      <w:pPr>
        <w:pStyle w:val="Subtitle"/>
      </w:pPr>
      <w:r>
        <w:t xml:space="preserve">Version</w:t>
      </w:r>
      <w:r>
        <w:t xml:space="preserve"> </w:t>
      </w:r>
      <w:r>
        <w:t xml:space="preserve">2</w:t>
      </w:r>
      <w:r>
        <w:t xml:space="preserve"> </w:t>
      </w:r>
      <w:r>
        <w:t xml:space="preserve">with</w:t>
      </w:r>
      <w:r>
        <w:t xml:space="preserve"> </w:t>
      </w:r>
      <w:r>
        <w:t xml:space="preserve">supplementary</w:t>
      </w:r>
      <w:r>
        <w:t xml:space="preserve"> </w:t>
      </w:r>
      <w:r>
        <w:t xml:space="preserve">bit</w:t>
      </w:r>
      <w:r>
        <w:t xml:space="preserve"> </w:t>
      </w:r>
      <w:r>
        <w:t xml:space="preserve">cost</w:t>
      </w:r>
      <w:r>
        <w:t xml:space="preserve"> </w:t>
      </w:r>
      <w:r>
        <w:t xml:space="preserve">appendix</w:t>
      </w:r>
    </w:p>
    <w:p>
      <w:pPr>
        <w:pStyle w:val="Date"/>
      </w:pPr>
      <w:r>
        <w:t xml:space="preserve">11</w:t>
      </w:r>
      <w:r>
        <w:t xml:space="preserve"> </w:t>
      </w:r>
      <w:r>
        <w:t xml:space="preserve">October</w:t>
      </w:r>
      <w:r>
        <w:t xml:space="preserve"> </w:t>
      </w:r>
      <w:r>
        <w:t xml:space="preserve">2026</w:t>
      </w:r>
    </w:p>
    <w:bookmarkStart w:id="20" w:name="purpose-and-main-theorem"/>
    <w:p>
      <w:pPr>
        <w:pStyle w:val="Heading2"/>
        <w:keepNext/>
      </w:pPr>
      <w:r>
        <w:t xml:space="preserve">1 Purpose and main theorem</w:t>
      </w:r>
    </w:p>
    <w:p>
      <w:pPr>
        <w:pStyle w:val="FirstParagraph"/>
      </w:pPr>
      <w:r>
        <w:t xml:space="preserve">This note gives a deterministic, exact membership test for finite-field signals that share one unknown quadratic phase and have at most a specified number of linear frequency modes. A cyclically centered determinant is a nonzero polynomial whose roots include every valid common phase. Each surviving phase is then checked against the entire raw input. On acceptance, a quadratic Gauss-row calculation produces the complete discrete Fourier transform.</w:t>
      </w:r>
    </w:p>
    <w:p>
      <w:pPr>
        <w:pStyle w:val="BodyText"/>
      </w:pPr>
      <w:r>
        <w:t xml:space="preserve">The cyclic formulation permits every rank bound</w:t>
      </w:r>
      <w:r>
        <w:t xml:space="preserve"> </w:t>
      </w:r>
      <m:oMath>
        <m:r>
          <m:t>1</m:t>
        </m:r>
        <m:r>
          <m:rPr>
            <m:sty m:val="p"/>
          </m:rPr>
          <m:t>≤</m:t>
        </m:r>
        <m:r>
          <m:t>r</m:t>
        </m:r>
        <m:r>
          <m:rPr>
            <m:sty m:val="p"/>
          </m:rPr>
          <m:t>&lt;</m:t>
        </m:r>
        <m:r>
          <m:t>N</m:t>
        </m:r>
      </m:oMath>
      <w:r>
        <w:t xml:space="preserve">; the former interior-window assumption</w:t>
      </w:r>
      <w:r>
        <w:t xml:space="preserve"> </w:t>
      </w:r>
      <m:oMath>
        <m:r>
          <m:t>N</m:t>
        </m:r>
        <m:r>
          <m:rPr>
            <m:sty m:val="p"/>
          </m:rPr>
          <m:t>≥</m:t>
        </m:r>
        <m:r>
          <m:t>3</m:t>
        </m:r>
        <m:r>
          <m:t>r</m:t>
        </m:r>
      </m:oMath>
      <w:r>
        <w:t xml:space="preserve"> </w:t>
      </w:r>
      <w:r>
        <w:t xml:space="preserve">is unnecessary. This is a scope refinement of the same recognition method. Prony recovery, Toeplitz predictor recurrences, short convolution, FFT pruning, and quadratic Gauss identities are classical ingredients. Historical priority of the exact combined recognition contract remains unresolved.</w:t>
      </w:r>
    </w:p>
    <w:p>
      <w:pPr>
        <w:pStyle w:val="BodyText"/>
      </w:pPr>
      <w:r>
        <w:rPr>
          <w:b/>
          <w:bCs/>
        </w:rPr>
        <w:t xml:space="preserve">Theorem 1.</w:t>
      </w:r>
      <w:r>
        <w:t xml:space="preserve"> </w:t>
      </w:r>
      <w:r>
        <w:t xml:space="preserve">Let</w:t>
      </w:r>
      <w:r>
        <w:t xml:space="preserve"> </w:t>
      </w:r>
      <m:oMath>
        <m:r>
          <m:t>N</m:t>
        </m:r>
        <m:r>
          <m:rPr>
            <m:sty m:val="p"/>
          </m:rPr>
          <m:t>≥</m:t>
        </m:r>
        <m:r>
          <m:t>2</m:t>
        </m:r>
      </m:oMath>
      <w:r>
        <w:t xml:space="preserve">, let</w:t>
      </w:r>
      <w:r>
        <w:t xml:space="preserve"> </w:t>
      </w:r>
      <m:oMath>
        <m:r>
          <m:t>p</m:t>
        </m:r>
      </m:oMath>
      <w:r>
        <w:t xml:space="preserve"> </w:t>
      </w:r>
      <w:r>
        <w:t xml:space="preserve">be a supplied prime with</w:t>
      </w:r>
      <w:r>
        <w:t xml:space="preserve"> </w:t>
      </w:r>
      <m:oMath>
        <m:r>
          <m:t>N</m:t>
        </m:r>
        <m:r>
          <m:rPr>
            <m:sty m:val="p"/>
          </m:rPr>
          <m:t>∣</m:t>
        </m:r>
        <m:d>
          <m:dPr>
            <m:begChr m:val="("/>
            <m:endChr m:val=")"/>
            <m:sepChr m:val=""/>
            <m:grow/>
          </m:dPr>
          <m:e>
            <m:r>
              <m:t>p</m:t>
            </m:r>
            <m:r>
              <m:rPr>
                <m:sty m:val="p"/>
              </m:rPr>
              <m:t>−</m:t>
            </m:r>
            <m:r>
              <m:t>1</m:t>
            </m:r>
          </m:e>
        </m:d>
      </m:oMath>
      <w:r>
        <w:t xml:space="preserve">, and let</w:t>
      </w:r>
      <w:r>
        <w:t xml:space="preserve"> </w:t>
      </w:r>
      <m:oMath>
        <m:r>
          <m:t>ω</m:t>
        </m:r>
        <m:r>
          <m:rPr>
            <m:sty m:val="p"/>
          </m:rPr>
          <m:t>∈</m:t>
        </m:r>
        <m:sSub>
          <m:e>
            <m:r>
              <m:rPr>
                <m:sty m:val="p"/>
                <m:scr m:val="double-struck"/>
              </m:rPr>
              <m:t>F</m:t>
            </m:r>
          </m:e>
          <m:sub>
            <m:r>
              <m:t>p</m:t>
            </m:r>
          </m:sub>
        </m:sSub>
      </m:oMath>
      <w:r>
        <w:t xml:space="preserve"> </w:t>
      </w:r>
      <w:r>
        <w:t xml:space="preserve">be supplied with certified exact order</w:t>
      </w:r>
      <w:r>
        <w:t xml:space="preserve"> </w:t>
      </w:r>
      <m:oMath>
        <m:r>
          <m:t>N</m:t>
        </m:r>
      </m:oMath>
      <w:r>
        <w:t xml:space="preserve">. Let</w:t>
      </w:r>
      <w:r>
        <w:t xml:space="preserve"> </w:t>
      </w:r>
      <m:oMath>
        <m:r>
          <m:t>1</m:t>
        </m:r>
        <m:r>
          <m:rPr>
            <m:sty m:val="p"/>
          </m:rPr>
          <m:t>≤</m:t>
        </m:r>
        <m:r>
          <m:t>r</m:t>
        </m:r>
        <m:r>
          <m:rPr>
            <m:sty m:val="p"/>
          </m:rPr>
          <m:t>&lt;</m:t>
        </m:r>
        <m:r>
          <m:t>N</m:t>
        </m:r>
      </m:oMath>
      <w:r>
        <w:t xml:space="preserve">. Given all</w:t>
      </w:r>
      <w:r>
        <w:t xml:space="preserve"> </w:t>
      </w:r>
      <m:oMath>
        <m:r>
          <m:t>N</m:t>
        </m:r>
      </m:oMath>
      <w:r>
        <w:t xml:space="preserve"> </w:t>
      </w:r>
      <w:r>
        <w:t xml:space="preserve">coordinates of</w:t>
      </w:r>
      <w:r>
        <w:t xml:space="preserve"> </w:t>
      </w:r>
      <m:oMath>
        <m:r>
          <m:t>x</m:t>
        </m:r>
        <m:r>
          <m:rPr>
            <m:sty m:val="p"/>
          </m:rPr>
          <m:t>∈</m:t>
        </m:r>
        <m:sSubSup>
          <m:e>
            <m:r>
              <m:rPr>
                <m:sty m:val="p"/>
                <m:scr m:val="double-struck"/>
              </m:rPr>
              <m:t>F</m:t>
            </m:r>
          </m:e>
          <m:sub>
            <m:r>
              <m:t>p</m:t>
            </m:r>
          </m:sub>
          <m:sup>
            <m:r>
              <m:t>N</m:t>
            </m:r>
          </m:sup>
        </m:sSubSup>
      </m:oMath>
      <w:r>
        <w:t xml:space="preserve">, define the target family by</w:t>
      </w:r>
    </w:p>
    <w:p>
      <w:pPr>
        <w:pStyle w:val="BodyText"/>
        <w:keepLines/>
        <w:spacing w:before="60" w:after="100" w:line="245" w:lineRule="auto"/>
      </w:pPr>
      <m:oMathPara>
        <m:oMathParaPr>
          <m:jc m:val="center"/>
        </m:oMathParaPr>
        <m:oMath>
          <m:sSub>
            <m:e>
              <m:r>
                <m:t>x</m:t>
              </m:r>
            </m:e>
            <m:sub>
              <m:r>
                <m:t>j</m:t>
              </m:r>
            </m:sub>
          </m:sSub>
          <m:r>
            <m:rPr>
              <m:sty m:val="p"/>
            </m:rPr>
            <m:t>=</m:t>
          </m:r>
          <m:sSup>
            <m:e>
              <m:r>
                <m:t>ω</m:t>
              </m:r>
            </m:e>
            <m:sup>
              <m:r>
                <m:t>a</m:t>
              </m:r>
              <m:sSup>
                <m:e>
                  <m:r>
                    <m:t>j</m:t>
                  </m:r>
                </m:e>
                <m:sup>
                  <m:r>
                    <m:t>2</m:t>
                  </m:r>
                </m:sup>
              </m:sSup>
            </m:sup>
          </m:sSup>
          <m:nary>
            <m:naryPr>
              <m:chr m:val="∑"/>
              <m:limLoc m:val="undOvr"/>
              <m:subHide m:val="off"/>
              <m:supHide m:val="off"/>
            </m:naryPr>
            <m:sub>
              <m:r>
                <m:rPr>
                  <m:sty m:val="p"/>
                </m:rPr>
                <m:t>ℓ</m:t>
              </m:r>
              <m:r>
                <m:rPr>
                  <m:sty m:val="p"/>
                </m:rPr>
                <m:t>=</m:t>
              </m:r>
              <m:r>
                <m:t>1</m:t>
              </m:r>
            </m:sub>
            <m:sup>
              <m:r>
                <m:t>s</m:t>
              </m:r>
            </m:sup>
            <m:e>
              <m:sSub>
                <m:e>
                  <m:r>
                    <m:t>γ</m:t>
                  </m:r>
                </m:e>
                <m:sub>
                  <m:r>
                    <m:rPr>
                      <m:sty m:val="p"/>
                    </m:rPr>
                    <m:t>ℓ</m:t>
                  </m:r>
                </m:sub>
              </m:sSub>
            </m:e>
          </m:nary>
          <m:sSup>
            <m:e>
              <m:r>
                <m:t>ω</m:t>
              </m:r>
            </m:e>
            <m:sup>
              <m:sSub>
                <m:e>
                  <m:r>
                    <m:t>b</m:t>
                  </m:r>
                </m:e>
                <m:sub>
                  <m:r>
                    <m:rPr>
                      <m:sty m:val="p"/>
                    </m:rPr>
                    <m:t>ℓ</m:t>
                  </m:r>
                </m:sub>
              </m:sSub>
              <m:r>
                <m:t>j</m:t>
              </m:r>
            </m:sup>
          </m:sSup>
          <m:r>
            <m:rPr>
              <m:sty m:val="p"/>
            </m:rPr>
            <m:t>,</m:t>
          </m:r>
          <m:r>
            <m:t>  </m:t>
          </m:r>
          <m:r>
            <m:t>0</m:t>
          </m:r>
          <m:r>
            <m:rPr>
              <m:sty m:val="p"/>
            </m:rPr>
            <m:t>≤</m:t>
          </m:r>
          <m:r>
            <m:t>j</m:t>
          </m:r>
          <m:r>
            <m:rPr>
              <m:sty m:val="p"/>
            </m:rPr>
            <m:t>&lt;</m:t>
          </m:r>
          <m:r>
            <m:t>N</m:t>
          </m:r>
          <m:r>
            <m:rPr>
              <m:sty m:val="p"/>
            </m:rPr>
            <m:t>,</m:t>
          </m:r>
          <m:r>
            <m:t> </m:t>
          </m:r>
          <m:r>
            <m:t>0</m:t>
          </m:r>
          <m:r>
            <m:rPr>
              <m:sty m:val="p"/>
            </m:rPr>
            <m:t>≤</m:t>
          </m:r>
          <m:r>
            <m:t>s</m:t>
          </m:r>
          <m:r>
            <m:rPr>
              <m:sty m:val="p"/>
            </m:rPr>
            <m:t>≤</m:t>
          </m:r>
          <m:r>
            <m:t>r</m:t>
          </m:r>
          <m:r>
            <m:rPr>
              <m:sty m:val="p"/>
            </m:rPr>
            <m:t>.</m:t>
          </m:r>
          <m:r>
            <m:rPr>
              <m:sty m:val="p"/>
            </m:rPr>
            <m:t xml:space="preserve">    (1)</m:t>
          </m:r>
        </m:oMath>
      </m:oMathPara>
    </w:p>
    <w:p>
      <w:pPr>
        <w:pStyle w:val="FirstParagraph"/>
      </w:pPr>
      <w:r>
        <w:t xml:space="preserve">Here</w:t>
      </w:r>
      <w:r>
        <w:t xml:space="preserve"> </w:t>
      </w:r>
      <m:oMath>
        <m:r>
          <m:t>a</m:t>
        </m:r>
        <m:r>
          <m:rPr>
            <m:sty m:val="p"/>
          </m:rPr>
          <m:t>,</m:t>
        </m:r>
        <m:sSub>
          <m:e>
            <m:r>
              <m:t>b</m:t>
            </m:r>
          </m:e>
          <m:sub>
            <m:r>
              <m:rPr>
                <m:sty m:val="p"/>
              </m:rPr>
              <m:t>ℓ</m:t>
            </m:r>
          </m:sub>
        </m:sSub>
        <m:r>
          <m:rPr>
            <m:sty m:val="p"/>
          </m:rPr>
          <m:t>∈</m:t>
        </m:r>
        <m:r>
          <m:rPr>
            <m:sty m:val="p"/>
            <m:scr m:val="double-struck"/>
          </m:rPr>
          <m:t>Z</m:t>
        </m:r>
        <m:r>
          <m:rPr>
            <m:sty m:val="p"/>
          </m:rPr>
          <m:t>/</m:t>
        </m:r>
        <m:r>
          <m:t>N</m:t>
        </m:r>
        <m:r>
          <m:rPr>
            <m:sty m:val="p"/>
            <m:scr m:val="double-struck"/>
          </m:rPr>
          <m:t>Z</m:t>
        </m:r>
      </m:oMath>
      <w:r>
        <w:t xml:space="preserve">, the listed</w:t>
      </w:r>
      <w:r>
        <w:t xml:space="preserve"> </w:t>
      </w:r>
      <m:oMath>
        <m:sSub>
          <m:e>
            <m:r>
              <m:t>b</m:t>
            </m:r>
          </m:e>
          <m:sub>
            <m:r>
              <m:rPr>
                <m:sty m:val="p"/>
              </m:rPr>
              <m:t>ℓ</m:t>
            </m:r>
          </m:sub>
        </m:sSub>
      </m:oMath>
      <w:r>
        <w:t xml:space="preserve"> </w:t>
      </w:r>
      <w:r>
        <w:t xml:space="preserve">are distinct, and the listed</w:t>
      </w:r>
      <w:r>
        <w:t xml:space="preserve"> </w:t>
      </w:r>
      <m:oMath>
        <m:sSub>
          <m:e>
            <m:r>
              <m:t>γ</m:t>
            </m:r>
          </m:e>
          <m:sub>
            <m:r>
              <m:rPr>
                <m:sty m:val="p"/>
              </m:rPr>
              <m:t>ℓ</m:t>
            </m:r>
          </m:sub>
        </m:sSub>
        <m:r>
          <m:rPr>
            <m:sty m:val="p"/>
          </m:rPr>
          <m:t>∈</m:t>
        </m:r>
        <m:sSub>
          <m:e>
            <m:r>
              <m:rPr>
                <m:sty m:val="p"/>
                <m:scr m:val="double-struck"/>
              </m:rPr>
              <m:t>F</m:t>
            </m:r>
          </m:e>
          <m:sub>
            <m:r>
              <m:t>p</m:t>
            </m:r>
          </m:sub>
        </m:sSub>
      </m:oMath>
      <w:r>
        <w:t xml:space="preserve"> </w:t>
      </w:r>
      <w:r>
        <w:t xml:space="preserve">are nonzero. The empty sum represents zero. There is a deterministic exact algorithm that accepts precisely this family, returns one fully verified representation on acceptance, and then returns all positive-sign unnormalized DFT values</w:t>
      </w:r>
    </w:p>
    <w:p>
      <w:pPr>
        <w:pStyle w:val="BodyText"/>
        <w:keepLines/>
        <w:spacing w:before="60" w:after="100" w:line="245" w:lineRule="auto"/>
      </w:pPr>
      <m:oMathPara>
        <m:oMathParaPr>
          <m:jc m:val="center"/>
        </m:oMathParaPr>
        <m:oMath>
          <m:sSub>
            <m:e>
              <m:acc>
                <m:accPr>
                  <m:chr m:val="̂"/>
                </m:accPr>
                <m:e>
                  <m:r>
                    <m:t>x</m:t>
                  </m:r>
                </m:e>
              </m:acc>
            </m:e>
            <m:sub>
              <m:r>
                <m:t>k</m:t>
              </m:r>
            </m:sub>
          </m:sSub>
          <m:r>
            <m:rPr>
              <m:sty m:val="p"/>
            </m:rPr>
            <m:t>=</m:t>
          </m:r>
          <m:nary>
            <m:naryPr>
              <m:chr m:val="∑"/>
              <m:limLoc m:val="undOvr"/>
              <m:subHide m:val="off"/>
              <m:supHide m:val="off"/>
            </m:naryPr>
            <m:sub>
              <m:r>
                <m:t>j</m:t>
              </m:r>
              <m:r>
                <m:rPr>
                  <m:sty m:val="p"/>
                </m:rPr>
                <m:t>=</m:t>
              </m:r>
              <m:r>
                <m:t>0</m:t>
              </m:r>
            </m:sub>
            <m:sup>
              <m:r>
                <m:t>N</m:t>
              </m:r>
              <m:r>
                <m:rPr>
                  <m:sty m:val="p"/>
                </m:rPr>
                <m:t>−</m:t>
              </m:r>
              <m:r>
                <m:t>1</m:t>
              </m:r>
            </m:sup>
            <m:e>
              <m:sSub>
                <m:e>
                  <m:r>
                    <m:t>x</m:t>
                  </m:r>
                </m:e>
                <m:sub>
                  <m:r>
                    <m:t>j</m:t>
                  </m:r>
                </m:sub>
              </m:sSub>
            </m:e>
          </m:nary>
          <m:sSup>
            <m:e>
              <m:r>
                <m:t>ω</m:t>
              </m:r>
            </m:e>
            <m:sup>
              <m:r>
                <m:t>k</m:t>
              </m:r>
              <m:r>
                <m:t>j</m:t>
              </m:r>
            </m:sup>
          </m:sSup>
          <m:r>
            <m:rPr>
              <m:sty m:val="p"/>
            </m:rPr>
            <m:t>,</m:t>
          </m:r>
          <m:r>
            <m:t>  </m:t>
          </m:r>
          <m:r>
            <m:t>0</m:t>
          </m:r>
          <m:r>
            <m:rPr>
              <m:sty m:val="p"/>
            </m:rPr>
            <m:t>≤</m:t>
          </m:r>
          <m:r>
            <m:t>k</m:t>
          </m:r>
          <m:r>
            <m:rPr>
              <m:sty m:val="p"/>
            </m:rPr>
            <m:t>&lt;</m:t>
          </m:r>
          <m:r>
            <m:t>N</m:t>
          </m:r>
          <m:r>
            <m:rPr>
              <m:sty m:val="p"/>
            </m:rPr>
            <m:t>.</m:t>
          </m:r>
          <m:r>
            <m:rPr>
              <m:sty m:val="p"/>
            </m:rPr>
            <m:t xml:space="preserve">    (2)</m:t>
          </m:r>
        </m:oMath>
      </m:oMathPara>
    </w:p>
    <w:p>
      <w:pPr>
        <w:pStyle w:val="FirstParagraph"/>
        <w:keepNext/>
      </w:pPr>
      <w:r>
        <w:t xml:space="preserve">Rejection certifies nonmembership in (1); it does not supply the rejected vector’s transform. Put</w:t>
      </w:r>
      <w:r>
        <w:t xml:space="preserve"> </w:t>
      </w:r>
      <m:oMath>
        <m:r>
          <m:t>κ</m:t>
        </m:r>
        <m:r>
          <m:rPr>
            <m:sty m:val="p"/>
          </m:rPr>
          <m:t>=</m:t>
        </m:r>
        <m:sSub>
          <m:e>
            <m:r>
              <m:rPr>
                <m:sty m:val="p"/>
              </m:rPr>
              <m:t>log</m:t>
            </m:r>
          </m:e>
          <m:sub>
            <m:r>
              <m:t>2</m:t>
            </m:r>
          </m:sub>
        </m:sSub>
        <m:r>
          <m:t>3</m:t>
        </m:r>
      </m:oMath>
      <w:r>
        <w:t xml:space="preserve">. For arbitrary admissible lengths the algorithm uses</w:t>
      </w:r>
    </w:p>
    <w:p>
      <w:pPr>
        <w:pStyle w:val="BodyText"/>
        <w:keepLines/>
        <w:spacing w:before="60" w:after="100" w:line="245" w:lineRule="auto"/>
      </w:pPr>
      <m:oMathPara>
        <m:oMathParaPr>
          <m:jc m:val="center"/>
        </m:oMathParaPr>
        <m:oMath>
          <m:r>
            <m:t>O</m:t>
          </m:r>
          <m:r>
            <m:t>​</m:t>
          </m:r>
          <m:d>
            <m:dPr>
              <m:begChr m:val="("/>
              <m:endChr m:val=")"/>
              <m:sepChr m:val=""/>
              <m:grow/>
            </m:dPr>
            <m:e>
              <m:r>
                <m:t>N</m:t>
              </m:r>
              <m:sSup>
                <m:e>
                  <m:r>
                    <m:t>r</m:t>
                  </m:r>
                </m:e>
                <m:sup>
                  <m:r>
                    <m:t>2</m:t>
                  </m:r>
                  <m:r>
                    <m:rPr>
                      <m:sty m:val="p"/>
                    </m:rPr>
                    <m:t>+</m:t>
                  </m:r>
                  <m:r>
                    <m:t>κ</m:t>
                  </m:r>
                </m:sup>
              </m:sSup>
              <m:r>
                <m:rPr>
                  <m:sty m:val="p"/>
                </m:rPr>
                <m:t>+</m:t>
              </m:r>
              <m:sSup>
                <m:e>
                  <m:r>
                    <m:t>r</m:t>
                  </m:r>
                </m:e>
                <m:sup>
                  <m:r>
                    <m:t>2</m:t>
                  </m:r>
                  <m:r>
                    <m:rPr>
                      <m:sty m:val="p"/>
                    </m:rPr>
                    <m:t>+</m:t>
                  </m:r>
                  <m:r>
                    <m:t>3</m:t>
                  </m:r>
                  <m:r>
                    <m:t>κ</m:t>
                  </m:r>
                </m:sup>
              </m:sSup>
            </m:e>
          </m:d>
          <m:r>
            <m:rPr>
              <m:sty m:val="p"/>
            </m:rPr>
            <m:t xml:space="preserve">    (3)</m:t>
          </m:r>
        </m:oMath>
      </m:oMathPara>
    </w:p>
    <w:p>
      <w:pPr>
        <w:pStyle w:val="FirstParagraph"/>
        <w:keepNext/>
      </w:pPr>
      <w:r>
        <w:t xml:space="preserve">field additions and multiplications. When</w:t>
      </w:r>
      <w:r>
        <w:t xml:space="preserve"> </w:t>
      </w:r>
      <m:oMath>
        <m:r>
          <m:t>N</m:t>
        </m:r>
      </m:oMath>
      <w:r>
        <w:t xml:space="preserve"> </w:t>
      </w:r>
      <w:r>
        <w:t xml:space="preserve">is dyadic, a separate refinement uses</w:t>
      </w:r>
    </w:p>
    <w:p>
      <w:pPr>
        <w:pStyle w:val="BodyText"/>
        <w:keepLines/>
        <w:spacing w:before="60" w:after="100" w:line="245" w:lineRule="auto"/>
      </w:pPr>
      <m:oMathPara>
        <m:oMathParaPr>
          <m:jc m:val="center"/>
        </m:oMathParaPr>
        <m:oMath>
          <m:r>
            <m:t>O</m:t>
          </m:r>
          <m:r>
            <m:t>​</m:t>
          </m:r>
          <m:d>
            <m:dPr>
              <m:begChr m:val="("/>
              <m:endChr m:val=")"/>
              <m:sepChr m:val=""/>
              <m:grow/>
            </m:dPr>
            <m:e>
              <m:r>
                <m:t>N</m:t>
              </m:r>
              <m:sSup>
                <m:e>
                  <m:r>
                    <m:t>r</m:t>
                  </m:r>
                </m:e>
                <m:sup>
                  <m:r>
                    <m:t>3</m:t>
                  </m:r>
                </m:sup>
              </m:sSup>
              <m:r>
                <m:rPr>
                  <m:sty m:val="p"/>
                </m:rPr>
                <m:t>log</m:t>
              </m:r>
              <m:d>
                <m:dPr>
                  <m:begChr m:val="("/>
                  <m:endChr m:val=")"/>
                  <m:sepChr m:val=""/>
                  <m:grow/>
                </m:dPr>
                <m:e>
                  <m:r>
                    <m:t>r</m:t>
                  </m:r>
                  <m:r>
                    <m:rPr>
                      <m:sty m:val="p"/>
                    </m:rPr>
                    <m:t>+</m:t>
                  </m:r>
                  <m:r>
                    <m:t>2</m:t>
                  </m:r>
                </m:e>
              </m:d>
              <m:r>
                <m:rPr>
                  <m:sty m:val="p"/>
                </m:rPr>
                <m:t>+</m:t>
              </m:r>
              <m:sSup>
                <m:e>
                  <m:r>
                    <m:t>r</m:t>
                  </m:r>
                </m:e>
                <m:sup>
                  <m:r>
                    <m:t>2</m:t>
                  </m:r>
                  <m:r>
                    <m:rPr>
                      <m:sty m:val="p"/>
                    </m:rPr>
                    <m:t>+</m:t>
                  </m:r>
                  <m:r>
                    <m:t>3</m:t>
                  </m:r>
                  <m:r>
                    <m:t>κ</m:t>
                  </m:r>
                </m:sup>
              </m:sSup>
            </m:e>
          </m:d>
          <m:r>
            <m:rPr>
              <m:sty m:val="p"/>
            </m:rPr>
            <m:t>.</m:t>
          </m:r>
          <m:r>
            <m:rPr>
              <m:sty m:val="p"/>
            </m:rPr>
            <m:t xml:space="preserve">    (4)</m:t>
          </m:r>
        </m:oMath>
      </m:oMathPara>
    </w:p>
    <w:p>
      <w:pPr>
        <w:pStyle w:val="FirstParagraph"/>
      </w:pPr>
      <w:r>
        <w:t xml:space="preserve">Both routes use</w:t>
      </w:r>
      <w:r>
        <w:t xml:space="preserve"> </w:t>
      </w:r>
      <m:oMath>
        <m:r>
          <m:t>O</m:t>
        </m:r>
        <m:d>
          <m:dPr>
            <m:begChr m:val="("/>
            <m:endChr m:val=")"/>
            <m:sepChr m:val=""/>
            <m:grow/>
          </m:dPr>
          <m:e>
            <m:r>
              <m:t>1</m:t>
            </m:r>
            <m:r>
              <m:rPr>
                <m:sty m:val="p"/>
              </m:rPr>
              <m:t>+</m:t>
            </m:r>
            <m:sSup>
              <m:e>
                <m:r>
                  <m:t>r</m:t>
                </m:r>
              </m:e>
              <m:sup>
                <m:r>
                  <m:t>4</m:t>
                </m:r>
              </m:sup>
            </m:sSup>
          </m:e>
        </m:d>
      </m:oMath>
      <w:r>
        <w:t xml:space="preserve"> </w:t>
      </w:r>
      <w:r>
        <w:t xml:space="preserve">scalar field inversions and</w:t>
      </w:r>
      <w:r>
        <w:t xml:space="preserve"> </w:t>
      </w:r>
      <m:oMath>
        <m:r>
          <m:t>O</m:t>
        </m:r>
        <m:d>
          <m:dPr>
            <m:begChr m:val="("/>
            <m:endChr m:val=")"/>
            <m:sepChr m:val=""/>
            <m:grow/>
          </m:dPr>
          <m:e>
            <m:r>
              <m:t>N</m:t>
            </m:r>
            <m:r>
              <m:rPr>
                <m:sty m:val="p"/>
              </m:rPr>
              <m:t>+</m:t>
            </m:r>
            <m:sSup>
              <m:e>
                <m:r>
                  <m:t>r</m:t>
                </m:r>
              </m:e>
              <m:sup>
                <m:r>
                  <m:t>4</m:t>
                </m:r>
              </m:sup>
            </m:sSup>
          </m:e>
        </m:d>
      </m:oMath>
      <w:r>
        <w:t xml:space="preserve"> </w:t>
      </w:r>
      <w:r>
        <w:t xml:space="preserve">live field elements. All raw reads, coefficient processing, supplied-root tables, failed candidates, verification work, and accepted output writes are charged. Integer index arithmetic, gcd and modular inverses of integers are accounted for separately from these field-operation counts. Field/root discovery, a bit-complexity bound, numerical robustness, optimized implementation timings, and constant-round parallelism are outside the theorem.</w:t>
      </w:r>
    </w:p>
    <w:bookmarkEnd w:id="20"/>
    <w:bookmarkStart w:id="21" w:name="X0a35c0663ef1835c9ecc8dbbb3ef3bc117078f3"/>
    <w:p>
      <w:pPr>
        <w:pStyle w:val="Heading2"/>
        <w:keepNext/>
      </w:pPr>
      <w:r>
        <w:t xml:space="preserve">2 Circular centering and the phase polynomial</w:t>
      </w:r>
    </w:p>
    <w:p>
      <w:pPr>
        <w:pStyle w:val="FirstParagraph"/>
      </w:pPr>
      <w:r>
        <w:t xml:space="preserve">Define</w:t>
      </w:r>
      <w:r>
        <w:t xml:space="preserve"> </w:t>
      </w:r>
      <m:oMath>
        <m:sSubSup>
          <m:e>
            <m:r>
              <m:t>x</m:t>
            </m:r>
          </m:e>
          <m:sub>
            <m:r>
              <m:t>j</m:t>
            </m:r>
          </m:sub>
          <m:sup>
            <m:r>
              <m:rPr>
                <m:sty m:val="p"/>
              </m:rPr>
              <m:t>∘</m:t>
            </m:r>
          </m:sup>
        </m:sSubSup>
        <m:r>
          <m:rPr>
            <m:sty m:val="p"/>
          </m:rPr>
          <m:t>=</m:t>
        </m:r>
        <m:sSub>
          <m:e>
            <m:r>
              <m:t>x</m:t>
            </m:r>
          </m:e>
          <m:sub>
            <m:r>
              <m:t>j</m:t>
            </m:r>
            <m:r>
              <m:t> </m:t>
            </m:r>
            <m:r>
              <m:rPr>
                <m:sty m:val="p"/>
              </m:rPr>
              <m:t>mod</m:t>
            </m:r>
            <m:r>
              <m:t> </m:t>
            </m:r>
            <m:r>
              <m:t>N</m:t>
            </m:r>
          </m:sub>
        </m:sSub>
      </m:oMath>
      <w:r>
        <w:t xml:space="preserve"> </w:t>
      </w:r>
      <w:r>
        <w:t xml:space="preserve">for every integer</w:t>
      </w:r>
      <w:r>
        <w:t xml:space="preserve"> </w:t>
      </w:r>
      <m:oMath>
        <m:r>
          <m:t>j</m:t>
        </m:r>
      </m:oMath>
      <w:r>
        <w:t xml:space="preserve">, including negative indices. This is a lookup into the supplied data, not an extra observation. A model term is itself</w:t>
      </w:r>
      <w:r>
        <w:t xml:space="preserve"> </w:t>
      </w:r>
      <m:oMath>
        <m:r>
          <m:t>N</m:t>
        </m:r>
      </m:oMath>
      <w:r>
        <w:t xml:space="preserve">-periodic: replacing</w:t>
      </w:r>
      <w:r>
        <w:t xml:space="preserve"> </w:t>
      </w:r>
      <m:oMath>
        <m:r>
          <m:t>j</m:t>
        </m:r>
      </m:oMath>
      <w:r>
        <w:t xml:space="preserve"> </w:t>
      </w:r>
      <w:r>
        <w:t xml:space="preserve">by</w:t>
      </w:r>
      <w:r>
        <w:t xml:space="preserve"> </w:t>
      </w:r>
      <m:oMath>
        <m:r>
          <m:t>j</m:t>
        </m:r>
        <m:r>
          <m:rPr>
            <m:sty m:val="p"/>
          </m:rPr>
          <m:t>+</m:t>
        </m:r>
        <m:r>
          <m:t>N</m:t>
        </m:r>
      </m:oMath>
      <w:r>
        <w:t xml:space="preserve"> </w:t>
      </w:r>
      <w:r>
        <w:t xml:space="preserve">changes its exponent by</w:t>
      </w:r>
      <w:r>
        <w:t xml:space="preserve"> </w:t>
      </w:r>
      <m:oMath>
        <m:r>
          <m:t>2</m:t>
        </m:r>
        <m:r>
          <m:t>a</m:t>
        </m:r>
        <m:r>
          <m:t>N</m:t>
        </m:r>
        <m:r>
          <m:t>j</m:t>
        </m:r>
        <m:r>
          <m:rPr>
            <m:sty m:val="p"/>
          </m:rPr>
          <m:t>+</m:t>
        </m:r>
        <m:r>
          <m:t>a</m:t>
        </m:r>
        <m:sSup>
          <m:e>
            <m:r>
              <m:t>N</m:t>
            </m:r>
          </m:e>
          <m:sup>
            <m:r>
              <m:t>2</m:t>
            </m:r>
          </m:sup>
        </m:sSup>
        <m:r>
          <m:rPr>
            <m:sty m:val="p"/>
          </m:rPr>
          <m:t>+</m:t>
        </m:r>
        <m:sSub>
          <m:e>
            <m:r>
              <m:t>b</m:t>
            </m:r>
          </m:e>
          <m:sub>
            <m:r>
              <m:rPr>
                <m:sty m:val="p"/>
              </m:rPr>
              <m:t>ℓ</m:t>
            </m:r>
          </m:sub>
        </m:sSub>
        <m:r>
          <m:t>N</m:t>
        </m:r>
      </m:oMath>
      <w:r>
        <w:t xml:space="preserve">, a multiple of</w:t>
      </w:r>
      <w:r>
        <w:t xml:space="preserve"> </w:t>
      </w:r>
      <m:oMath>
        <m:r>
          <m:t>N</m:t>
        </m:r>
      </m:oMath>
      <w:r>
        <w:t xml:space="preserve">. Thus a valid model matching the raw input matches this periodic continuation.</w:t>
      </w:r>
    </w:p>
    <w:p>
      <w:pPr>
        <w:pStyle w:val="BodyText"/>
        <w:keepNext/>
      </w:pPr>
      <w:r>
        <w:t xml:space="preserve">Read all coordinates first. Accept the zero vector with its empty representation and zero transform. Otherwise choose any center</w:t>
      </w:r>
      <w:r>
        <w:t xml:space="preserve"> </w:t>
      </w:r>
      <m:oMath>
        <m:r>
          <m:t>c</m:t>
        </m:r>
      </m:oMath>
      <w:r>
        <w:t xml:space="preserve"> </w:t>
      </w:r>
      <w:r>
        <w:t xml:space="preserve">with</w:t>
      </w:r>
      <w:r>
        <w:t xml:space="preserve"> </w:t>
      </w:r>
      <m:oMath>
        <m:sSub>
          <m:e>
            <m:r>
              <m:t>x</m:t>
            </m:r>
          </m:e>
          <m:sub>
            <m:r>
              <m:t>c</m:t>
            </m:r>
          </m:sub>
        </m:sSub>
        <m:r>
          <m:rPr>
            <m:sty m:val="p"/>
          </m:rPr>
          <m:t>≠</m:t>
        </m:r>
        <m:r>
          <m:t>0</m:t>
        </m:r>
      </m:oMath>
      <w:r>
        <w:t xml:space="preserve">. Set</w:t>
      </w:r>
    </w:p>
    <w:p>
      <w:pPr>
        <w:pStyle w:val="BodyText"/>
        <w:keepLines/>
        <w:spacing w:before="60" w:after="100" w:line="245" w:lineRule="auto"/>
      </w:pPr>
      <m:oMathPara>
        <m:oMathParaPr>
          <m:jc m:val="center"/>
        </m:oMathParaPr>
        <m:oMath>
          <m:r>
            <m:t>f</m:t>
          </m:r>
          <m:d>
            <m:dPr>
              <m:begChr m:val="("/>
              <m:endChr m:val=")"/>
              <m:sepChr m:val=""/>
              <m:grow/>
            </m:dPr>
            <m:e>
              <m:r>
                <m:t>d</m:t>
              </m:r>
            </m:e>
          </m:d>
          <m:r>
            <m:rPr>
              <m:sty m:val="p"/>
            </m:rPr>
            <m:t>=</m:t>
          </m:r>
          <m:f>
            <m:fPr>
              <m:type m:val="bar"/>
            </m:fPr>
            <m:num>
              <m:r>
                <m:t>d</m:t>
              </m:r>
              <m:d>
                <m:dPr>
                  <m:begChr m:val="("/>
                  <m:endChr m:val=")"/>
                  <m:sepChr m:val=""/>
                  <m:grow/>
                </m:dPr>
                <m:e>
                  <m:r>
                    <m:t>d</m:t>
                  </m:r>
                  <m:r>
                    <m:rPr>
                      <m:sty m:val="p"/>
                    </m:rPr>
                    <m:t>−</m:t>
                  </m:r>
                  <m:r>
                    <m:t>1</m:t>
                  </m:r>
                </m:e>
              </m:d>
            </m:num>
            <m:den>
              <m:r>
                <m:t>2</m:t>
              </m:r>
            </m:den>
          </m:f>
          <m:r>
            <m:rPr>
              <m:sty m:val="p"/>
            </m:rPr>
            <m:t>,</m:t>
          </m:r>
          <m:r>
            <m:t>  </m:t>
          </m:r>
          <m:sSub>
            <m:e>
              <m:r>
                <m:t>A</m:t>
              </m:r>
            </m:e>
            <m:sub>
              <m:r>
                <m:t>c</m:t>
              </m:r>
            </m:sub>
          </m:sSub>
          <m:sSub>
            <m:e>
              <m:d>
                <m:dPr>
                  <m:begChr m:val="("/>
                  <m:endChr m:val=")"/>
                  <m:sepChr m:val=""/>
                  <m:grow/>
                </m:dPr>
                <m:e>
                  <m:r>
                    <m:t>t</m:t>
                  </m:r>
                </m:e>
              </m:d>
            </m:e>
            <m:sub>
              <m:r>
                <m:t>i</m:t>
              </m:r>
              <m:r>
                <m:t>j</m:t>
              </m:r>
            </m:sub>
          </m:sSub>
          <m:r>
            <m:rPr>
              <m:sty m:val="p"/>
            </m:rPr>
            <m:t>=</m:t>
          </m:r>
          <m:sSubSup>
            <m:e>
              <m:r>
                <m:t>x</m:t>
              </m:r>
            </m:e>
            <m:sub>
              <m:r>
                <m:t>c</m:t>
              </m:r>
              <m:r>
                <m:rPr>
                  <m:sty m:val="p"/>
                </m:rPr>
                <m:t>+</m:t>
              </m:r>
              <m:r>
                <m:t>i</m:t>
              </m:r>
              <m:r>
                <m:rPr>
                  <m:sty m:val="p"/>
                </m:rPr>
                <m:t>−</m:t>
              </m:r>
              <m:r>
                <m:t>j</m:t>
              </m:r>
            </m:sub>
            <m:sup>
              <m:r>
                <m:rPr>
                  <m:sty m:val="p"/>
                </m:rPr>
                <m:t>∘</m:t>
              </m:r>
            </m:sup>
          </m:sSubSup>
          <m:sSup>
            <m:e>
              <m:r>
                <m:t>t</m:t>
              </m:r>
            </m:e>
            <m:sup>
              <m:r>
                <m:t>f</m:t>
              </m:r>
              <m:d>
                <m:dPr>
                  <m:begChr m:val="("/>
                  <m:endChr m:val=")"/>
                  <m:sepChr m:val=""/>
                  <m:grow/>
                </m:dPr>
                <m:e>
                  <m:r>
                    <m:t>i</m:t>
                  </m:r>
                  <m:r>
                    <m:rPr>
                      <m:sty m:val="p"/>
                    </m:rPr>
                    <m:t>−</m:t>
                  </m:r>
                  <m:r>
                    <m:t>j</m:t>
                  </m:r>
                </m:e>
              </m:d>
            </m:sup>
          </m:sSup>
          <m:r>
            <m:rPr>
              <m:sty m:val="p"/>
            </m:rPr>
            <m:t>,</m:t>
          </m:r>
          <m:r>
            <m:t>  </m:t>
          </m:r>
          <m:r>
            <m:t>0</m:t>
          </m:r>
          <m:r>
            <m:rPr>
              <m:sty m:val="p"/>
            </m:rPr>
            <m:t>≤</m:t>
          </m:r>
          <m:r>
            <m:t>i</m:t>
          </m:r>
          <m:r>
            <m:rPr>
              <m:sty m:val="p"/>
            </m:rPr>
            <m:t>,</m:t>
          </m:r>
          <m:r>
            <m:t>j</m:t>
          </m:r>
          <m:r>
            <m:rPr>
              <m:sty m:val="p"/>
            </m:rPr>
            <m:t>≤</m:t>
          </m:r>
          <m:r>
            <m:t>r</m:t>
          </m:r>
          <m:r>
            <m:rPr>
              <m:sty m:val="p"/>
            </m:rPr>
            <m:t>,</m:t>
          </m:r>
          <m:r>
            <m:rPr>
              <m:sty m:val="p"/>
            </m:rPr>
            <m:t xml:space="preserve">    (5)</m:t>
          </m:r>
        </m:oMath>
      </m:oMathPara>
    </w:p>
    <w:p>
      <w:pPr>
        <w:pStyle w:val="FirstParagraph"/>
      </w:pPr>
      <w:r>
        <w:t xml:space="preserve">and let</w:t>
      </w:r>
      <w:r>
        <w:t xml:space="preserve"> </w:t>
      </w:r>
      <m:oMath>
        <m:sSub>
          <m:e>
            <m:r>
              <m:t>E</m:t>
            </m:r>
          </m:e>
          <m:sub>
            <m:r>
              <m:t>c</m:t>
            </m:r>
          </m:sub>
        </m:sSub>
        <m:d>
          <m:dPr>
            <m:begChr m:val="("/>
            <m:endChr m:val=")"/>
            <m:sepChr m:val=""/>
            <m:grow/>
          </m:dPr>
          <m:e>
            <m:r>
              <m:t>t</m:t>
            </m:r>
          </m:e>
        </m:d>
        <m:r>
          <m:rPr>
            <m:sty m:val="p"/>
          </m:rPr>
          <m:t>=</m:t>
        </m:r>
        <m:r>
          <m:rPr>
            <m:sty m:val="p"/>
          </m:rPr>
          <m:t>det</m:t>
        </m:r>
        <m:sSub>
          <m:e>
            <m:r>
              <m:t>A</m:t>
            </m:r>
          </m:e>
          <m:sub>
            <m:r>
              <m:t>c</m:t>
            </m:r>
          </m:sub>
        </m:sSub>
        <m:d>
          <m:dPr>
            <m:begChr m:val="("/>
            <m:endChr m:val=")"/>
            <m:sepChr m:val=""/>
            <m:grow/>
          </m:dPr>
          <m:e>
            <m:r>
              <m:t>t</m:t>
            </m:r>
          </m:e>
        </m:d>
      </m:oMath>
      <w:r>
        <w:t xml:space="preserve">. The fraction in</w:t>
      </w:r>
      <w:r>
        <w:t xml:space="preserve"> </w:t>
      </w:r>
      <m:oMath>
        <m:r>
          <m:t>f</m:t>
        </m:r>
      </m:oMath>
      <w:r>
        <w:t xml:space="preserve"> </w:t>
      </w:r>
      <w:r>
        <w:t xml:space="preserve">is an integer formula, so no field division by two is involved.</w:t>
      </w:r>
    </w:p>
    <w:p>
      <w:pPr>
        <w:pStyle w:val="BodyText"/>
      </w:pPr>
      <w:r>
        <w:rPr>
          <w:b/>
          <w:bCs/>
        </w:rPr>
        <w:t xml:space="preserve">Lemma 2.</w:t>
      </w:r>
      <w:r>
        <w:t xml:space="preserve"> </w:t>
      </w:r>
      <w:r>
        <w:t xml:space="preserve">The polynomial</w:t>
      </w:r>
      <w:r>
        <w:t xml:space="preserve"> </w:t>
      </w:r>
      <m:oMath>
        <m:sSub>
          <m:e>
            <m:r>
              <m:t>E</m:t>
            </m:r>
          </m:e>
          <m:sub>
            <m:r>
              <m:t>c</m:t>
            </m:r>
          </m:sub>
        </m:sSub>
      </m:oMath>
      <w:r>
        <w:t xml:space="preserve"> </w:t>
      </w:r>
      <w:r>
        <w:t xml:space="preserve">is nonzero, has degree at most</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 and vanishes at</w:t>
      </w:r>
      <w:r>
        <w:t xml:space="preserve"> </w:t>
      </w:r>
      <m:oMath>
        <m:r>
          <m:t>t</m:t>
        </m:r>
        <m:r>
          <m:rPr>
            <m:sty m:val="p"/>
          </m:rPr>
          <m:t>=</m:t>
        </m:r>
        <m:sSup>
          <m:e>
            <m:r>
              <m:t>ω</m:t>
            </m:r>
          </m:e>
          <m:sup>
            <m:r>
              <m:rPr>
                <m:sty m:val="p"/>
              </m:rPr>
              <m:t>−</m:t>
            </m:r>
            <m:r>
              <m:t>2</m:t>
            </m:r>
            <m:r>
              <m:t>a</m:t>
            </m:r>
          </m:sup>
        </m:sSup>
      </m:oMath>
      <w:r>
        <w:t xml:space="preserve"> </w:t>
      </w:r>
      <w:r>
        <w:t xml:space="preserve">for every phase</w:t>
      </w:r>
      <w:r>
        <w:t xml:space="preserve"> </w:t>
      </w:r>
      <m:oMath>
        <m:r>
          <m:t>a</m:t>
        </m:r>
      </m:oMath>
      <w:r>
        <w:t xml:space="preserve"> </w:t>
      </w:r>
      <w:r>
        <w:t xml:space="preserve">in a representation (1). Every leading</w:t>
      </w:r>
      <w:r>
        <w:t xml:space="preserve"> </w:t>
      </w:r>
      <m:oMath>
        <m:r>
          <m:t>k</m:t>
        </m:r>
      </m:oMath>
      <w:r>
        <w:t xml:space="preserve">-square minor of</w:t>
      </w:r>
      <w:r>
        <w:t xml:space="preserve"> </w:t>
      </w:r>
      <m:oMath>
        <m:sSub>
          <m:e>
            <m:r>
              <m:t>A</m:t>
            </m:r>
          </m:e>
          <m:sub>
            <m:r>
              <m:t>c</m:t>
            </m:r>
          </m:sub>
        </m:sSub>
      </m:oMath>
      <w:r>
        <w:t xml:space="preserve"> </w:t>
      </w:r>
      <w:r>
        <w:t xml:space="preserve">has constant term</w:t>
      </w:r>
      <w:r>
        <w:t xml:space="preserve"> </w:t>
      </w:r>
      <m:oMath>
        <m:sSubSup>
          <m:e>
            <m:r>
              <m:t>x</m:t>
            </m:r>
          </m:e>
          <m:sub>
            <m:r>
              <m:t>c</m:t>
            </m:r>
          </m:sub>
          <m:sup>
            <m:r>
              <m:t>k</m:t>
            </m:r>
          </m:sup>
        </m:sSubSup>
      </m:oMath>
      <w:r>
        <w:t xml:space="preserve">.</w:t>
      </w:r>
    </w:p>
    <w:p>
      <w:pPr>
        <w:pStyle w:val="BodyText"/>
      </w:pPr>
      <w:r>
        <w:rPr>
          <w:b/>
          <w:bCs/>
        </w:rPr>
        <w:t xml:space="preserve">Proof.</w:t>
      </w:r>
      <w:r>
        <w:t xml:space="preserve"> </w:t>
      </w:r>
      <w:r>
        <w:t xml:space="preserve">For integer</w:t>
      </w:r>
      <w:r>
        <w:t xml:space="preserve"> </w:t>
      </w:r>
      <m:oMath>
        <m:r>
          <m:t>d</m:t>
        </m:r>
      </m:oMath>
      <w:r>
        <w:t xml:space="preserve">,</w:t>
      </w:r>
      <w:r>
        <w:t xml:space="preserve"> </w:t>
      </w:r>
      <m:oMath>
        <m:r>
          <m:t>f</m:t>
        </m:r>
        <m:d>
          <m:dPr>
            <m:begChr m:val="("/>
            <m:endChr m:val=")"/>
            <m:sepChr m:val=""/>
            <m:grow/>
          </m:dPr>
          <m:e>
            <m:r>
              <m:t>d</m:t>
            </m:r>
          </m:e>
        </m:d>
        <m:r>
          <m:rPr>
            <m:sty m:val="p"/>
          </m:rPr>
          <m:t>≥</m:t>
        </m:r>
        <m:r>
          <m:t>0</m:t>
        </m:r>
      </m:oMath>
      <w:r>
        <w:t xml:space="preserve">, and</w:t>
      </w:r>
      <w:r>
        <w:t xml:space="preserve"> </w:t>
      </w:r>
      <m:oMath>
        <m:r>
          <m:t>f</m:t>
        </m:r>
        <m:d>
          <m:dPr>
            <m:begChr m:val="("/>
            <m:endChr m:val=")"/>
            <m:sepChr m:val=""/>
            <m:grow/>
          </m:dPr>
          <m:e>
            <m:r>
              <m:t>d</m:t>
            </m:r>
          </m:e>
        </m:d>
        <m:r>
          <m:rPr>
            <m:sty m:val="p"/>
          </m:rPr>
          <m:t>=</m:t>
        </m:r>
        <m:r>
          <m:t>0</m:t>
        </m:r>
      </m:oMath>
      <w:r>
        <w:t xml:space="preserve"> </w:t>
      </w:r>
      <w:r>
        <w:t xml:space="preserve">precisely for</w:t>
      </w:r>
      <w:r>
        <w:t xml:space="preserve"> </w:t>
      </w:r>
      <m:oMath>
        <m:r>
          <m:t>d</m:t>
        </m:r>
        <m:r>
          <m:rPr>
            <m:sty m:val="p"/>
          </m:rPr>
          <m:t>=</m:t>
        </m:r>
        <m:r>
          <m:t>0</m:t>
        </m:r>
        <m:r>
          <m:rPr>
            <m:sty m:val="p"/>
          </m:rPr>
          <m:t>,</m:t>
        </m:r>
        <m:r>
          <m:t>1</m:t>
        </m:r>
      </m:oMath>
      <w:r>
        <w:t xml:space="preserve">. Consequently</w:t>
      </w:r>
      <w:r>
        <w:t xml:space="preserve"> </w:t>
      </w:r>
      <m:oMath>
        <m:sSub>
          <m:e>
            <m:r>
              <m:t>A</m:t>
            </m:r>
          </m:e>
          <m:sub>
            <m:r>
              <m:t>c</m:t>
            </m:r>
          </m:sub>
        </m:sSub>
        <m:d>
          <m:dPr>
            <m:begChr m:val="("/>
            <m:endChr m:val=")"/>
            <m:sepChr m:val=""/>
            <m:grow/>
          </m:dPr>
          <m:e>
            <m:r>
              <m:t>0</m:t>
            </m:r>
          </m:e>
        </m:d>
      </m:oMath>
      <w:r>
        <w:t xml:space="preserve"> </w:t>
      </w:r>
      <w:r>
        <w:t xml:space="preserve">is lower bidiagonal, with diagonal</w:t>
      </w:r>
      <w:r>
        <w:t xml:space="preserve"> </w:t>
      </w:r>
      <m:oMath>
        <m:sSub>
          <m:e>
            <m:r>
              <m:t>x</m:t>
            </m:r>
          </m:e>
          <m:sub>
            <m:r>
              <m:t>c</m:t>
            </m:r>
          </m:sub>
        </m:sSub>
      </m:oMath>
      <w:r>
        <w:t xml:space="preserve"> </w:t>
      </w:r>
      <w:r>
        <w:t xml:space="preserve">and subdiagonal</w:t>
      </w:r>
      <w:r>
        <w:t xml:space="preserve"> </w:t>
      </w:r>
      <m:oMath>
        <m:sSubSup>
          <m:e>
            <m:r>
              <m:t>x</m:t>
            </m:r>
          </m:e>
          <m:sub>
            <m:r>
              <m:t>c</m:t>
            </m:r>
            <m:r>
              <m:rPr>
                <m:sty m:val="p"/>
              </m:rPr>
              <m:t>+</m:t>
            </m:r>
            <m:r>
              <m:t>1</m:t>
            </m:r>
          </m:sub>
          <m:sup>
            <m:r>
              <m:rPr>
                <m:sty m:val="p"/>
              </m:rPr>
              <m:t>∘</m:t>
            </m:r>
          </m:sup>
        </m:sSubSup>
      </m:oMath>
      <w:r>
        <w:t xml:space="preserve">. It follows that</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0</m:t>
              </m:r>
            </m:e>
          </m:d>
          <m:r>
            <m:rPr>
              <m:sty m:val="p"/>
            </m:rPr>
            <m:t>=</m:t>
          </m:r>
          <m:sSubSup>
            <m:e>
              <m:r>
                <m:t>x</m:t>
              </m:r>
            </m:e>
            <m:sub>
              <m:r>
                <m:t>c</m:t>
              </m:r>
            </m:sub>
            <m:sup>
              <m:r>
                <m:t>r</m:t>
              </m:r>
              <m:r>
                <m:rPr>
                  <m:sty m:val="p"/>
                </m:rPr>
                <m:t>+</m:t>
              </m:r>
              <m:r>
                <m:t>1</m:t>
              </m:r>
            </m:sup>
          </m:sSubSup>
          <m:r>
            <m:rPr>
              <m:sty m:val="p"/>
            </m:rPr>
            <m:t>≠</m:t>
          </m:r>
          <m:r>
            <m:t>0</m:t>
          </m:r>
          <m:r>
            <m:rPr>
              <m:sty m:val="p"/>
            </m:rPr>
            <m:t>.</m:t>
          </m:r>
          <m:r>
            <m:rPr>
              <m:sty m:val="p"/>
            </m:rPr>
            <m:t xml:space="preserve">    (6)</m:t>
          </m:r>
        </m:oMath>
      </m:oMathPara>
    </w:p>
    <w:p>
      <w:pPr>
        <w:pStyle w:val="FirstParagraph"/>
      </w:pPr>
      <w:r>
        <w:t xml:space="preserve">The same argument applies to every leading square block. Repetition of coordinates under cyclic lookup has no effect on this exponent pattern or on the unique degree-zero determinant contribution.</w:t>
      </w:r>
    </w:p>
    <w:p>
      <w:pPr>
        <w:pStyle w:val="BodyText"/>
        <w:keepNext/>
      </w:pPr>
      <w:r>
        <w:t xml:space="preserve">For a determinant term indexed by a permutation</w:t>
      </w:r>
      <w:r>
        <w:t xml:space="preserve"> </w:t>
      </w:r>
      <m:oMath>
        <m:r>
          <m:t>σ</m:t>
        </m:r>
      </m:oMath>
      <w:r>
        <w:t xml:space="preserve"> </w:t>
      </w:r>
      <w:r>
        <w:t xml:space="preserve">of</w:t>
      </w:r>
      <w:r>
        <w:t xml:space="preserve"> </w:t>
      </w:r>
      <m:oMath>
        <m:r>
          <m:rPr>
            <m:sty m:val="p"/>
          </m:rPr>
          <m:t>{</m:t>
        </m:r>
        <m:r>
          <m:t>0</m:t>
        </m:r>
        <m:r>
          <m:rPr>
            <m:sty m:val="p"/>
          </m:rPr>
          <m:t>,</m:t>
        </m:r>
        <m:r>
          <m:rPr>
            <m:sty m:val="p"/>
          </m:rPr>
          <m:t>…</m:t>
        </m:r>
        <m:r>
          <m:rPr>
            <m:sty m:val="p"/>
          </m:rPr>
          <m:t>,</m:t>
        </m:r>
        <m:r>
          <m:t>r</m:t>
        </m:r>
        <m:r>
          <m:rPr>
            <m:sty m:val="p"/>
          </m:rPr>
          <m:t>}</m:t>
        </m:r>
      </m:oMath>
      <w:r>
        <w:t xml:space="preserve">, its exponent is</w:t>
      </w:r>
    </w:p>
    <w:p>
      <w:pPr>
        <w:pStyle w:val="BodyText"/>
        <w:keepLines/>
        <w:spacing w:before="60" w:after="100" w:line="245" w:lineRule="auto"/>
      </w:pPr>
      <m:oMathPara>
        <m:oMathParaPr>
          <m:jc m:val="center"/>
        </m:oMathParaPr>
        <m:oMath>
          <m:nary>
            <m:naryPr>
              <m:chr m:val="∑"/>
              <m:limLoc m:val="undOvr"/>
              <m:subHide m:val="off"/>
              <m:supHide m:val="off"/>
            </m:naryPr>
            <m:sub>
              <m:r>
                <m:t>i</m:t>
              </m:r>
              <m:r>
                <m:rPr>
                  <m:sty m:val="p"/>
                </m:rPr>
                <m:t>=</m:t>
              </m:r>
              <m:r>
                <m:t>0</m:t>
              </m:r>
            </m:sub>
            <m:sup>
              <m:r>
                <m:t>r</m:t>
              </m:r>
            </m:sup>
            <m:e>
              <m:r>
                <m:t>f</m:t>
              </m:r>
            </m:e>
          </m:nary>
          <m:d>
            <m:dPr>
              <m:begChr m:val="("/>
              <m:endChr m:val=")"/>
              <m:sepChr m:val=""/>
              <m:grow/>
            </m:dPr>
            <m:e>
              <m:r>
                <m:t>i</m:t>
              </m:r>
              <m:r>
                <m:rPr>
                  <m:sty m:val="p"/>
                </m:rPr>
                <m:t>−</m:t>
              </m:r>
              <m:r>
                <m:t>σ</m:t>
              </m:r>
              <m:d>
                <m:dPr>
                  <m:begChr m:val="("/>
                  <m:endChr m:val=")"/>
                  <m:sepChr m:val=""/>
                  <m:grow/>
                </m:dPr>
                <m:e>
                  <m:r>
                    <m:t>i</m:t>
                  </m:r>
                </m:e>
              </m:d>
            </m:e>
          </m:d>
          <m:r>
            <m:rPr>
              <m:sty m:val="p"/>
            </m:rPr>
            <m:t>=</m:t>
          </m:r>
          <m:nary>
            <m:naryPr>
              <m:chr m:val="∑"/>
              <m:limLoc m:val="undOvr"/>
              <m:subHide m:val="off"/>
              <m:supHide m:val="off"/>
            </m:naryPr>
            <m:sub>
              <m:r>
                <m:t>i</m:t>
              </m:r>
              <m:r>
                <m:rPr>
                  <m:sty m:val="p"/>
                </m:rPr>
                <m:t>=</m:t>
              </m:r>
              <m:r>
                <m:t>0</m:t>
              </m:r>
            </m:sub>
            <m:sup>
              <m:r>
                <m:t>r</m:t>
              </m:r>
            </m:sup>
            <m:e>
              <m:sSup>
                <m:e>
                  <m:r>
                    <m:t>i</m:t>
                  </m:r>
                </m:e>
                <m:sup>
                  <m:r>
                    <m:t>2</m:t>
                  </m:r>
                </m:sup>
              </m:sSup>
            </m:e>
          </m:nary>
          <m:r>
            <m:rPr>
              <m:sty m:val="p"/>
            </m:rPr>
            <m:t>−</m:t>
          </m:r>
          <m:nary>
            <m:naryPr>
              <m:chr m:val="∑"/>
              <m:limLoc m:val="undOvr"/>
              <m:subHide m:val="off"/>
              <m:supHide m:val="off"/>
            </m:naryPr>
            <m:sub>
              <m:r>
                <m:t>i</m:t>
              </m:r>
              <m:r>
                <m:rPr>
                  <m:sty m:val="p"/>
                </m:rPr>
                <m:t>=</m:t>
              </m:r>
              <m:r>
                <m:t>0</m:t>
              </m:r>
            </m:sub>
            <m:sup>
              <m:r>
                <m:t>r</m:t>
              </m:r>
            </m:sup>
            <m:e>
              <m:r>
                <m:t>i</m:t>
              </m:r>
            </m:e>
          </m:nary>
          <m:r>
            <m:t>σ</m:t>
          </m:r>
          <m:d>
            <m:dPr>
              <m:begChr m:val="("/>
              <m:endChr m:val=")"/>
              <m:sepChr m:val=""/>
              <m:grow/>
            </m:dPr>
            <m:e>
              <m:r>
                <m:t>i</m:t>
              </m:r>
            </m:e>
          </m:d>
          <m:r>
            <m:rPr>
              <m:sty m:val="p"/>
            </m:rPr>
            <m:t>.</m:t>
          </m:r>
          <m:r>
            <m:rPr>
              <m:sty m:val="p"/>
            </m:rPr>
            <m:t xml:space="preserve">    (7)</m:t>
          </m:r>
        </m:oMath>
      </m:oMathPara>
    </w:p>
    <w:p>
      <w:pPr>
        <w:pStyle w:val="FirstParagraph"/>
      </w:pPr>
      <w:r>
        <w:t xml:space="preserve">Strict rearrangement maximizes (7) at reversal</w:t>
      </w:r>
      <w:r>
        <w:t xml:space="preserve"> </w:t>
      </w:r>
      <m:oMath>
        <m:r>
          <m:t>σ</m:t>
        </m:r>
        <m:d>
          <m:dPr>
            <m:begChr m:val="("/>
            <m:endChr m:val=")"/>
            <m:sepChr m:val=""/>
            <m:grow/>
          </m:dPr>
          <m:e>
            <m:r>
              <m:t>i</m:t>
            </m:r>
          </m:e>
        </m:d>
        <m:r>
          <m:rPr>
            <m:sty m:val="p"/>
          </m:rPr>
          <m:t>=</m:t>
        </m:r>
        <m:r>
          <m:t>r</m:t>
        </m:r>
        <m:r>
          <m:rPr>
            <m:sty m:val="p"/>
          </m:rPr>
          <m:t>−</m:t>
        </m:r>
        <m:r>
          <m:t>i</m:t>
        </m:r>
      </m:oMath>
      <w:r>
        <w:t xml:space="preserve">, giving</w:t>
      </w:r>
    </w:p>
    <w:p>
      <w:pPr>
        <w:pStyle w:val="BodyText"/>
        <w:keepLines/>
        <w:spacing w:before="60" w:after="100" w:line="245" w:lineRule="auto"/>
      </w:pPr>
      <m:oMathPara>
        <m:oMathParaPr>
          <m:jc m:val="center"/>
        </m:oMathParaPr>
        <m:oMath>
          <m:r>
            <m:t>D</m:t>
          </m:r>
          <m:r>
            <m:rPr>
              <m:sty m:val="p"/>
            </m:rPr>
            <m:t>=</m:t>
          </m:r>
          <m:r>
            <m:t>2</m:t>
          </m:r>
          <m:nary>
            <m:naryPr>
              <m:chr m:val="∑"/>
              <m:limLoc m:val="undOvr"/>
              <m:subHide m:val="off"/>
              <m:supHide m:val="off"/>
            </m:naryPr>
            <m:sub>
              <m:r>
                <m:t>i</m:t>
              </m:r>
              <m:r>
                <m:rPr>
                  <m:sty m:val="p"/>
                </m:rPr>
                <m:t>=</m:t>
              </m:r>
              <m:r>
                <m:t>0</m:t>
              </m:r>
            </m:sub>
            <m:sup>
              <m:r>
                <m:t>r</m:t>
              </m:r>
            </m:sup>
            <m:e>
              <m:sSup>
                <m:e>
                  <m:r>
                    <m:t>i</m:t>
                  </m:r>
                </m:e>
                <m:sup>
                  <m:r>
                    <m:t>2</m:t>
                  </m:r>
                </m:sup>
              </m:sSup>
            </m:e>
          </m:nary>
          <m:r>
            <m:rPr>
              <m:sty m:val="p"/>
            </m:rPr>
            <m:t>−</m:t>
          </m:r>
          <m:r>
            <m:t>r</m:t>
          </m:r>
          <m:nary>
            <m:naryPr>
              <m:chr m:val="∑"/>
              <m:limLoc m:val="undOvr"/>
              <m:subHide m:val="off"/>
              <m:supHide m:val="off"/>
            </m:naryPr>
            <m:sub>
              <m:r>
                <m:t>i</m:t>
              </m:r>
              <m:r>
                <m:rPr>
                  <m:sty m:val="p"/>
                </m:rPr>
                <m:t>=</m:t>
              </m:r>
              <m:r>
                <m:t>0</m:t>
              </m:r>
            </m:sub>
            <m:sup>
              <m:r>
                <m:t>r</m:t>
              </m:r>
            </m:sup>
            <m:e>
              <m:r>
                <m:t>i</m:t>
              </m:r>
            </m:e>
          </m:nary>
          <m:r>
            <m:rPr>
              <m:sty m:val="p"/>
            </m:rPr>
            <m:t>=</m:t>
          </m:r>
          <m:f>
            <m:fPr>
              <m:type m:val="bar"/>
            </m:fPr>
            <m:num>
              <m:r>
                <m:t>r</m:t>
              </m:r>
              <m:d>
                <m:dPr>
                  <m:begChr m:val="("/>
                  <m:endChr m:val=")"/>
                  <m:sepChr m:val=""/>
                  <m:grow/>
                </m:dPr>
                <m:e>
                  <m:r>
                    <m:t>r</m:t>
                  </m:r>
                  <m:r>
                    <m:rPr>
                      <m:sty m:val="p"/>
                    </m:rPr>
                    <m:t>+</m:t>
                  </m:r>
                  <m:r>
                    <m:t>1</m:t>
                  </m:r>
                </m:e>
              </m:d>
              <m:d>
                <m:dPr>
                  <m:begChr m:val="("/>
                  <m:endChr m:val=")"/>
                  <m:sepChr m:val=""/>
                  <m:grow/>
                </m:dPr>
                <m:e>
                  <m:r>
                    <m:t>r</m:t>
                  </m:r>
                  <m:r>
                    <m:rPr>
                      <m:sty m:val="p"/>
                    </m:rPr>
                    <m:t>+</m:t>
                  </m:r>
                  <m:r>
                    <m:t>2</m:t>
                  </m:r>
                </m:e>
              </m:d>
            </m:num>
            <m:den>
              <m:r>
                <m:t>6</m:t>
              </m:r>
            </m:den>
          </m:f>
          <m:r>
            <m:rPr>
              <m:sty m:val="p"/>
            </m:rPr>
            <m:t>.</m:t>
          </m:r>
          <m:r>
            <m:rPr>
              <m:sty m:val="p"/>
            </m:rPr>
            <m:t xml:space="preserve">    (8)</m:t>
          </m:r>
        </m:oMath>
      </m:oMathPara>
    </w:p>
    <w:p>
      <w:pPr>
        <w:pStyle w:val="FirstParagraph"/>
      </w:pPr>
      <w:r>
        <w:t xml:space="preserve">Every minor also has degree at most</w:t>
      </w:r>
      <w:r>
        <w:t xml:space="preserve"> </w:t>
      </w:r>
      <m:oMath>
        <m:r>
          <m:t>D</m:t>
        </m:r>
      </m:oMath>
      <w:r>
        <w:t xml:space="preserve">: extend a partial row-column matching to a full permutation, adding only nonnegative exponents. No characteristic or distinct-coordinate assumption enters this bound.</w:t>
      </w:r>
    </w:p>
    <w:p>
      <w:pPr>
        <w:pStyle w:val="BodyText"/>
      </w:pPr>
      <w:r>
        <w:t xml:space="preserve">For a genuine phase</w:t>
      </w:r>
      <w:r>
        <w:t xml:space="preserve"> </w:t>
      </w:r>
      <m:oMath>
        <m:r>
          <m:t>a</m:t>
        </m:r>
      </m:oMath>
      <w:r>
        <w:t xml:space="preserve">, let</w:t>
      </w:r>
      <w:r>
        <w:t xml:space="preserve"> </w:t>
      </w:r>
      <m:oMath>
        <m:sSub>
          <m:e>
            <m:r>
              <m:t>y</m:t>
            </m:r>
          </m:e>
          <m:sub>
            <m:r>
              <m:t>j</m:t>
            </m:r>
          </m:sub>
        </m:sSub>
        <m:r>
          <m:rPr>
            <m:sty m:val="p"/>
          </m:rPr>
          <m:t>=</m:t>
        </m:r>
        <m:sSubSup>
          <m:e>
            <m:r>
              <m:t>x</m:t>
            </m:r>
          </m:e>
          <m:sub>
            <m:r>
              <m:t>j</m:t>
            </m:r>
          </m:sub>
          <m:sup>
            <m:r>
              <m:rPr>
                <m:sty m:val="p"/>
              </m:rPr>
              <m:t>∘</m:t>
            </m:r>
          </m:sup>
        </m:sSubSup>
        <m:sSup>
          <m:e>
            <m:r>
              <m:t>ω</m:t>
            </m:r>
          </m:e>
          <m:sup>
            <m:r>
              <m:rPr>
                <m:sty m:val="p"/>
              </m:rPr>
              <m:t>−</m:t>
            </m:r>
            <m:r>
              <m:t>a</m:t>
            </m:r>
            <m:sSup>
              <m:e>
                <m:r>
                  <m:t>j</m:t>
                </m:r>
              </m:e>
              <m:sup>
                <m:r>
                  <m:t>2</m:t>
                </m:r>
              </m:sup>
            </m:sSup>
          </m:sup>
        </m:sSup>
      </m:oMath>
      <w:r>
        <w:t xml:space="preserve"> </w:t>
      </w:r>
      <w:r>
        <w:t xml:space="preserve">on all integers and put</w:t>
      </w:r>
      <w:r>
        <w:t xml:space="preserve"> </w:t>
      </w:r>
      <m:oMath>
        <m:r>
          <m:t>h</m:t>
        </m:r>
        <m:r>
          <m:rPr>
            <m:sty m:val="p"/>
          </m:rPr>
          <m:t>=</m:t>
        </m:r>
        <m:r>
          <m:t>c</m:t>
        </m:r>
        <m:r>
          <m:rPr>
            <m:sty m:val="p"/>
          </m:rPr>
          <m:t>−</m:t>
        </m:r>
        <m:r>
          <m:t>r</m:t>
        </m:r>
      </m:oMath>
      <w:r>
        <w:t xml:space="preserve">. It is an</w:t>
      </w:r>
      <w:r>
        <w:t xml:space="preserve"> </w:t>
      </w:r>
      <m:oMath>
        <m:r>
          <m:t>s</m:t>
        </m:r>
      </m:oMath>
      <w:r>
        <w:t xml:space="preserve">-term exponential sequence. At</w:t>
      </w:r>
      <w:r>
        <w:t xml:space="preserve"> </w:t>
      </w:r>
      <m:oMath>
        <m:sSub>
          <m:e>
            <m:r>
              <m:t>t</m:t>
            </m:r>
          </m:e>
          <m:sub>
            <m:r>
              <m:t>a</m:t>
            </m:r>
          </m:sub>
        </m:sSub>
        <m:r>
          <m:rPr>
            <m:sty m:val="p"/>
          </m:rPr>
          <m:t>=</m:t>
        </m:r>
        <m:sSup>
          <m:e>
            <m:r>
              <m:t>ω</m:t>
            </m:r>
          </m:e>
          <m:sup>
            <m:r>
              <m:rPr>
                <m:sty m:val="p"/>
              </m:rPr>
              <m:t>−</m:t>
            </m:r>
            <m:r>
              <m:t>2</m:t>
            </m:r>
            <m:r>
              <m:t>a</m:t>
            </m:r>
          </m:sup>
        </m:sSup>
      </m:oMath>
      <w:r>
        <w:t xml:space="preserve">,</w:t>
      </w:r>
    </w:p>
    <w:p>
      <w:pPr>
        <w:pStyle w:val="BodyText"/>
        <w:keepLines/>
        <w:spacing w:before="60" w:after="100" w:line="245" w:lineRule="auto"/>
      </w:pPr>
      <m:oMathPara>
        <m:oMathParaPr>
          <m:jc m:val="center"/>
        </m:oMathParaPr>
        <m:oMath>
          <m:sSubSup>
            <m:e>
              <m:r>
                <m:t>x</m:t>
              </m:r>
            </m:e>
            <m:sub>
              <m:r>
                <m:t>h</m:t>
              </m:r>
              <m:r>
                <m:rPr>
                  <m:sty m:val="p"/>
                </m:rPr>
                <m:t>+</m:t>
              </m:r>
              <m:r>
                <m:t>i</m:t>
              </m:r>
              <m:r>
                <m:rPr>
                  <m:sty m:val="p"/>
                </m:rPr>
                <m:t>+</m:t>
              </m:r>
              <m:r>
                <m:t>j</m:t>
              </m:r>
            </m:sub>
            <m:sup>
              <m:r>
                <m:rPr>
                  <m:sty m:val="p"/>
                </m:rPr>
                <m:t>∘</m:t>
              </m:r>
            </m:sup>
          </m:sSubSup>
          <m:sSubSup>
            <m:e>
              <m:r>
                <m:t>t</m:t>
              </m:r>
            </m:e>
            <m:sub>
              <m:r>
                <m:t>a</m:t>
              </m:r>
            </m:sub>
            <m:sup>
              <m:d>
                <m:dPr>
                  <m:begChr m:val="("/>
                  <m:endChr m:val=")"/>
                  <m:sepChr m:val=""/>
                  <m:grow/>
                </m:dPr>
                <m:e>
                  <m:f>
                    <m:fPr>
                      <m:type m:val="noBar"/>
                    </m:fPr>
                    <m:num>
                      <m:r>
                        <m:t>i</m:t>
                      </m:r>
                      <m:r>
                        <m:rPr>
                          <m:sty m:val="p"/>
                        </m:rPr>
                        <m:t>+</m:t>
                      </m:r>
                      <m:r>
                        <m:t>j</m:t>
                      </m:r>
                    </m:num>
                    <m:den>
                      <m:r>
                        <m:t>2</m:t>
                      </m:r>
                    </m:den>
                  </m:f>
                </m:e>
              </m:d>
            </m:sup>
          </m:sSubSup>
          <m:r>
            <m:rPr>
              <m:sty m:val="p"/>
            </m:rPr>
            <m:t>=</m:t>
          </m:r>
          <m:sSub>
            <m:e>
              <m:r>
                <m:t>y</m:t>
              </m:r>
            </m:e>
            <m:sub>
              <m:r>
                <m:t>h</m:t>
              </m:r>
              <m:r>
                <m:rPr>
                  <m:sty m:val="p"/>
                </m:rPr>
                <m:t>+</m:t>
              </m:r>
              <m:r>
                <m:t>i</m:t>
              </m:r>
              <m:r>
                <m:rPr>
                  <m:sty m:val="p"/>
                </m:rPr>
                <m:t>+</m:t>
              </m:r>
              <m:r>
                <m:t>j</m:t>
              </m:r>
            </m:sub>
          </m:sSub>
          <m:sSup>
            <m:e>
              <m:r>
                <m:t>ω</m:t>
              </m:r>
            </m:e>
            <m:sup>
              <m:r>
                <m:t>a</m:t>
              </m:r>
              <m:sSup>
                <m:e>
                  <m:r>
                    <m:t>h</m:t>
                  </m:r>
                </m:e>
                <m:sup>
                  <m:r>
                    <m:t>2</m:t>
                  </m:r>
                </m:sup>
              </m:sSup>
              <m:r>
                <m:rPr>
                  <m:sty m:val="p"/>
                </m:rPr>
                <m:t>+</m:t>
              </m:r>
              <m:r>
                <m:t>a</m:t>
              </m:r>
              <m:d>
                <m:dPr>
                  <m:begChr m:val="("/>
                  <m:endChr m:val=")"/>
                  <m:sepChr m:val=""/>
                  <m:grow/>
                </m:dPr>
                <m:e>
                  <m:r>
                    <m:t>2</m:t>
                  </m:r>
                  <m:r>
                    <m:t>h</m:t>
                  </m:r>
                  <m:r>
                    <m:rPr>
                      <m:sty m:val="p"/>
                    </m:rPr>
                    <m:t>+</m:t>
                  </m:r>
                  <m:r>
                    <m:t>1</m:t>
                  </m:r>
                </m:e>
              </m:d>
              <m:d>
                <m:dPr>
                  <m:begChr m:val="("/>
                  <m:endChr m:val=")"/>
                  <m:sepChr m:val=""/>
                  <m:grow/>
                </m:dPr>
                <m:e>
                  <m:r>
                    <m:t>i</m:t>
                  </m:r>
                  <m:r>
                    <m:rPr>
                      <m:sty m:val="p"/>
                    </m:rPr>
                    <m:t>+</m:t>
                  </m:r>
                  <m:r>
                    <m:t>j</m:t>
                  </m:r>
                </m:e>
              </m:d>
            </m:sup>
          </m:sSup>
          <m:r>
            <m:rPr>
              <m:sty m:val="p"/>
            </m:rPr>
            <m:t>.</m:t>
          </m:r>
          <m:r>
            <m:rPr>
              <m:sty m:val="p"/>
            </m:rPr>
            <m:t xml:space="preserve">    (9)</m:t>
          </m:r>
        </m:oMath>
      </m:oMathPara>
    </w:p>
    <w:p>
      <w:pPr>
        <w:pStyle w:val="FirstParagraph"/>
      </w:pPr>
      <w:r>
        <w:t xml:space="preserve">The extra factor separates into nonzero row and column multipliers, so the</w:t>
      </w:r>
      <w:r>
        <w:t xml:space="preserve"> </w:t>
      </w:r>
      <m:oMath>
        <m:d>
          <m:dPr>
            <m:begChr m:val="("/>
            <m:endChr m:val=")"/>
            <m:sepChr m:val=""/>
            <m:grow/>
          </m:dPr>
          <m:e>
            <m:r>
              <m:t>r</m:t>
            </m:r>
            <m:r>
              <m:rPr>
                <m:sty m:val="p"/>
              </m:rPr>
              <m:t>+</m:t>
            </m:r>
            <m:r>
              <m:t>1</m:t>
            </m:r>
          </m:e>
        </m:d>
      </m:oMath>
      <w:r>
        <w:t xml:space="preserve">-square matrix in (9) has rank at most</w:t>
      </w:r>
      <w:r>
        <w:t xml:space="preserve"> </w:t>
      </w:r>
      <m:oMath>
        <m:r>
          <m:t>s</m:t>
        </m:r>
        <m:r>
          <m:rPr>
            <m:sty m:val="p"/>
          </m:rPr>
          <m:t>≤</m:t>
        </m:r>
        <m:r>
          <m:t>r</m:t>
        </m:r>
      </m:oMath>
      <w:r>
        <w:t xml:space="preserve">. Column reversal and Laurent row-column scaling give</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t</m:t>
              </m:r>
            </m:e>
          </m:d>
          <m:r>
            <m:rPr>
              <m:sty m:val="p"/>
            </m:rPr>
            <m:t>=</m:t>
          </m:r>
          <m:sSup>
            <m:e>
              <m:d>
                <m:dPr>
                  <m:begChr m:val="("/>
                  <m:endChr m:val=")"/>
                  <m:sepChr m:val=""/>
                  <m:grow/>
                </m:dPr>
                <m:e>
                  <m:r>
                    <m:rPr>
                      <m:sty m:val="p"/>
                    </m:rPr>
                    <m:t>−</m:t>
                  </m:r>
                  <m:r>
                    <m:t>1</m:t>
                  </m:r>
                </m:e>
              </m:d>
            </m:e>
            <m:sup>
              <m:r>
                <m:t>r</m:t>
              </m:r>
              <m:d>
                <m:dPr>
                  <m:begChr m:val="("/>
                  <m:endChr m:val=")"/>
                  <m:sepChr m:val=""/>
                  <m:grow/>
                </m:dPr>
                <m:e>
                  <m:r>
                    <m:t>r</m:t>
                  </m:r>
                  <m:r>
                    <m:rPr>
                      <m:sty m:val="p"/>
                    </m:rPr>
                    <m:t>+</m:t>
                  </m:r>
                  <m:r>
                    <m:t>1</m:t>
                  </m:r>
                </m:e>
              </m:d>
              <m:r>
                <m:rPr>
                  <m:sty m:val="p"/>
                </m:rPr>
                <m:t>/</m:t>
              </m:r>
              <m:r>
                <m:t>2</m:t>
              </m:r>
            </m:sup>
          </m:sSup>
          <m:sSup>
            <m:e>
              <m:r>
                <m:t>t</m:t>
              </m:r>
            </m:e>
            <m:sup>
              <m:r>
                <m:rPr>
                  <m:sty m:val="p"/>
                </m:rPr>
                <m:t>−</m:t>
              </m:r>
              <m:sSub>
                <m:e>
                  <m:r>
                    <m:t>E</m:t>
                  </m:r>
                </m:e>
                <m:sub>
                  <m:r>
                    <m:rPr>
                      <m:sty m:val="p"/>
                    </m:rPr>
                    <m:t>min</m:t>
                  </m:r>
                </m:sub>
              </m:sSub>
            </m:sup>
          </m:sSup>
          <m:r>
            <m:rPr>
              <m:sty m:val="p"/>
            </m:rPr>
            <m:t>det</m:t>
          </m:r>
          <m:r>
            <m:t>​</m:t>
          </m:r>
          <m:sSubSup>
            <m:e>
              <m:d>
                <m:dPr>
                  <m:begChr m:val="("/>
                  <m:endChr m:val=")"/>
                  <m:sepChr m:val=""/>
                  <m:grow/>
                </m:dPr>
                <m:e>
                  <m:sSubSup>
                    <m:e>
                      <m:r>
                        <m:t>x</m:t>
                      </m:r>
                    </m:e>
                    <m:sub>
                      <m:r>
                        <m:t>h</m:t>
                      </m:r>
                      <m:r>
                        <m:rPr>
                          <m:sty m:val="p"/>
                        </m:rPr>
                        <m:t>+</m:t>
                      </m:r>
                      <m:r>
                        <m:t>i</m:t>
                      </m:r>
                      <m:r>
                        <m:rPr>
                          <m:sty m:val="p"/>
                        </m:rPr>
                        <m:t>+</m:t>
                      </m:r>
                      <m:r>
                        <m:t>j</m:t>
                      </m:r>
                    </m:sub>
                    <m:sup>
                      <m:r>
                        <m:rPr>
                          <m:sty m:val="p"/>
                        </m:rPr>
                        <m:t>∘</m:t>
                      </m:r>
                    </m:sup>
                  </m:sSubSup>
                  <m:sSup>
                    <m:e>
                      <m:r>
                        <m:t>t</m:t>
                      </m:r>
                    </m:e>
                    <m:sup>
                      <m:d>
                        <m:dPr>
                          <m:begChr m:val="("/>
                          <m:endChr m:val=")"/>
                          <m:sepChr m:val=""/>
                          <m:grow/>
                        </m:dPr>
                        <m:e>
                          <m:f>
                            <m:fPr>
                              <m:type m:val="noBar"/>
                            </m:fPr>
                            <m:num>
                              <m:r>
                                <m:t>i</m:t>
                              </m:r>
                              <m:r>
                                <m:rPr>
                                  <m:sty m:val="p"/>
                                </m:rPr>
                                <m:t>+</m:t>
                              </m:r>
                              <m:r>
                                <m:t>j</m:t>
                              </m:r>
                            </m:num>
                            <m:den>
                              <m:r>
                                <m:t>2</m:t>
                              </m:r>
                            </m:den>
                          </m:f>
                        </m:e>
                      </m:d>
                    </m:sup>
                  </m:sSup>
                </m:e>
              </m:d>
            </m:e>
            <m:sub>
              <m:r>
                <m:t>i</m:t>
              </m:r>
              <m:r>
                <m:rPr>
                  <m:sty m:val="p"/>
                </m:rPr>
                <m:t>,</m:t>
              </m:r>
              <m:r>
                <m:t>j</m:t>
              </m:r>
              <m:r>
                <m:rPr>
                  <m:sty m:val="p"/>
                </m:rPr>
                <m:t>=</m:t>
              </m:r>
              <m:r>
                <m:t>0</m:t>
              </m:r>
            </m:sub>
            <m:sup>
              <m:r>
                <m:t>r</m:t>
              </m:r>
            </m:sup>
          </m:sSubSup>
          <m:r>
            <m:rPr>
              <m:sty m:val="p"/>
            </m:rPr>
            <m:t>,</m:t>
          </m:r>
          <m:r>
            <m:rPr>
              <m:sty m:val="p"/>
            </m:rPr>
            <m:t xml:space="preserve">    (10)</m:t>
          </m:r>
        </m:oMath>
      </m:oMathPara>
    </w:p>
    <w:p>
      <w:pPr>
        <w:pStyle w:val="FirstParagraph"/>
      </w:pPr>
      <w:r>
        <w:t xml:space="preserve">where</w:t>
      </w:r>
      <w:r>
        <w:t xml:space="preserve"> </w:t>
      </w:r>
      <m:oMath>
        <m:sSub>
          <m:e>
            <m:r>
              <m:t>E</m:t>
            </m:r>
          </m:e>
          <m:sub>
            <m:r>
              <m:rPr>
                <m:sty m:val="p"/>
              </m:rPr>
              <m:t>min</m:t>
            </m:r>
          </m:sub>
        </m:sSub>
        <m:r>
          <m:rPr>
            <m:sty m:val="p"/>
          </m:rPr>
          <m:t>=</m:t>
        </m:r>
        <m:d>
          <m:dPr>
            <m:begChr m:val="("/>
            <m:endChr m:val=")"/>
            <m:sepChr m:val=""/>
            <m:grow/>
          </m:dPr>
          <m:e>
            <m:r>
              <m:t>r</m:t>
            </m:r>
            <m:r>
              <m:rPr>
                <m:sty m:val="p"/>
              </m:rPr>
              <m:t>+</m:t>
            </m:r>
            <m:r>
              <m:t>1</m:t>
            </m:r>
          </m:e>
        </m:d>
        <m:r>
          <m:t>r</m:t>
        </m:r>
        <m:d>
          <m:dPr>
            <m:begChr m:val="("/>
            <m:endChr m:val=")"/>
            <m:sepChr m:val=""/>
            <m:grow/>
          </m:dPr>
          <m:e>
            <m:r>
              <m:t>r</m:t>
            </m:r>
            <m:r>
              <m:rPr>
                <m:sty m:val="p"/>
              </m:rPr>
              <m:t>−</m:t>
            </m:r>
            <m:r>
              <m:t>1</m:t>
            </m:r>
          </m:e>
        </m:d>
        <m:r>
          <m:rPr>
            <m:sty m:val="p"/>
          </m:rPr>
          <m:t>/</m:t>
        </m:r>
        <m:r>
          <m:t>2</m:t>
        </m:r>
      </m:oMath>
      <w:r>
        <w:t xml:space="preserve">. Indeed, after column reversal use</w:t>
      </w:r>
      <w:r>
        <w:t xml:space="preserve"> </w:t>
      </w:r>
      <m:oMath>
        <m:d>
          <m:dPr>
            <m:begChr m:val="("/>
            <m:endChr m:val=")"/>
            <m:sepChr m:val=""/>
            <m:grow/>
          </m:dPr>
          <m:e>
            <m:f>
              <m:fPr>
                <m:type m:val="noBar"/>
              </m:fPr>
              <m:num>
                <m:r>
                  <m:t>r</m:t>
                </m:r>
                <m:r>
                  <m:rPr>
                    <m:sty m:val="p"/>
                  </m:rPr>
                  <m:t>+</m:t>
                </m:r>
                <m:r>
                  <m:t>i</m:t>
                </m:r>
                <m:r>
                  <m:rPr>
                    <m:sty m:val="p"/>
                  </m:rPr>
                  <m:t>−</m:t>
                </m:r>
                <m:r>
                  <m:t>j</m:t>
                </m:r>
              </m:num>
              <m:den>
                <m:r>
                  <m:t>2</m:t>
                </m:r>
              </m:den>
            </m:f>
          </m:e>
        </m:d>
        <m:r>
          <m:rPr>
            <m:sty m:val="p"/>
          </m:rPr>
          <m:t>=</m:t>
        </m:r>
        <m:d>
          <m:dPr>
            <m:begChr m:val="("/>
            <m:endChr m:val=")"/>
            <m:sepChr m:val=""/>
            <m:grow/>
          </m:dPr>
          <m:e>
            <m:f>
              <m:fPr>
                <m:type m:val="noBar"/>
              </m:fPr>
              <m:num>
                <m:r>
                  <m:t>r</m:t>
                </m:r>
              </m:num>
              <m:den>
                <m:r>
                  <m:t>2</m:t>
                </m:r>
              </m:den>
            </m:f>
          </m:e>
        </m:d>
        <m:r>
          <m:rPr>
            <m:sty m:val="p"/>
          </m:rPr>
          <m:t>+</m:t>
        </m:r>
        <m:r>
          <m:t>r</m:t>
        </m:r>
        <m:d>
          <m:dPr>
            <m:begChr m:val="("/>
            <m:endChr m:val=")"/>
            <m:sepChr m:val=""/>
            <m:grow/>
          </m:dPr>
          <m:e>
            <m:r>
              <m:t>i</m:t>
            </m:r>
            <m:r>
              <m:rPr>
                <m:sty m:val="p"/>
              </m:rPr>
              <m:t>−</m:t>
            </m:r>
            <m:r>
              <m:t>j</m:t>
            </m:r>
          </m:e>
        </m:d>
        <m:r>
          <m:rPr>
            <m:sty m:val="p"/>
          </m:rPr>
          <m:t>+</m:t>
        </m:r>
        <m:r>
          <m:t>f</m:t>
        </m:r>
        <m:d>
          <m:dPr>
            <m:begChr m:val="("/>
            <m:endChr m:val=")"/>
            <m:sepChr m:val=""/>
            <m:grow/>
          </m:dPr>
          <m:e>
            <m:r>
              <m:t>i</m:t>
            </m:r>
            <m:r>
              <m:rPr>
                <m:sty m:val="p"/>
              </m:rPr>
              <m:t>−</m:t>
            </m:r>
            <m:r>
              <m:t>j</m:t>
            </m:r>
          </m:e>
        </m:d>
      </m:oMath>
      <w:r>
        <w:t xml:space="preserve">; the row and column powers total</w:t>
      </w:r>
      <w:r>
        <w:t xml:space="preserve"> </w:t>
      </w:r>
      <m:oMath>
        <m:sSub>
          <m:e>
            <m:r>
              <m:t>E</m:t>
            </m:r>
          </m:e>
          <m:sub>
            <m:r>
              <m:rPr>
                <m:sty m:val="p"/>
              </m:rPr>
              <m:t>min</m:t>
            </m:r>
          </m:sub>
        </m:sSub>
      </m:oMath>
      <w:r>
        <w:t xml:space="preserve">. Equation (10) is a Laurent identity, evaluated only at</w:t>
      </w:r>
      <w:r>
        <w:t xml:space="preserve"> </w:t>
      </w:r>
      <m:oMath>
        <m:sSub>
          <m:e>
            <m:r>
              <m:t>t</m:t>
            </m:r>
          </m:e>
          <m:sub>
            <m:r>
              <m:t>a</m:t>
            </m:r>
          </m:sub>
        </m:sSub>
        <m:r>
          <m:rPr>
            <m:sty m:val="p"/>
          </m:rPr>
          <m:t>≠</m:t>
        </m:r>
        <m:r>
          <m:t>0</m:t>
        </m:r>
      </m:oMath>
      <w:r>
        <w:t xml:space="preserve">. It proves</w:t>
      </w:r>
      <w:r>
        <w:t xml:space="preserve"> </w:t>
      </w:r>
      <m:oMath>
        <m:sSub>
          <m:e>
            <m:r>
              <m:t>E</m:t>
            </m:r>
          </m:e>
          <m:sub>
            <m:r>
              <m:t>c</m:t>
            </m:r>
          </m:sub>
        </m:sSub>
        <m:d>
          <m:dPr>
            <m:begChr m:val="("/>
            <m:endChr m:val=")"/>
            <m:sepChr m:val=""/>
            <m:grow/>
          </m:dPr>
          <m:e>
            <m:sSub>
              <m:e>
                <m:r>
                  <m:t>t</m:t>
                </m:r>
              </m:e>
              <m:sub>
                <m:r>
                  <m:t>a</m:t>
                </m:r>
              </m:sub>
            </m:sSub>
          </m:e>
        </m:d>
        <m:r>
          <m:rPr>
            <m:sty m:val="p"/>
          </m:rPr>
          <m:t>=</m:t>
        </m:r>
        <m:r>
          <m:t>0</m:t>
        </m:r>
      </m:oMath>
      <w:r>
        <w:t xml:space="preserve">, even when</w:t>
      </w:r>
      <w:r>
        <w:t xml:space="preserve"> </w:t>
      </w:r>
      <m:oMath>
        <m:r>
          <m:t>h</m:t>
        </m:r>
        <m:r>
          <m:rPr>
            <m:sty m:val="p"/>
          </m:rPr>
          <m:t>&lt;</m:t>
        </m:r>
        <m:r>
          <m:t>0</m:t>
        </m:r>
      </m:oMath>
      <w:r>
        <w:t xml:space="preserve"> </w:t>
      </w:r>
      <w:r>
        <w:t xml:space="preserve">or indices wrap. This completes the proof.</w:t>
      </w:r>
    </w:p>
    <w:p>
      <w:pPr>
        <w:pStyle w:val="BodyText"/>
      </w:pPr>
      <w:r>
        <w:t xml:space="preserve">The degree bound is attained for this particular polynomial. If every</w:t>
      </w:r>
      <w:r>
        <w:t xml:space="preserve"> </w:t>
      </w:r>
      <m:oMath>
        <m:sSub>
          <m:e>
            <m:r>
              <m:t>x</m:t>
            </m:r>
          </m:e>
          <m:sub>
            <m:r>
              <m:t>j</m:t>
            </m:r>
          </m:sub>
        </m:sSub>
        <m:r>
          <m:rPr>
            <m:sty m:val="p"/>
          </m:rPr>
          <m:t>=</m:t>
        </m:r>
        <m:r>
          <m:t>1</m:t>
        </m:r>
      </m:oMath>
      <w:r>
        <w:t xml:space="preserve">, a Vandermonde factorization yields</w:t>
      </w:r>
    </w:p>
    <w:p>
      <w:pPr>
        <w:pStyle w:val="BodyText"/>
        <w:keepLines/>
        <w:spacing w:before="60" w:after="100" w:line="245" w:lineRule="auto"/>
      </w:pPr>
      <m:oMathPara>
        <m:oMathParaPr>
          <m:jc m:val="center"/>
        </m:oMathParaPr>
        <m:oMath>
          <m:sSub>
            <m:e>
              <m:r>
                <m:t>E</m:t>
              </m:r>
            </m:e>
            <m:sub>
              <m:r>
                <m:t>c</m:t>
              </m:r>
            </m:sub>
          </m:sSub>
          <m:d>
            <m:dPr>
              <m:begChr m:val="("/>
              <m:endChr m:val=")"/>
              <m:sepChr m:val=""/>
              <m:grow/>
            </m:dPr>
            <m:e>
              <m:r>
                <m:t>t</m:t>
              </m:r>
            </m:e>
          </m:d>
          <m:r>
            <m:rPr>
              <m:sty m:val="p"/>
            </m:rPr>
            <m:t>=</m:t>
          </m:r>
          <m:nary>
            <m:naryPr>
              <m:chr m:val="∏"/>
              <m:limLoc m:val="undOvr"/>
              <m:subHide m:val="off"/>
              <m:supHide m:val="off"/>
            </m:naryPr>
            <m:sub>
              <m:r>
                <m:t>k</m:t>
              </m:r>
              <m:r>
                <m:rPr>
                  <m:sty m:val="p"/>
                </m:rPr>
                <m:t>=</m:t>
              </m:r>
              <m:r>
                <m:t>1</m:t>
              </m:r>
            </m:sub>
            <m:sup>
              <m:r>
                <m:t>r</m:t>
              </m:r>
            </m:sup>
            <m:e>
              <m:sSup>
                <m:e>
                  <m:d>
                    <m:dPr>
                      <m:begChr m:val="("/>
                      <m:endChr m:val=")"/>
                      <m:sepChr m:val=""/>
                      <m:grow/>
                    </m:dPr>
                    <m:e>
                      <m:r>
                        <m:t>1</m:t>
                      </m:r>
                      <m:r>
                        <m:rPr>
                          <m:sty m:val="p"/>
                        </m:rPr>
                        <m:t>−</m:t>
                      </m:r>
                      <m:sSup>
                        <m:e>
                          <m:r>
                            <m:t>t</m:t>
                          </m:r>
                        </m:e>
                        <m:sup>
                          <m:r>
                            <m:t>k</m:t>
                          </m:r>
                        </m:sup>
                      </m:sSup>
                    </m:e>
                  </m:d>
                </m:e>
                <m:sup>
                  <m:r>
                    <m:t>r</m:t>
                  </m:r>
                  <m:r>
                    <m:rPr>
                      <m:sty m:val="p"/>
                    </m:rPr>
                    <m:t>+</m:t>
                  </m:r>
                  <m:r>
                    <m:t>1</m:t>
                  </m:r>
                  <m:r>
                    <m:rPr>
                      <m:sty m:val="p"/>
                    </m:rPr>
                    <m:t>−</m:t>
                  </m:r>
                  <m:r>
                    <m:t>k</m:t>
                  </m:r>
                </m:sup>
              </m:sSup>
            </m:e>
          </m:nary>
          <m:r>
            <m:rPr>
              <m:sty m:val="p"/>
            </m:rPr>
            <m:t>.</m:t>
          </m:r>
          <m:r>
            <m:rPr>
              <m:sty m:val="p"/>
            </m:rPr>
            <m:t xml:space="preserve">    (11)</m:t>
          </m:r>
        </m:oMath>
      </m:oMathPara>
    </w:p>
    <w:p>
      <w:pPr>
        <w:pStyle w:val="FirstParagraph"/>
      </w:pPr>
      <w:r>
        <w:t xml:space="preserve">To see this, factor</w:t>
      </w:r>
      <w:r>
        <w:t xml:space="preserve"> </w:t>
      </w:r>
      <m:oMath>
        <m:sSup>
          <m:e>
            <m:r>
              <m:t>t</m:t>
            </m:r>
          </m:e>
          <m:sup>
            <m:r>
              <m:t>f</m:t>
            </m:r>
            <m:d>
              <m:dPr>
                <m:begChr m:val="("/>
                <m:endChr m:val=")"/>
                <m:sepChr m:val=""/>
                <m:grow/>
              </m:dPr>
              <m:e>
                <m:r>
                  <m:t>i</m:t>
                </m:r>
              </m:e>
            </m:d>
          </m:sup>
        </m:sSup>
      </m:oMath>
      <w:r>
        <w:t xml:space="preserve"> </w:t>
      </w:r>
      <w:r>
        <w:t xml:space="preserve">from row</w:t>
      </w:r>
      <w:r>
        <w:t xml:space="preserve"> </w:t>
      </w:r>
      <m:oMath>
        <m:r>
          <m:t>i</m:t>
        </m:r>
      </m:oMath>
      <w:r>
        <w:t xml:space="preserve"> </w:t>
      </w:r>
      <w:r>
        <w:t xml:space="preserve">and</w:t>
      </w:r>
      <w:r>
        <w:t xml:space="preserve"> </w:t>
      </w:r>
      <m:oMath>
        <m:sSup>
          <m:e>
            <m:r>
              <m:t>t</m:t>
            </m:r>
          </m:e>
          <m:sup>
            <m:r>
              <m:t>f</m:t>
            </m:r>
            <m:d>
              <m:dPr>
                <m:begChr m:val="("/>
                <m:endChr m:val=")"/>
                <m:sepChr m:val=""/>
                <m:grow/>
              </m:dPr>
              <m:e>
                <m:r>
                  <m:rPr>
                    <m:sty m:val="p"/>
                  </m:rPr>
                  <m:t>−</m:t>
                </m:r>
                <m:r>
                  <m:t>j</m:t>
                </m:r>
              </m:e>
            </m:d>
          </m:sup>
        </m:sSup>
      </m:oMath>
      <w:r>
        <w:t xml:space="preserve"> </w:t>
      </w:r>
      <w:r>
        <w:t xml:space="preserve">from column</w:t>
      </w:r>
      <w:r>
        <w:t xml:space="preserve"> </w:t>
      </w:r>
      <m:oMath>
        <m:r>
          <m:t>j</m:t>
        </m:r>
      </m:oMath>
      <w:r>
        <w:t xml:space="preserve">; the remaining entries are</w:t>
      </w:r>
      <w:r>
        <w:t xml:space="preserve"> </w:t>
      </w:r>
      <m:oMath>
        <m:sSup>
          <m:e>
            <m:d>
              <m:dPr>
                <m:begChr m:val="("/>
                <m:endChr m:val=")"/>
                <m:sepChr m:val=""/>
                <m:grow/>
              </m:dPr>
              <m:e>
                <m:sSup>
                  <m:e>
                    <m:r>
                      <m:t>t</m:t>
                    </m:r>
                  </m:e>
                  <m:sup>
                    <m:r>
                      <m:rPr>
                        <m:sty m:val="p"/>
                      </m:rPr>
                      <m:t>−</m:t>
                    </m:r>
                    <m:r>
                      <m:t>j</m:t>
                    </m:r>
                  </m:sup>
                </m:sSup>
              </m:e>
            </m:d>
          </m:e>
          <m:sup>
            <m:r>
              <m:t>i</m:t>
            </m:r>
          </m:sup>
        </m:sSup>
      </m:oMath>
      <w:r>
        <w:t xml:space="preserve">. The powers extracted from its Vandermonde factors cancel the initial powers. The degree is</w:t>
      </w:r>
      <w:r>
        <w:t xml:space="preserve"> </w:t>
      </w:r>
      <m:oMath>
        <m:nary>
          <m:naryPr>
            <m:chr m:val="∑"/>
            <m:limLoc m:val="undOvr"/>
            <m:subHide m:val="off"/>
            <m:supHide m:val="off"/>
          </m:naryPr>
          <m:sub>
            <m:r>
              <m:t>k</m:t>
            </m:r>
            <m:r>
              <m:rPr>
                <m:sty m:val="p"/>
              </m:rPr>
              <m:t>=</m:t>
            </m:r>
            <m:r>
              <m:t>1</m:t>
            </m:r>
          </m:sub>
          <m:sup>
            <m:r>
              <m:t>r</m:t>
            </m:r>
          </m:sup>
          <m:e>
            <m:r>
              <m:t>k</m:t>
            </m:r>
          </m:e>
        </m:nary>
        <m:d>
          <m:dPr>
            <m:begChr m:val="("/>
            <m:endChr m:val=")"/>
            <m:sepChr m:val=""/>
            <m:grow/>
          </m:dPr>
          <m:e>
            <m:r>
              <m:t>r</m:t>
            </m:r>
            <m:r>
              <m:rPr>
                <m:sty m:val="p"/>
              </m:rPr>
              <m:t>+</m:t>
            </m:r>
            <m:r>
              <m:t>1</m:t>
            </m:r>
            <m:r>
              <m:rPr>
                <m:sty m:val="p"/>
              </m:rPr>
              <m:t>−</m:t>
            </m:r>
            <m:r>
              <m:t>k</m:t>
            </m:r>
          </m:e>
        </m:d>
        <m:r>
          <m:rPr>
            <m:sty m:val="p"/>
          </m:rPr>
          <m:t>=</m:t>
        </m:r>
        <m:r>
          <m:t>D</m:t>
        </m:r>
      </m:oMath>
      <w:r>
        <w:t xml:space="preserve">, with leading coefficient</w:t>
      </w:r>
      <w:r>
        <w:t xml:space="preserve"> </w:t>
      </w:r>
      <m:oMath>
        <m:r>
          <m:rPr>
            <m:sty m:val="p"/>
          </m:rPr>
          <m:t>±</m:t>
        </m:r>
        <m:r>
          <m:t>1</m:t>
        </m:r>
      </m:oMath>
      <w:r>
        <w:t xml:space="preserve"> </w:t>
      </w:r>
      <w:r>
        <w:t xml:space="preserve">in every characteristic. This proves degree sharpness for</w:t>
      </w:r>
      <w:r>
        <w:t xml:space="preserve"> </w:t>
      </w:r>
      <m:oMath>
        <m:sSub>
          <m:e>
            <m:r>
              <m:t>E</m:t>
            </m:r>
          </m:e>
          <m:sub>
            <m:r>
              <m:t>c</m:t>
            </m:r>
          </m:sub>
        </m:sSub>
      </m:oMath>
      <w:r>
        <w:t xml:space="preserve">, not optimality over other certificates or a maximal number of distinct phase roots.</w:t>
      </w:r>
    </w:p>
    <w:bookmarkEnd w:id="21"/>
    <w:bookmarkStart w:id="24" w:name="the-phase-quotient-and-exact-recovery"/>
    <w:p>
      <w:r>
        <w:br w:type="page"/>
      </w:r>
    </w:p>
    <w:p>
      <w:pPr>
        <w:pStyle w:val="Heading2"/>
        <w:keepNext/>
      </w:pPr>
      <w:r>
        <w:t xml:space="preserve">3 The phase quotient and exact recovery</w:t>
      </w:r>
    </w:p>
    <w:p>
      <w:pPr>
        <w:pStyle w:val="FirstParagraph"/>
        <w:keepNext/>
      </w:pPr>
      <w:r>
        <w:t xml:space="preserve">Put</w:t>
      </w:r>
    </w:p>
    <w:p>
      <w:pPr>
        <w:pStyle w:val="BodyText"/>
        <w:keepLines/>
        <w:spacing w:before="60" w:after="100" w:line="245" w:lineRule="auto"/>
      </w:pPr>
      <m:oMathPara>
        <m:oMathParaPr>
          <m:jc m:val="center"/>
        </m:oMathParaPr>
        <m:oMath>
          <m:r>
            <m:t>L</m:t>
          </m:r>
          <m:r>
            <m:rPr>
              <m:sty m:val="p"/>
            </m:rPr>
            <m:t>=</m:t>
          </m:r>
          <m:f>
            <m:fPr>
              <m:type m:val="bar"/>
            </m:fPr>
            <m:num>
              <m:r>
                <m:t>N</m:t>
              </m:r>
            </m:num>
            <m:den>
              <m:r>
                <m:rPr>
                  <m:sty m:val="p"/>
                </m:rPr>
                <m:t>gcd</m:t>
              </m:r>
              <m:d>
                <m:dPr>
                  <m:begChr m:val="("/>
                  <m:endChr m:val=")"/>
                  <m:sepChr m:val=""/>
                  <m:grow/>
                </m:dPr>
                <m:e>
                  <m:r>
                    <m:t>2</m:t>
                  </m:r>
                  <m:r>
                    <m:rPr>
                      <m:sty m:val="p"/>
                    </m:rPr>
                    <m:t>,</m:t>
                  </m:r>
                  <m:r>
                    <m:t>N</m:t>
                  </m:r>
                </m:e>
              </m:d>
            </m:den>
          </m:f>
          <m:r>
            <m:rPr>
              <m:sty m:val="p"/>
            </m:rPr>
            <m:t>,</m:t>
          </m:r>
          <m:r>
            <m:t>  </m:t>
          </m:r>
          <m:r>
            <m:t>Q</m:t>
          </m:r>
          <m:r>
            <m:rPr>
              <m:sty m:val="p"/>
            </m:rPr>
            <m:t>=</m:t>
          </m:r>
          <m:r>
            <m:rPr>
              <m:sty m:val="p"/>
            </m:rPr>
            <m:t>min</m:t>
          </m:r>
          <m:d>
            <m:dPr>
              <m:begChr m:val="("/>
              <m:endChr m:val=")"/>
              <m:sepChr m:val=""/>
              <m:grow/>
            </m:dPr>
            <m:e>
              <m:r>
                <m:t>D</m:t>
              </m:r>
              <m:r>
                <m:rPr>
                  <m:sty m:val="p"/>
                </m:rPr>
                <m:t>,</m:t>
              </m:r>
              <m:r>
                <m:t>L</m:t>
              </m:r>
            </m:e>
          </m:d>
          <m:r>
            <m:rPr>
              <m:sty m:val="p"/>
            </m:rPr>
            <m:t>.</m:t>
          </m:r>
          <m:r>
            <m:rPr>
              <m:sty m:val="p"/>
            </m:rPr>
            <m:t xml:space="preserve">    (12)</m:t>
          </m:r>
        </m:oMath>
      </m:oMathPara>
    </w:p>
    <w:p>
      <w:pPr>
        <w:pStyle w:val="FirstParagraph"/>
      </w:pPr>
      <w:r>
        <w:t xml:space="preserve">The points</w:t>
      </w:r>
      <w:r>
        <w:t xml:space="preserve"> </w:t>
      </w:r>
      <m:oMath>
        <m:sSup>
          <m:e>
            <m:r>
              <m:t>ω</m:t>
            </m:r>
          </m:e>
          <m:sup>
            <m:r>
              <m:rPr>
                <m:sty m:val="p"/>
              </m:rPr>
              <m:t>−</m:t>
            </m:r>
            <m:r>
              <m:t>2</m:t>
            </m:r>
            <m:r>
              <m:t>a</m:t>
            </m:r>
          </m:sup>
        </m:sSup>
      </m:oMath>
      <w:r>
        <w:t xml:space="preserve">,</w:t>
      </w:r>
      <w:r>
        <w:t xml:space="preserve"> </w:t>
      </w:r>
      <m:oMath>
        <m:r>
          <m:t>0</m:t>
        </m:r>
        <m:r>
          <m:rPr>
            <m:sty m:val="p"/>
          </m:rPr>
          <m:t>≤</m:t>
        </m:r>
        <m:r>
          <m:t>a</m:t>
        </m:r>
        <m:r>
          <m:rPr>
            <m:sty m:val="p"/>
          </m:rPr>
          <m:t>&lt;</m:t>
        </m:r>
        <m:r>
          <m:t>L</m:t>
        </m:r>
      </m:oMath>
      <w:r>
        <w:t xml:space="preserve">, are distinct. If</w:t>
      </w:r>
      <w:r>
        <w:t xml:space="preserve"> </w:t>
      </w:r>
      <m:oMath>
        <m:r>
          <m:t>N</m:t>
        </m:r>
      </m:oMath>
      <w:r>
        <w:t xml:space="preserve"> </w:t>
      </w:r>
      <w:r>
        <w:t xml:space="preserve">is even, the change</w:t>
      </w:r>
      <w:r>
        <w:t xml:space="preserve"> </w:t>
      </w:r>
      <m:oMath>
        <m:r>
          <m:t>a</m:t>
        </m:r>
        <m:r>
          <m:rPr>
            <m:sty m:val="p"/>
          </m:rPr>
          <m:t>↦</m:t>
        </m:r>
        <m:r>
          <m:t>a</m:t>
        </m:r>
        <m:r>
          <m:rPr>
            <m:sty m:val="p"/>
          </m:rPr>
          <m:t>+</m:t>
        </m:r>
        <m:r>
          <m:t>N</m:t>
        </m:r>
        <m:r>
          <m:rPr>
            <m:sty m:val="p"/>
          </m:rPr>
          <m:t>/</m:t>
        </m:r>
        <m:r>
          <m:t>2</m:t>
        </m:r>
      </m:oMath>
      <w:r>
        <w:t xml:space="preserve"> </w:t>
      </w:r>
      <w:r>
        <w:t xml:space="preserve">can be absorbed by</w:t>
      </w:r>
      <w:r>
        <w:t xml:space="preserve"> </w:t>
      </w:r>
      <m:oMath>
        <m:sSub>
          <m:e>
            <m:r>
              <m:t>b</m:t>
            </m:r>
          </m:e>
          <m:sub>
            <m:r>
              <m:rPr>
                <m:sty m:val="p"/>
              </m:rPr>
              <m:t>ℓ</m:t>
            </m:r>
          </m:sub>
        </m:sSub>
        <m:r>
          <m:rPr>
            <m:sty m:val="p"/>
          </m:rPr>
          <m:t>↦</m:t>
        </m:r>
        <m:sSub>
          <m:e>
            <m:r>
              <m:t>b</m:t>
            </m:r>
          </m:e>
          <m:sub>
            <m:r>
              <m:rPr>
                <m:sty m:val="p"/>
              </m:rPr>
              <m:t>ℓ</m:t>
            </m:r>
          </m:sub>
        </m:sSub>
        <m:r>
          <m:rPr>
            <m:sty m:val="p"/>
          </m:rPr>
          <m:t>+</m:t>
        </m:r>
        <m:r>
          <m:t>N</m:t>
        </m:r>
        <m:r>
          <m:rPr>
            <m:sty m:val="p"/>
          </m:rPr>
          <m:t>/</m:t>
        </m:r>
        <m:r>
          <m:t>2</m:t>
        </m:r>
      </m:oMath>
      <w:r>
        <w:t xml:space="preserve">, because</w:t>
      </w:r>
      <w:r>
        <w:t xml:space="preserve"> </w:t>
      </w:r>
      <m:oMath>
        <m:sSup>
          <m:e>
            <m:r>
              <m:t>j</m:t>
            </m:r>
          </m:e>
          <m:sup>
            <m:r>
              <m:t>2</m:t>
            </m:r>
          </m:sup>
        </m:sSup>
        <m:r>
          <m:rPr>
            <m:sty m:val="p"/>
          </m:rPr>
          <m:t>−</m:t>
        </m:r>
        <m:r>
          <m:t>j</m:t>
        </m:r>
      </m:oMath>
      <w:r>
        <w:t xml:space="preserve"> </w:t>
      </w:r>
      <w:r>
        <w:t xml:space="preserve">is even. Hence this canonical range covers every representation. It removes only a universal redundancy; more signal-dependent ambiguities may remain. For example, with</w:t>
      </w:r>
      <w:r>
        <w:t xml:space="preserve"> </w:t>
      </w:r>
      <m:oMath>
        <m:r>
          <m:t>N</m:t>
        </m:r>
        <m:r>
          <m:rPr>
            <m:sty m:val="p"/>
          </m:rPr>
          <m:t>=</m:t>
        </m:r>
        <m:r>
          <m:t>3</m:t>
        </m:r>
      </m:oMath>
      <w:r>
        <w:t xml:space="preserve">,</w:t>
      </w:r>
      <w:r>
        <w:t xml:space="preserve"> </w:t>
      </w:r>
      <m:oMath>
        <m:r>
          <m:t>p</m:t>
        </m:r>
        <m:r>
          <m:rPr>
            <m:sty m:val="p"/>
          </m:rPr>
          <m:t>=</m:t>
        </m:r>
        <m:r>
          <m:t>7</m:t>
        </m:r>
      </m:oMath>
      <w:r>
        <w:t xml:space="preserve">,</w:t>
      </w:r>
      <w:r>
        <w:t xml:space="preserve"> </w:t>
      </w:r>
      <m:oMath>
        <m:r>
          <m:t>ω</m:t>
        </m:r>
        <m:r>
          <m:rPr>
            <m:sty m:val="p"/>
          </m:rPr>
          <m:t>=</m:t>
        </m:r>
        <m:r>
          <m:t>2</m:t>
        </m:r>
      </m:oMath>
      <w:r>
        <w:t xml:space="preserve">,</w:t>
      </w:r>
      <w:r>
        <w:t xml:space="preserve"> </w:t>
      </w:r>
      <m:oMath>
        <m:r>
          <m:t>r</m:t>
        </m:r>
        <m:r>
          <m:rPr>
            <m:sty m:val="p"/>
          </m:rPr>
          <m:t>=</m:t>
        </m:r>
        <m:r>
          <m:t>2</m:t>
        </m:r>
      </m:oMath>
      <w:r>
        <w:t xml:space="preserve">, the vector</w:t>
      </w:r>
      <w:r>
        <w:t xml:space="preserve"> </w:t>
      </w:r>
      <m:oMath>
        <m:d>
          <m:dPr>
            <m:begChr m:val="("/>
            <m:endChr m:val=")"/>
            <m:sepChr m:val=""/>
            <m:grow/>
          </m:dPr>
          <m:e>
            <m:r>
              <m:t>0</m:t>
            </m:r>
            <m:r>
              <m:rPr>
                <m:sty m:val="p"/>
              </m:rPr>
              <m:t>,</m:t>
            </m:r>
            <m:r>
              <m:t>1</m:t>
            </m:r>
            <m:r>
              <m:rPr>
                <m:sty m:val="p"/>
              </m:rPr>
              <m:t>,</m:t>
            </m:r>
            <m:r>
              <m:t>3</m:t>
            </m:r>
          </m:e>
        </m:d>
      </m:oMath>
      <w:r>
        <w:t xml:space="preserve"> </w:t>
      </w:r>
      <w:r>
        <w:t xml:space="preserve">belongs at all three canonical phases.</w:t>
      </w:r>
    </w:p>
    <w:p>
      <w:pPr>
        <w:pStyle w:val="BodyText"/>
      </w:pPr>
      <w:r>
        <w:t xml:space="preserve">Since</w:t>
      </w:r>
      <w:r>
        <w:t xml:space="preserve"> </w:t>
      </w:r>
      <m:oMath>
        <m:sSub>
          <m:e>
            <m:r>
              <m:t>E</m:t>
            </m:r>
          </m:e>
          <m:sub>
            <m:r>
              <m:t>c</m:t>
            </m:r>
          </m:sub>
        </m:sSub>
      </m:oMath>
      <w:r>
        <w:t xml:space="preserve"> </w:t>
      </w:r>
      <w:r>
        <w:t xml:space="preserve">is nonzero, at most</w:t>
      </w:r>
      <w:r>
        <w:t xml:space="preserve"> </w:t>
      </w:r>
      <m:oMath>
        <m:r>
          <m:t>Q</m:t>
        </m:r>
      </m:oMath>
      <w:r>
        <w:t xml:space="preserve"> </w:t>
      </w:r>
      <w:r>
        <w:t xml:space="preserve">phases survive its root test. The usual polynomial root bound applies even if</w:t>
      </w:r>
      <w:r>
        <w:t xml:space="preserve"> </w:t>
      </w:r>
      <m:oMath>
        <m:r>
          <m:t>D</m:t>
        </m:r>
        <m:r>
          <m:rPr>
            <m:sty m:val="p"/>
          </m:rPr>
          <m:t>≥</m:t>
        </m:r>
        <m:r>
          <m:t>p</m:t>
        </m:r>
      </m:oMath>
      <w:r>
        <w:t xml:space="preserve">. It is possible for every phase point to be a root. Reducing</w:t>
      </w:r>
      <w:r>
        <w:t xml:space="preserve"> </w:t>
      </w:r>
      <m:oMath>
        <m:sSub>
          <m:e>
            <m:r>
              <m:t>E</m:t>
            </m:r>
          </m:e>
          <m:sub>
            <m:r>
              <m:t>c</m:t>
            </m:r>
          </m:sub>
        </m:sSub>
      </m:oMath>
      <w:r>
        <w:t xml:space="preserve"> </w:t>
      </w:r>
      <w:r>
        <w:t xml:space="preserve">modulo</w:t>
      </w:r>
      <w:r>
        <w:t xml:space="preserve"> </w:t>
      </w:r>
      <m:oMath>
        <m:sSup>
          <m:e>
            <m:r>
              <m:t>t</m:t>
            </m:r>
          </m:e>
          <m:sup>
            <m:r>
              <m:t>L</m:t>
            </m:r>
          </m:sup>
        </m:sSup>
        <m:r>
          <m:rPr>
            <m:sty m:val="p"/>
          </m:rPr>
          <m:t>−</m:t>
        </m:r>
        <m:r>
          <m:t>1</m:t>
        </m:r>
      </m:oMath>
      <w:r>
        <w:t xml:space="preserve"> </w:t>
      </w:r>
      <w:r>
        <w:t xml:space="preserve">can accelerate evaluation, but the reduced polynomial may be zero and must not replace the original nonzero certificate.</w:t>
      </w:r>
    </w:p>
    <w:bookmarkStart w:id="22" w:name="the-all-length-candidate-test"/>
    <w:p>
      <w:pPr>
        <w:pStyle w:val="Heading3"/>
        <w:keepNext/>
      </w:pPr>
      <w:r>
        <w:t xml:space="preserve">3.1 The all length candidate test</w:t>
      </w:r>
    </w:p>
    <w:p>
      <w:pPr>
        <w:pStyle w:val="FirstParagraph"/>
      </w:pPr>
      <w:r>
        <w:t xml:space="preserve">For each surviving phase</w:t>
      </w:r>
      <w:r>
        <w:t xml:space="preserve"> </w:t>
      </w:r>
      <m:oMath>
        <m:r>
          <m:t>a</m:t>
        </m:r>
      </m:oMath>
      <w:r>
        <w:t xml:space="preserve">, dechirp all raw samples by</w:t>
      </w:r>
      <w:r>
        <w:t xml:space="preserve"> </w:t>
      </w:r>
      <m:oMath>
        <m:sSub>
          <m:e>
            <m:r>
              <m:t>y</m:t>
            </m:r>
          </m:e>
          <m:sub>
            <m:r>
              <m:t>j</m:t>
            </m:r>
          </m:sub>
        </m:sSub>
        <m:r>
          <m:rPr>
            <m:sty m:val="p"/>
          </m:rPr>
          <m:t>=</m:t>
        </m:r>
        <m:sSub>
          <m:e>
            <m:r>
              <m:t>x</m:t>
            </m:r>
          </m:e>
          <m:sub>
            <m:r>
              <m:t>j</m:t>
            </m:r>
          </m:sub>
        </m:sSub>
        <m:sSup>
          <m:e>
            <m:r>
              <m:t>ω</m:t>
            </m:r>
          </m:e>
          <m:sup>
            <m:r>
              <m:rPr>
                <m:sty m:val="p"/>
              </m:rPr>
              <m:t>−</m:t>
            </m:r>
            <m:r>
              <m:t>a</m:t>
            </m:r>
            <m:sSup>
              <m:e>
                <m:r>
                  <m:t>j</m:t>
                </m:r>
              </m:e>
              <m:sup>
                <m:r>
                  <m:t>2</m:t>
                </m:r>
              </m:sup>
            </m:sSup>
          </m:sup>
        </m:sSup>
      </m:oMath>
      <w:r>
        <w:t xml:space="preserve">. Read the first</w:t>
      </w:r>
      <w:r>
        <w:t xml:space="preserve"> </w:t>
      </w:r>
      <m:oMath>
        <m:r>
          <m:t>2</m:t>
        </m:r>
        <m:r>
          <m:t>r</m:t>
        </m:r>
      </m:oMath>
      <w:r>
        <w:t xml:space="preserve"> </w:t>
      </w:r>
      <w:r>
        <w:t xml:space="preserve">entries of the periodic continuation</w:t>
      </w:r>
      <w:r>
        <w:t xml:space="preserve"> </w:t>
      </w:r>
      <m:oMath>
        <m:sSup>
          <m:e>
            <m:r>
              <m:t>y</m:t>
            </m:r>
          </m:e>
          <m:sup>
            <m:r>
              <m:rPr>
                <m:sty m:val="p"/>
              </m:rPr>
              <m:t>∘</m:t>
            </m:r>
          </m:sup>
        </m:sSup>
      </m:oMath>
      <w:r>
        <w:t xml:space="preserve">; since</w:t>
      </w:r>
      <w:r>
        <w:t xml:space="preserve"> </w:t>
      </w:r>
      <m:oMath>
        <m:r>
          <m:t>r</m:t>
        </m:r>
        <m:r>
          <m:rPr>
            <m:sty m:val="p"/>
          </m:rPr>
          <m:t>&lt;</m:t>
        </m:r>
        <m:r>
          <m:t>N</m:t>
        </m:r>
      </m:oMath>
      <w:r>
        <w:t xml:space="preserve">, this uses fewer than</w:t>
      </w:r>
      <w:r>
        <w:t xml:space="preserve"> </w:t>
      </w:r>
      <m:oMath>
        <m:r>
          <m:t>2</m:t>
        </m:r>
        <m:r>
          <m:t>N</m:t>
        </m:r>
      </m:oMath>
      <w:r>
        <w:t xml:space="preserve"> </w:t>
      </w:r>
      <w:r>
        <w:t xml:space="preserve">lookups. The following test is deterministic.</w:t>
      </w:r>
    </w:p>
    <w:p>
      <w:pPr>
        <w:pStyle w:val="BodyText"/>
      </w:pPr>
      <w:r>
        <w:rPr>
          <w:b/>
          <w:bCs/>
        </w:rPr>
        <w:t xml:space="preserve">Step 1.</w:t>
      </w:r>
      <w:r>
        <w:t xml:space="preserve"> </w:t>
      </w:r>
      <w:r>
        <w:t xml:space="preserve">Compute</w:t>
      </w:r>
      <w:r>
        <w:t xml:space="preserve"> </w:t>
      </w:r>
      <m:oMath>
        <m:r>
          <m:t>s</m:t>
        </m:r>
        <m:r>
          <m:rPr>
            <m:sty m:val="p"/>
          </m:rPr>
          <m:t>=</m:t>
        </m:r>
        <m:r>
          <m:rPr>
            <m:sty m:val="p"/>
          </m:rPr>
          <m:t>rank</m:t>
        </m:r>
        <m:sSub>
          <m:e>
            <m:r>
              <m:t>H</m:t>
            </m:r>
          </m:e>
          <m:sub>
            <m:r>
              <m:t>r</m:t>
            </m:r>
          </m:sub>
        </m:sSub>
      </m:oMath>
      <w:r>
        <w:t xml:space="preserve">, where</w:t>
      </w:r>
      <w:r>
        <w:t xml:space="preserve"> </w:t>
      </w:r>
      <m:oMath>
        <m:sSub>
          <m:e>
            <m:r>
              <m:t>H</m:t>
            </m:r>
          </m:e>
          <m:sub>
            <m:r>
              <m:t>r</m:t>
            </m:r>
          </m:sub>
        </m:sSub>
        <m:r>
          <m:rPr>
            <m:sty m:val="p"/>
          </m:rPr>
          <m:t>=</m:t>
        </m:r>
        <m:sSub>
          <m:e>
            <m:d>
              <m:dPr>
                <m:begChr m:val="("/>
                <m:endChr m:val=")"/>
                <m:sepChr m:val=""/>
                <m:grow/>
              </m:dPr>
              <m:e>
                <m:sSubSup>
                  <m:e>
                    <m:r>
                      <m:t>y</m:t>
                    </m:r>
                  </m:e>
                  <m:sub>
                    <m:r>
                      <m:t>i</m:t>
                    </m:r>
                    <m:r>
                      <m:rPr>
                        <m:sty m:val="p"/>
                      </m:rPr>
                      <m:t>+</m:t>
                    </m:r>
                    <m:r>
                      <m:t>j</m:t>
                    </m:r>
                  </m:sub>
                  <m:sup>
                    <m:r>
                      <m:rPr>
                        <m:sty m:val="p"/>
                      </m:rPr>
                      <m:t>∘</m:t>
                    </m:r>
                  </m:sup>
                </m:sSubSup>
              </m:e>
            </m:d>
          </m:e>
          <m:sub>
            <m:r>
              <m:t>0</m:t>
            </m:r>
            <m:r>
              <m:rPr>
                <m:sty m:val="p"/>
              </m:rPr>
              <m:t>≤</m:t>
            </m:r>
            <m:r>
              <m:t>i</m:t>
            </m:r>
            <m:r>
              <m:rPr>
                <m:sty m:val="p"/>
              </m:rPr>
              <m:t>,</m:t>
            </m:r>
            <m:r>
              <m:t>j</m:t>
            </m:r>
            <m:r>
              <m:rPr>
                <m:sty m:val="p"/>
              </m:rPr>
              <m:t>&lt;</m:t>
            </m:r>
            <m:r>
              <m:t>r</m:t>
            </m:r>
          </m:sub>
        </m:sSub>
      </m:oMath>
      <w:r>
        <w:t xml:space="preserve">. If</w:t>
      </w:r>
      <w:r>
        <w:t xml:space="preserve"> </w:t>
      </w:r>
      <m:oMath>
        <m:r>
          <m:t>s</m:t>
        </m:r>
        <m:r>
          <m:rPr>
            <m:sty m:val="p"/>
          </m:rPr>
          <m:t>=</m:t>
        </m:r>
        <m:r>
          <m:t>0</m:t>
        </m:r>
      </m:oMath>
      <w:r>
        <w:t xml:space="preserve">, require the entire raw vector to be zero. Otherwise continue.</w:t>
      </w:r>
    </w:p>
    <w:p>
      <w:pPr>
        <w:pStyle w:val="BodyText"/>
      </w:pPr>
      <w:r>
        <w:rPr>
          <w:b/>
          <w:bCs/>
        </w:rPr>
        <w:t xml:space="preserve">Step 2.</w:t>
      </w:r>
      <w:r>
        <w:t xml:space="preserve"> </w:t>
      </w:r>
      <w:r>
        <w:t xml:space="preserve">Require the leading</w:t>
      </w:r>
      <w:r>
        <w:t xml:space="preserve"> </w:t>
      </w:r>
      <m:oMath>
        <m:r>
          <m:t>s</m:t>
        </m:r>
      </m:oMath>
      <w:r>
        <w:t xml:space="preserve">-square Hankel block to be nonsingular. Solve for the monic node polynomial</w:t>
      </w:r>
      <w:r>
        <w:t xml:space="preserve"> </w:t>
      </w:r>
      <m:oMath>
        <m:r>
          <m:t>P</m:t>
        </m:r>
        <m:d>
          <m:dPr>
            <m:begChr m:val="("/>
            <m:endChr m:val=")"/>
            <m:sepChr m:val=""/>
            <m:grow/>
          </m:dPr>
          <m:e>
            <m:r>
              <m:t>z</m:t>
            </m:r>
          </m:e>
        </m:d>
        <m:r>
          <m:rPr>
            <m:sty m:val="p"/>
          </m:rPr>
          <m:t>=</m:t>
        </m:r>
        <m:nary>
          <m:naryPr>
            <m:chr m:val="∑"/>
            <m:limLoc m:val="undOvr"/>
            <m:subHide m:val="off"/>
            <m:supHide m:val="off"/>
          </m:naryPr>
          <m:sub>
            <m:r>
              <m:t>j</m:t>
            </m:r>
            <m:r>
              <m:rPr>
                <m:sty m:val="p"/>
              </m:rPr>
              <m:t>=</m:t>
            </m:r>
            <m:r>
              <m:t>0</m:t>
            </m:r>
          </m:sub>
          <m:sup>
            <m:r>
              <m:t>s</m:t>
            </m:r>
          </m:sup>
          <m:e>
            <m:sSub>
              <m:e>
                <m:r>
                  <m:t>P</m:t>
                </m:r>
              </m:e>
              <m:sub>
                <m:r>
                  <m:t>j</m:t>
                </m:r>
              </m:sub>
            </m:sSub>
          </m:e>
        </m:nary>
        <m:sSup>
          <m:e>
            <m:r>
              <m:t>z</m:t>
            </m:r>
          </m:e>
          <m:sup>
            <m:r>
              <m:t>j</m:t>
            </m:r>
          </m:sup>
        </m:sSup>
      </m:oMath>
      <w:r>
        <w:t xml:space="preserve">, with</w:t>
      </w:r>
      <w:r>
        <w:t xml:space="preserve"> </w:t>
      </w:r>
      <m:oMath>
        <m:sSub>
          <m:e>
            <m:r>
              <m:t>P</m:t>
            </m:r>
          </m:e>
          <m:sub>
            <m:r>
              <m:t>s</m:t>
            </m:r>
          </m:sub>
        </m:sSub>
        <m:r>
          <m:rPr>
            <m:sty m:val="p"/>
          </m:rPr>
          <m:t>=</m:t>
        </m:r>
        <m:r>
          <m:t>1</m:t>
        </m:r>
      </m:oMath>
      <w:r>
        <w:t xml:space="preserve">, from</w:t>
      </w:r>
      <w:r>
        <w:t xml:space="preserve"> </w:t>
      </w:r>
      <m:oMath>
        <m:nary>
          <m:naryPr>
            <m:chr m:val="∑"/>
            <m:limLoc m:val="undOvr"/>
            <m:subHide m:val="off"/>
            <m:supHide m:val="off"/>
          </m:naryPr>
          <m:sub>
            <m:r>
              <m:t>j</m:t>
            </m:r>
            <m:r>
              <m:rPr>
                <m:sty m:val="p"/>
              </m:rPr>
              <m:t>=</m:t>
            </m:r>
            <m:r>
              <m:t>0</m:t>
            </m:r>
          </m:sub>
          <m:sup>
            <m:r>
              <m:t>s</m:t>
            </m:r>
          </m:sup>
          <m:e>
            <m:sSub>
              <m:e>
                <m:r>
                  <m:t>P</m:t>
                </m:r>
              </m:e>
              <m:sub>
                <m:r>
                  <m:t>j</m:t>
                </m:r>
              </m:sub>
            </m:sSub>
          </m:e>
        </m:nary>
        <m:sSubSup>
          <m:e>
            <m:r>
              <m:t>y</m:t>
            </m:r>
          </m:e>
          <m:sub>
            <m:r>
              <m:t>i</m:t>
            </m:r>
            <m:r>
              <m:rPr>
                <m:sty m:val="p"/>
              </m:rPr>
              <m:t>+</m:t>
            </m:r>
            <m:r>
              <m:t>j</m:t>
            </m:r>
          </m:sub>
          <m:sup>
            <m:r>
              <m:rPr>
                <m:sty m:val="p"/>
              </m:rPr>
              <m:t>∘</m:t>
            </m:r>
          </m:sup>
        </m:sSubSup>
        <m:r>
          <m:rPr>
            <m:sty m:val="p"/>
          </m:rPr>
          <m:t>=</m:t>
        </m:r>
        <m:r>
          <m:t>0</m:t>
        </m:r>
      </m:oMath>
      <w:r>
        <w:t xml:space="preserve"> </w:t>
      </w:r>
      <w:r>
        <w:t xml:space="preserve">for</w:t>
      </w:r>
      <w:r>
        <w:t xml:space="preserve"> </w:t>
      </w:r>
      <m:oMath>
        <m:r>
          <m:t>0</m:t>
        </m:r>
        <m:r>
          <m:rPr>
            <m:sty m:val="p"/>
          </m:rPr>
          <m:t>≤</m:t>
        </m:r>
        <m:r>
          <m:t>i</m:t>
        </m:r>
        <m:r>
          <m:rPr>
            <m:sty m:val="p"/>
          </m:rPr>
          <m:t>&lt;</m:t>
        </m:r>
        <m:r>
          <m:t>s</m:t>
        </m:r>
      </m:oMath>
      <w:r>
        <w:t xml:space="preserve">.</w:t>
      </w:r>
    </w:p>
    <w:p>
      <w:pPr>
        <w:pStyle w:val="BodyText"/>
      </w:pPr>
      <w:r>
        <w:rPr>
          <w:b/>
          <w:bCs/>
        </w:rPr>
        <w:t xml:space="preserve">Step 3.</w:t>
      </w:r>
      <w:r>
        <w:t xml:space="preserve"> </w:t>
      </w:r>
      <w:r>
        <w:t xml:space="preserve">Evaluate</w:t>
      </w:r>
      <w:r>
        <w:t xml:space="preserve"> </w:t>
      </w:r>
      <m:oMath>
        <m:r>
          <m:t>P</m:t>
        </m:r>
      </m:oMath>
      <w:r>
        <w:t xml:space="preserve"> </w:t>
      </w:r>
      <w:r>
        <w:t xml:space="preserve">at every supplied grid point</w:t>
      </w:r>
      <w:r>
        <w:t xml:space="preserve"> </w:t>
      </w:r>
      <m:oMath>
        <m:sSup>
          <m:e>
            <m:r>
              <m:t>ω</m:t>
            </m:r>
          </m:e>
          <m:sup>
            <m:r>
              <m:t>b</m:t>
            </m:r>
          </m:sup>
        </m:sSup>
      </m:oMath>
      <w:r>
        <w:t xml:space="preserve">,</w:t>
      </w:r>
      <w:r>
        <w:t xml:space="preserve"> </w:t>
      </w:r>
      <m:oMath>
        <m:r>
          <m:t>0</m:t>
        </m:r>
        <m:r>
          <m:rPr>
            <m:sty m:val="p"/>
          </m:rPr>
          <m:t>≤</m:t>
        </m:r>
        <m:r>
          <m:t>b</m:t>
        </m:r>
        <m:r>
          <m:rPr>
            <m:sty m:val="p"/>
          </m:rPr>
          <m:t>&lt;</m:t>
        </m:r>
        <m:r>
          <m:t>N</m:t>
        </m:r>
      </m:oMath>
      <w:r>
        <w:t xml:space="preserve">. Require exactly</w:t>
      </w:r>
      <w:r>
        <w:t xml:space="preserve"> </w:t>
      </w:r>
      <m:oMath>
        <m:r>
          <m:t>s</m:t>
        </m:r>
      </m:oMath>
      <w:r>
        <w:t xml:space="preserve"> </w:t>
      </w:r>
      <w:r>
        <w:t xml:space="preserve">distinct grid roots</w:t>
      </w:r>
      <w:r>
        <w:t xml:space="preserve"> </w:t>
      </w:r>
      <m:oMath>
        <m:sSub>
          <m:e>
            <m:r>
              <m:t>λ</m:t>
            </m:r>
          </m:e>
          <m:sub>
            <m:r>
              <m:rPr>
                <m:sty m:val="p"/>
              </m:rPr>
              <m:t>ℓ</m:t>
            </m:r>
          </m:sub>
        </m:sSub>
        <m:r>
          <m:rPr>
            <m:sty m:val="p"/>
          </m:rPr>
          <m:t>=</m:t>
        </m:r>
        <m:sSup>
          <m:e>
            <m:r>
              <m:t>ω</m:t>
            </m:r>
          </m:e>
          <m:sup>
            <m:sSub>
              <m:e>
                <m:r>
                  <m:t>b</m:t>
                </m:r>
              </m:e>
              <m:sub>
                <m:r>
                  <m:rPr>
                    <m:sty m:val="p"/>
                  </m:rPr>
                  <m:t>ℓ</m:t>
                </m:r>
              </m:sub>
            </m:sSub>
          </m:sup>
        </m:sSup>
      </m:oMath>
      <w:r>
        <w:t xml:space="preserve">.</w:t>
      </w:r>
    </w:p>
    <w:p>
      <w:pPr>
        <w:pStyle w:val="BodyText"/>
      </w:pPr>
      <w:r>
        <w:rPr>
          <w:b/>
          <w:bCs/>
        </w:rPr>
        <w:t xml:space="preserve">Step 4.</w:t>
      </w:r>
      <w:r>
        <w:t xml:space="preserve"> </w:t>
      </w:r>
      <w:r>
        <w:t xml:space="preserve">Require every ordinary unwrapped residual to vanish:</w:t>
      </w:r>
    </w:p>
    <w:p>
      <w:pPr>
        <w:pStyle w:val="BodyText"/>
        <w:keepLines/>
        <w:spacing w:before="60" w:after="100" w:line="245" w:lineRule="auto"/>
      </w:pPr>
      <m:oMathPara>
        <m:oMathParaPr>
          <m:jc m:val="center"/>
        </m:oMathParaPr>
        <m:oMath>
          <m:sSub>
            <m:e>
              <m:r>
                <m:t>R</m:t>
              </m:r>
            </m:e>
            <m:sub>
              <m:r>
                <m:t>k</m:t>
              </m:r>
            </m:sub>
          </m:sSub>
          <m:r>
            <m:rPr>
              <m:sty m:val="p"/>
            </m:rPr>
            <m:t>=</m:t>
          </m:r>
          <m:nary>
            <m:naryPr>
              <m:chr m:val="∑"/>
              <m:limLoc m:val="undOvr"/>
              <m:subHide m:val="off"/>
              <m:supHide m:val="off"/>
            </m:naryPr>
            <m:sub>
              <m:r>
                <m:t>j</m:t>
              </m:r>
              <m:r>
                <m:rPr>
                  <m:sty m:val="p"/>
                </m:rPr>
                <m:t>=</m:t>
              </m:r>
              <m:r>
                <m:t>0</m:t>
              </m:r>
            </m:sub>
            <m:sup>
              <m:r>
                <m:t>s</m:t>
              </m:r>
            </m:sup>
            <m:e>
              <m:sSub>
                <m:e>
                  <m:r>
                    <m:t>P</m:t>
                  </m:r>
                </m:e>
                <m:sub>
                  <m:r>
                    <m:t>j</m:t>
                  </m:r>
                </m:sub>
              </m:sSub>
            </m:e>
          </m:nary>
          <m:sSub>
            <m:e>
              <m:r>
                <m:t>y</m:t>
              </m:r>
            </m:e>
            <m:sub>
              <m:r>
                <m:t>k</m:t>
              </m:r>
              <m:r>
                <m:rPr>
                  <m:sty m:val="p"/>
                </m:rPr>
                <m:t>+</m:t>
              </m:r>
              <m:r>
                <m:t>j</m:t>
              </m:r>
            </m:sub>
          </m:sSub>
          <m:r>
            <m:rPr>
              <m:sty m:val="p"/>
            </m:rPr>
            <m:t>=</m:t>
          </m:r>
          <m:r>
            <m:t>0</m:t>
          </m:r>
          <m:r>
            <m:rPr>
              <m:sty m:val="p"/>
            </m:rPr>
            <m:t>,</m:t>
          </m:r>
          <m:r>
            <m:t>  </m:t>
          </m:r>
          <m:r>
            <m:t>0</m:t>
          </m:r>
          <m:r>
            <m:rPr>
              <m:sty m:val="p"/>
            </m:rPr>
            <m:t>≤</m:t>
          </m:r>
          <m:r>
            <m:t>k</m:t>
          </m:r>
          <m:r>
            <m:rPr>
              <m:sty m:val="p"/>
            </m:rPr>
            <m:t>&lt;</m:t>
          </m:r>
          <m:r>
            <m:t>N</m:t>
          </m:r>
          <m:r>
            <m:rPr>
              <m:sty m:val="p"/>
            </m:rPr>
            <m:t>−</m:t>
          </m:r>
          <m:r>
            <m:t>s</m:t>
          </m:r>
          <m:r>
            <m:rPr>
              <m:sty m:val="p"/>
            </m:rPr>
            <m:t>.</m:t>
          </m:r>
          <m:r>
            <m:rPr>
              <m:sty m:val="p"/>
            </m:rPr>
            <m:t xml:space="preserve">    (13)</m:t>
          </m:r>
        </m:oMath>
      </m:oMathPara>
    </w:p>
    <w:p>
      <w:pPr>
        <w:pStyle w:val="FirstParagraph"/>
      </w:pPr>
      <w:r>
        <w:rPr>
          <w:b/>
          <w:bCs/>
        </w:rPr>
        <w:t xml:space="preserve">Step 5.</w:t>
      </w:r>
      <w:r>
        <w:t xml:space="preserve"> </w:t>
      </w:r>
      <w:r>
        <w:t xml:space="preserve">Solve the first</w:t>
      </w:r>
      <w:r>
        <w:t xml:space="preserve"> </w:t>
      </w:r>
      <m:oMath>
        <m:r>
          <m:t>s</m:t>
        </m:r>
      </m:oMath>
      <w:r>
        <w:t xml:space="preserve"> </w:t>
      </w:r>
      <w:r>
        <w:t xml:space="preserve">moments</w:t>
      </w:r>
      <w:r>
        <w:t xml:space="preserve"> </w:t>
      </w:r>
      <m:oMath>
        <m:sSub>
          <m:e>
            <m:r>
              <m:t>y</m:t>
            </m:r>
          </m:e>
          <m:sub>
            <m:r>
              <m:t>j</m:t>
            </m:r>
          </m:sub>
        </m:sSub>
        <m:r>
          <m:rPr>
            <m:sty m:val="p"/>
          </m:rPr>
          <m:t>=</m:t>
        </m:r>
        <m:nary>
          <m:naryPr>
            <m:chr m:val="∑"/>
            <m:limLoc m:val="undOvr"/>
            <m:subHide m:val="off"/>
            <m:supHide m:val="on"/>
          </m:naryPr>
          <m:sub>
            <m:r>
              <m:rPr>
                <m:sty m:val="p"/>
              </m:rPr>
              <m:t>ℓ</m:t>
            </m:r>
          </m:sub>
          <m:sup>
            <m:r>
              <m:t>​</m:t>
            </m:r>
          </m:sup>
          <m:e>
            <m:sSub>
              <m:e>
                <m:r>
                  <m:t>γ</m:t>
                </m:r>
              </m:e>
              <m:sub>
                <m:r>
                  <m:rPr>
                    <m:sty m:val="p"/>
                  </m:rPr>
                  <m:t>ℓ</m:t>
                </m:r>
              </m:sub>
            </m:sSub>
          </m:e>
        </m:nary>
        <m:sSubSup>
          <m:e>
            <m:r>
              <m:t>λ</m:t>
            </m:r>
          </m:e>
          <m:sub>
            <m:r>
              <m:rPr>
                <m:sty m:val="p"/>
              </m:rPr>
              <m:t>ℓ</m:t>
            </m:r>
          </m:sub>
          <m:sup>
            <m:r>
              <m:t>j</m:t>
            </m:r>
          </m:sup>
        </m:sSubSup>
      </m:oMath>
      <w:r>
        <w:t xml:space="preserve">,</w:t>
      </w:r>
      <w:r>
        <w:t xml:space="preserve"> </w:t>
      </w:r>
      <m:oMath>
        <m:r>
          <m:t>0</m:t>
        </m:r>
        <m:r>
          <m:rPr>
            <m:sty m:val="p"/>
          </m:rPr>
          <m:t>≤</m:t>
        </m:r>
        <m:r>
          <m:t>j</m:t>
        </m:r>
        <m:r>
          <m:rPr>
            <m:sty m:val="p"/>
          </m:rPr>
          <m:t>&lt;</m:t>
        </m:r>
        <m:r>
          <m:t>s</m:t>
        </m:r>
      </m:oMath>
      <w:r>
        <w:t xml:space="preserve">, using the nonsingular Vandermonde matrix. Omit zero weights and return the resulting representation.</w:t>
      </w:r>
    </w:p>
    <w:p>
      <w:pPr>
        <w:pStyle w:val="BodyText"/>
      </w:pPr>
      <w:r>
        <w:rPr>
          <w:b/>
          <w:bCs/>
        </w:rPr>
        <w:t xml:space="preserve">Soundness.</w:t>
      </w:r>
      <w:r>
        <w:t xml:space="preserve"> </w:t>
      </w:r>
      <w:r>
        <w:t xml:space="preserve">The constructed exponential sum agrees with the first</w:t>
      </w:r>
      <w:r>
        <w:t xml:space="preserve"> </w:t>
      </w:r>
      <m:oMath>
        <m:r>
          <m:t>s</m:t>
        </m:r>
      </m:oMath>
      <w:r>
        <w:t xml:space="preserve"> </w:t>
      </w:r>
      <w:r>
        <w:t xml:space="preserve">entries and satisfies the same monic recurrence. Equation (13) propagates equality to all</w:t>
      </w:r>
      <w:r>
        <w:t xml:space="preserve"> </w:t>
      </w:r>
      <m:oMath>
        <m:r>
          <m:t>N</m:t>
        </m:r>
      </m:oMath>
      <w:r>
        <w:t xml:space="preserve"> </w:t>
      </w:r>
      <w:r>
        <w:t xml:space="preserve">raw entries by induction. Thus a misleading periodic prefix cannot cause false acceptance. Even when</w:t>
      </w:r>
      <w:r>
        <w:t xml:space="preserve"> </w:t>
      </w:r>
      <m:oMath>
        <m:r>
          <m:t>s</m:t>
        </m:r>
        <m:r>
          <m:rPr>
            <m:sty m:val="p"/>
          </m:rPr>
          <m:t>=</m:t>
        </m:r>
        <m:r>
          <m:t>N</m:t>
        </m:r>
        <m:r>
          <m:rPr>
            <m:sty m:val="p"/>
          </m:rPr>
          <m:t>−</m:t>
        </m:r>
        <m:r>
          <m:t>1</m:t>
        </m:r>
      </m:oMath>
      <w:r>
        <w:t xml:space="preserve">, the one residual checks the final raw coordinate after</w:t>
      </w:r>
      <w:r>
        <w:t xml:space="preserve"> </w:t>
      </w:r>
      <m:oMath>
        <m:r>
          <m:t>N</m:t>
        </m:r>
        <m:r>
          <m:rPr>
            <m:sty m:val="p"/>
          </m:rPr>
          <m:t>−</m:t>
        </m:r>
        <m:r>
          <m:t>1</m:t>
        </m:r>
      </m:oMath>
      <w:r>
        <w:t xml:space="preserve"> </w:t>
      </w:r>
      <w:r>
        <w:t xml:space="preserve">initial moments. A zero prefix alone never certifies a nonzero raw input.</w:t>
      </w:r>
    </w:p>
    <w:p>
      <w:pPr>
        <w:pStyle w:val="BodyText"/>
      </w:pPr>
      <w:r>
        <w:rPr>
          <w:b/>
          <w:bCs/>
        </w:rPr>
        <w:t xml:space="preserve">Completeness.</w:t>
      </w:r>
      <w:r>
        <w:t xml:space="preserve"> </w:t>
      </w:r>
      <w:r>
        <w:t xml:space="preserve">For a true</w:t>
      </w:r>
      <w:r>
        <w:t xml:space="preserve"> </w:t>
      </w:r>
      <m:oMath>
        <m:r>
          <m:t>s</m:t>
        </m:r>
      </m:oMath>
      <w:r>
        <w:t xml:space="preserve">-mode sequence,</w:t>
      </w:r>
      <w:r>
        <w:t xml:space="preserve"> </w:t>
      </w:r>
      <m:oMath>
        <m:sSub>
          <m:e>
            <m:r>
              <m:t>H</m:t>
            </m:r>
          </m:e>
          <m:sub>
            <m:r>
              <m:t>r</m:t>
            </m:r>
          </m:sub>
        </m:sSub>
        <m:r>
          <m:rPr>
            <m:sty m:val="p"/>
          </m:rPr>
          <m:t>=</m:t>
        </m:r>
        <m:sSub>
          <m:e>
            <m:r>
              <m:t>V</m:t>
            </m:r>
          </m:e>
          <m:sub>
            <m:r>
              <m:t>r</m:t>
            </m:r>
          </m:sub>
        </m:sSub>
        <m:r>
          <m:rPr>
            <m:sty m:val="p"/>
          </m:rPr>
          <m:t>diag</m:t>
        </m:r>
        <m:d>
          <m:dPr>
            <m:begChr m:val="("/>
            <m:endChr m:val=")"/>
            <m:sepChr m:val=""/>
            <m:grow/>
          </m:dPr>
          <m:e>
            <m:r>
              <m:t>γ</m:t>
            </m:r>
          </m:e>
        </m:d>
        <m:sSubSup>
          <m:e>
            <m:r>
              <m:t>V</m:t>
            </m:r>
          </m:e>
          <m:sub>
            <m:r>
              <m:t>r</m:t>
            </m:r>
          </m:sub>
          <m:sup>
            <m:r>
              <m:rPr>
                <m:sty m:val="p"/>
                <m:scr m:val="sans-serif"/>
              </m:rPr>
              <m:t>T</m:t>
            </m:r>
          </m:sup>
        </m:sSubSup>
      </m:oMath>
      <w:r>
        <w:t xml:space="preserve">, where</w:t>
      </w:r>
      <w:r>
        <w:t xml:space="preserve"> </w:t>
      </w:r>
      <m:oMath>
        <m:sSub>
          <m:e>
            <m:r>
              <m:t>V</m:t>
            </m:r>
          </m:e>
          <m:sub>
            <m:r>
              <m:t>r</m:t>
            </m:r>
          </m:sub>
        </m:sSub>
      </m:oMath>
      <w:r>
        <w:t xml:space="preserve"> </w:t>
      </w:r>
      <w:r>
        <w:t xml:space="preserve">has full column rank</w:t>
      </w:r>
      <w:r>
        <w:t xml:space="preserve"> </w:t>
      </w:r>
      <m:oMath>
        <m:r>
          <m:t>s</m:t>
        </m:r>
      </m:oMath>
      <w:r>
        <w:t xml:space="preserve">, its transpose has full row rank</w:t>
      </w:r>
      <w:r>
        <w:t xml:space="preserve"> </w:t>
      </w:r>
      <m:oMath>
        <m:r>
          <m:t>s</m:t>
        </m:r>
      </m:oMath>
      <w:r>
        <w:t xml:space="preserve">, and all weights are nonzero. Hence</w:t>
      </w:r>
      <w:r>
        <w:t xml:space="preserve"> </w:t>
      </w:r>
      <m:oMath>
        <m:r>
          <m:rPr>
            <m:sty m:val="p"/>
          </m:rPr>
          <m:t>rank</m:t>
        </m:r>
        <m:sSub>
          <m:e>
            <m:r>
              <m:t>H</m:t>
            </m:r>
          </m:e>
          <m:sub>
            <m:r>
              <m:t>r</m:t>
            </m:r>
          </m:sub>
        </m:sSub>
        <m:r>
          <m:rPr>
            <m:sty m:val="p"/>
          </m:rPr>
          <m:t>=</m:t>
        </m:r>
        <m:r>
          <m:t>s</m:t>
        </m:r>
      </m:oMath>
      <w:r>
        <w:t xml:space="preserve">. Its leading block has determinant</w:t>
      </w:r>
      <w:r>
        <w:t xml:space="preserve"> </w:t>
      </w:r>
      <m:oMath>
        <m:sSup>
          <m:e>
            <m:d>
              <m:dPr>
                <m:begChr m:val="("/>
                <m:endChr m:val=")"/>
                <m:sepChr m:val=""/>
                <m:grow/>
              </m:dPr>
              <m:e>
                <m:r>
                  <m:rPr>
                    <m:sty m:val="p"/>
                  </m:rPr>
                  <m:t>det</m:t>
                </m:r>
                <m:sSub>
                  <m:e>
                    <m:r>
                      <m:t>V</m:t>
                    </m:r>
                  </m:e>
                  <m:sub>
                    <m:r>
                      <m:t>s</m:t>
                    </m:r>
                  </m:sub>
                </m:sSub>
              </m:e>
            </m:d>
          </m:e>
          <m:sup>
            <m:r>
              <m:t>2</m:t>
            </m:r>
          </m:sup>
        </m:sSup>
        <m:nary>
          <m:naryPr>
            <m:chr m:val="∏"/>
            <m:limLoc m:val="undOvr"/>
            <m:subHide m:val="off"/>
            <m:supHide m:val="on"/>
          </m:naryPr>
          <m:sub>
            <m:r>
              <m:rPr>
                <m:sty m:val="p"/>
              </m:rPr>
              <m:t>ℓ</m:t>
            </m:r>
          </m:sub>
          <m:sup>
            <m:r>
              <m:t>​</m:t>
            </m:r>
          </m:sup>
          <m:e>
            <m:sSub>
              <m:e>
                <m:r>
                  <m:t>γ</m:t>
                </m:r>
              </m:e>
              <m:sub>
                <m:r>
                  <m:rPr>
                    <m:sty m:val="p"/>
                  </m:rPr>
                  <m:t>ℓ</m:t>
                </m:r>
              </m:sub>
            </m:sSub>
          </m:e>
        </m:nary>
        <m:r>
          <m:rPr>
            <m:sty m:val="p"/>
          </m:rPr>
          <m:t>≠</m:t>
        </m:r>
        <m:r>
          <m:t>0</m:t>
        </m:r>
      </m:oMath>
      <w:r>
        <w:t xml:space="preserve">. The solved polynomial is</w:t>
      </w:r>
      <w:r>
        <w:t xml:space="preserve"> </w:t>
      </w:r>
      <m:oMath>
        <m:nary>
          <m:naryPr>
            <m:chr m:val="∏"/>
            <m:limLoc m:val="undOvr"/>
            <m:subHide m:val="off"/>
            <m:supHide m:val="on"/>
          </m:naryPr>
          <m:sub>
            <m:r>
              <m:rPr>
                <m:sty m:val="p"/>
              </m:rPr>
              <m:t>ℓ</m:t>
            </m:r>
          </m:sub>
          <m:sup>
            <m:r>
              <m:t>​</m:t>
            </m:r>
          </m:sup>
          <m:e>
            <m:d>
              <m:dPr>
                <m:begChr m:val="("/>
                <m:endChr m:val=")"/>
                <m:sepChr m:val=""/>
                <m:grow/>
              </m:dPr>
              <m:e>
                <m:r>
                  <m:t>z</m:t>
                </m:r>
                <m:r>
                  <m:rPr>
                    <m:sty m:val="p"/>
                  </m:rPr>
                  <m:t>−</m:t>
                </m:r>
                <m:sSub>
                  <m:e>
                    <m:r>
                      <m:t>λ</m:t>
                    </m:r>
                  </m:e>
                  <m:sub>
                    <m:r>
                      <m:rPr>
                        <m:sty m:val="p"/>
                      </m:rPr>
                      <m:t>ℓ</m:t>
                    </m:r>
                  </m:sub>
                </m:sSub>
              </m:e>
            </m:d>
          </m:e>
        </m:nary>
      </m:oMath>
      <w:r>
        <w:t xml:space="preserve">, so the grid and residual tests pass and the moments recover the weights. This argument remains valid when</w:t>
      </w:r>
      <w:r>
        <w:t xml:space="preserve"> </w:t>
      </w:r>
      <m:oMath>
        <m:r>
          <m:t>2</m:t>
        </m:r>
        <m:r>
          <m:t>r</m:t>
        </m:r>
        <m:r>
          <m:rPr>
            <m:sty m:val="p"/>
          </m:rPr>
          <m:t>&gt;</m:t>
        </m:r>
        <m:r>
          <m:t>N</m:t>
        </m:r>
      </m:oMath>
      <w:r>
        <w:t xml:space="preserve">, because a genuine model has exactly the periodic continuation being used.</w:t>
      </w:r>
    </w:p>
    <w:p>
      <w:pPr>
        <w:pStyle w:val="BodyText"/>
      </w:pPr>
      <w:r>
        <w:t xml:space="preserve">Dense prefix rank, recurrence and Vandermonde solves cost</w:t>
      </w:r>
      <w:r>
        <w:t xml:space="preserve"> </w:t>
      </w:r>
      <m:oMath>
        <m:r>
          <m:t>O</m:t>
        </m:r>
        <m:d>
          <m:dPr>
            <m:begChr m:val="("/>
            <m:endChr m:val=")"/>
            <m:sepChr m:val=""/>
            <m:grow/>
          </m:dPr>
          <m:e>
            <m:sSup>
              <m:e>
                <m:r>
                  <m:t>r</m:t>
                </m:r>
              </m:e>
              <m:sup>
                <m:r>
                  <m:t>3</m:t>
                </m:r>
              </m:sup>
            </m:sSup>
          </m:e>
        </m:d>
      </m:oMath>
      <w:r>
        <w:t xml:space="preserve"> </w:t>
      </w:r>
      <w:r>
        <w:t xml:space="preserve">additions/multiplications and</w:t>
      </w:r>
      <w:r>
        <w:t xml:space="preserve"> </w:t>
      </w:r>
      <m:oMath>
        <m:r>
          <m:t>O</m:t>
        </m:r>
        <m:d>
          <m:dPr>
            <m:begChr m:val="("/>
            <m:endChr m:val=")"/>
            <m:sepChr m:val=""/>
            <m:grow/>
          </m:dPr>
          <m:e>
            <m:r>
              <m:t>r</m:t>
            </m:r>
          </m:e>
        </m:d>
      </m:oMath>
      <w:r>
        <w:t xml:space="preserve"> </w:t>
      </w:r>
      <w:r>
        <w:t xml:space="preserve">inversions per candidate, including failed candidates. Full residual checking, rather than an extra uncharged</w:t>
      </w:r>
      <w:r>
        <w:t xml:space="preserve"> </w:t>
      </w:r>
      <m:oMath>
        <m:r>
          <m:t>O</m:t>
        </m:r>
        <m:d>
          <m:dPr>
            <m:begChr m:val="("/>
            <m:endChr m:val=")"/>
            <m:sepChr m:val=""/>
            <m:grow/>
          </m:dPr>
          <m:e>
            <m:r>
              <m:t>N</m:t>
            </m:r>
            <m:r>
              <m:t>r</m:t>
            </m:r>
          </m:e>
        </m:d>
      </m:oMath>
      <w:r>
        <w:t xml:space="preserve"> </w:t>
      </w:r>
      <w:r>
        <w:t xml:space="preserve">synthesis, will supply the all-length fast verification bound.</w:t>
      </w:r>
    </w:p>
    <w:bookmarkEnd w:id="22"/>
    <w:bookmarkStart w:id="23" w:name="the-dyadic-recovery-alternative"/>
    <w:p>
      <w:pPr>
        <w:pStyle w:val="Heading3"/>
        <w:keepNext/>
      </w:pPr>
      <w:r>
        <w:t xml:space="preserve">3.2 The dyadic recovery alternative</w:t>
      </w:r>
    </w:p>
    <w:p>
      <w:pPr>
        <w:pStyle w:val="FirstParagraph"/>
      </w:pPr>
      <w:r>
        <w:t xml:space="preserve">For dyadic</w:t>
      </w:r>
      <w:r>
        <w:t xml:space="preserve"> </w:t>
      </w:r>
      <m:oMath>
        <m:r>
          <m:t>N</m:t>
        </m:r>
      </m:oMath>
      <w:r>
        <w:t xml:space="preserve">, ordinary Berlekamp-Massey on the</w:t>
      </w:r>
      <w:r>
        <w:t xml:space="preserve"> </w:t>
      </w:r>
      <m:oMath>
        <m:r>
          <m:t>2</m:t>
        </m:r>
        <m:r>
          <m:t>r</m:t>
        </m:r>
      </m:oMath>
      <w:r>
        <w:t xml:space="preserve"> </w:t>
      </w:r>
      <w:r>
        <w:t xml:space="preserve">periodic-prefix values uses</w:t>
      </w:r>
      <w:r>
        <w:t xml:space="preserve"> </w:t>
      </w:r>
      <m:oMath>
        <m:r>
          <m:t>O</m:t>
        </m:r>
        <m:d>
          <m:dPr>
            <m:begChr m:val="("/>
            <m:endChr m:val=")"/>
            <m:sepChr m:val=""/>
            <m:grow/>
          </m:dPr>
          <m:e>
            <m:sSup>
              <m:e>
                <m:r>
                  <m:t>r</m:t>
                </m:r>
              </m:e>
              <m:sup>
                <m:r>
                  <m:t>2</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scalar inversions. A failed finite prefix can have order as large as</w:t>
      </w:r>
      <w:r>
        <w:t xml:space="preserve"> </w:t>
      </w:r>
      <m:oMath>
        <m:r>
          <m:t>2</m:t>
        </m:r>
        <m:r>
          <m:t>r</m:t>
        </m:r>
      </m:oMath>
      <w:r>
        <w:t xml:space="preserve">; that still fits these costs. Reject if the output order</w:t>
      </w:r>
      <w:r>
        <w:t xml:space="preserve"> </w:t>
      </w:r>
      <m:oMath>
        <m:r>
          <m:t>s</m:t>
        </m:r>
      </m:oMath>
      <w:r>
        <w:t xml:space="preserve"> </w:t>
      </w:r>
      <w:r>
        <w:t xml:space="preserve">exceeds</w:t>
      </w:r>
      <w:r>
        <w:t xml:space="preserve"> </w:t>
      </w:r>
      <m:oMath>
        <m:r>
          <m:t>r</m:t>
        </m:r>
      </m:oMath>
      <w:r>
        <w:t xml:space="preserve">. Require a connection polynomial</w:t>
      </w:r>
      <w:r>
        <w:t xml:space="preserve"> </w:t>
      </w:r>
      <m:oMath>
        <m:r>
          <m:t>C</m:t>
        </m:r>
        <m:d>
          <m:dPr>
            <m:begChr m:val="("/>
            <m:endChr m:val=")"/>
            <m:sepChr m:val=""/>
            <m:grow/>
          </m:dPr>
          <m:e>
            <m:r>
              <m:t>z</m:t>
            </m:r>
          </m:e>
        </m:d>
        <m:r>
          <m:rPr>
            <m:sty m:val="p"/>
          </m:rPr>
          <m:t>=</m:t>
        </m:r>
        <m:r>
          <m:t>1</m:t>
        </m:r>
        <m:r>
          <m:rPr>
            <m:sty m:val="p"/>
          </m:rPr>
          <m:t>+</m:t>
        </m:r>
        <m:sSub>
          <m:e>
            <m:r>
              <m:t>C</m:t>
            </m:r>
          </m:e>
          <m:sub>
            <m:r>
              <m:t>1</m:t>
            </m:r>
          </m:sub>
        </m:sSub>
        <m:r>
          <m:t>z</m:t>
        </m:r>
        <m:r>
          <m:rPr>
            <m:sty m:val="p"/>
          </m:rPr>
          <m:t>+</m:t>
        </m:r>
        <m:r>
          <m:rPr>
            <m:sty m:val="p"/>
          </m:rPr>
          <m:t>⋯</m:t>
        </m:r>
        <m:r>
          <m:rPr>
            <m:sty m:val="p"/>
          </m:rPr>
          <m:t>+</m:t>
        </m:r>
        <m:sSub>
          <m:e>
            <m:r>
              <m:t>C</m:t>
            </m:r>
          </m:e>
          <m:sub>
            <m:r>
              <m:t>s</m:t>
            </m:r>
          </m:sub>
        </m:sSub>
        <m:sSup>
          <m:e>
            <m:r>
              <m:t>z</m:t>
            </m:r>
          </m:e>
          <m:sup>
            <m:r>
              <m:t>s</m:t>
            </m:r>
          </m:sup>
        </m:sSup>
      </m:oMath>
      <w:r>
        <w:t xml:space="preserve"> </w:t>
      </w:r>
      <w:r>
        <w:t xml:space="preserve">of degree exactly</w:t>
      </w:r>
      <w:r>
        <w:t xml:space="preserve"> </w:t>
      </w:r>
      <m:oMath>
        <m:r>
          <m:t>s</m:t>
        </m:r>
      </m:oMath>
      <w:r>
        <w:t xml:space="preserve"> </w:t>
      </w:r>
      <w:r>
        <w:t xml:space="preserve">and exactly</w:t>
      </w:r>
      <w:r>
        <w:t xml:space="preserve"> </w:t>
      </w:r>
      <m:oMath>
        <m:r>
          <m:t>s</m:t>
        </m:r>
      </m:oMath>
      <w:r>
        <w:t xml:space="preserve"> </w:t>
      </w:r>
      <w:r>
        <w:t xml:space="preserve">distinct grid roots. For a true sequence,</w:t>
      </w:r>
    </w:p>
    <w:p>
      <w:pPr>
        <w:pStyle w:val="BodyText"/>
        <w:keepLines/>
        <w:spacing w:before="60" w:after="100" w:line="245" w:lineRule="auto"/>
      </w:pPr>
      <m:oMathPara>
        <m:oMathParaPr>
          <m:jc m:val="center"/>
        </m:oMathParaPr>
        <m:oMath>
          <m:r>
            <m:t>C</m:t>
          </m:r>
          <m:d>
            <m:dPr>
              <m:begChr m:val="("/>
              <m:endChr m:val=")"/>
              <m:sepChr m:val=""/>
              <m:grow/>
            </m:dPr>
            <m:e>
              <m:r>
                <m:t>z</m:t>
              </m:r>
            </m:e>
          </m:d>
          <m:r>
            <m:rPr>
              <m:sty m:val="p"/>
            </m:rPr>
            <m:t>=</m:t>
          </m:r>
          <m:nary>
            <m:naryPr>
              <m:chr m:val="∏"/>
              <m:limLoc m:val="undOvr"/>
              <m:subHide m:val="off"/>
              <m:supHide m:val="off"/>
            </m:naryPr>
            <m:sub>
              <m:r>
                <m:rPr>
                  <m:sty m:val="p"/>
                </m:rPr>
                <m:t>ℓ</m:t>
              </m:r>
              <m:r>
                <m:rPr>
                  <m:sty m:val="p"/>
                </m:rPr>
                <m:t>=</m:t>
              </m:r>
              <m:r>
                <m:t>1</m:t>
              </m:r>
            </m:sub>
            <m:sup>
              <m:r>
                <m:t>s</m:t>
              </m:r>
            </m:sup>
            <m:e>
              <m:d>
                <m:dPr>
                  <m:begChr m:val="("/>
                  <m:endChr m:val=")"/>
                  <m:sepChr m:val=""/>
                  <m:grow/>
                </m:dPr>
                <m:e>
                  <m:r>
                    <m:t>1</m:t>
                  </m:r>
                  <m:r>
                    <m:rPr>
                      <m:sty m:val="p"/>
                    </m:rPr>
                    <m:t>−</m:t>
                  </m:r>
                  <m:sSub>
                    <m:e>
                      <m:r>
                        <m:t>λ</m:t>
                      </m:r>
                    </m:e>
                    <m:sub>
                      <m:r>
                        <m:rPr>
                          <m:sty m:val="p"/>
                        </m:rPr>
                        <m:t>ℓ</m:t>
                      </m:r>
                    </m:sub>
                  </m:sSub>
                  <m:r>
                    <m:t>z</m:t>
                  </m:r>
                </m:e>
              </m:d>
            </m:e>
          </m:nary>
          <m:r>
            <m:rPr>
              <m:sty m:val="p"/>
            </m:rPr>
            <m:t>.</m:t>
          </m:r>
          <m:r>
            <m:rPr>
              <m:sty m:val="p"/>
            </m:rPr>
            <m:t xml:space="preserve">    (14)</m:t>
          </m:r>
        </m:oMath>
      </m:oMathPara>
    </w:p>
    <w:p>
      <w:pPr>
        <w:pStyle w:val="FirstParagraph"/>
        <w:keepNext/>
      </w:pPr>
      <w:r>
        <w:t xml:space="preserve">A root</w:t>
      </w:r>
      <w:r>
        <w:t xml:space="preserve"> </w:t>
      </w:r>
      <m:oMath>
        <m:sSup>
          <m:e>
            <m:r>
              <m:t>ω</m:t>
            </m:r>
          </m:e>
          <m:sup>
            <m:r>
              <m:t>v</m:t>
            </m:r>
          </m:sup>
        </m:sSup>
      </m:oMath>
      <w:r>
        <w:t xml:space="preserve"> </w:t>
      </w:r>
      <w:r>
        <w:t xml:space="preserve">corresponds to node</w:t>
      </w:r>
      <w:r>
        <w:t xml:space="preserve"> </w:t>
      </w:r>
      <m:oMath>
        <m:r>
          <m:t>λ</m:t>
        </m:r>
        <m:r>
          <m:rPr>
            <m:sty m:val="p"/>
          </m:rPr>
          <m:t>=</m:t>
        </m:r>
        <m:sSup>
          <m:e>
            <m:r>
              <m:t>ω</m:t>
            </m:r>
          </m:e>
          <m:sup>
            <m:r>
              <m:rPr>
                <m:sty m:val="p"/>
              </m:rPr>
              <m:t>−</m:t>
            </m:r>
            <m:r>
              <m:t>v</m:t>
            </m:r>
          </m:sup>
        </m:sSup>
      </m:oMath>
      <w:r>
        <w:t xml:space="preserve">, rather than</w:t>
      </w:r>
      <w:r>
        <w:t xml:space="preserve"> </w:t>
      </w:r>
      <m:oMath>
        <m:sSup>
          <m:e>
            <m:r>
              <m:t>ω</m:t>
            </m:r>
          </m:e>
          <m:sup>
            <m:r>
              <m:t>v</m:t>
            </m:r>
          </m:sup>
        </m:sSup>
      </m:oMath>
      <w:r>
        <w:t xml:space="preserve">. This convention differs from the monic node polynomial in Section 3.1. Compute</w:t>
      </w:r>
    </w:p>
    <w:p>
      <w:pPr>
        <w:pStyle w:val="BodyText"/>
        <w:keepLines/>
        <w:spacing w:before="60" w:after="100" w:line="245" w:lineRule="auto"/>
      </w:pPr>
      <m:oMathPara>
        <m:oMathParaPr>
          <m:jc m:val="center"/>
        </m:oMathParaPr>
        <m:oMath>
          <m:r>
            <m:t>B</m:t>
          </m:r>
          <m:d>
            <m:dPr>
              <m:begChr m:val="("/>
              <m:endChr m:val=")"/>
              <m:sepChr m:val=""/>
              <m:grow/>
            </m:dPr>
            <m:e>
              <m:r>
                <m:t>z</m:t>
              </m:r>
            </m:e>
          </m:d>
          <m:r>
            <m:rPr>
              <m:sty m:val="p"/>
            </m:rPr>
            <m:t>=</m:t>
          </m:r>
          <m:r>
            <m:t>C</m:t>
          </m:r>
          <m:d>
            <m:dPr>
              <m:begChr m:val="("/>
              <m:endChr m:val=")"/>
              <m:sepChr m:val=""/>
              <m:grow/>
            </m:dPr>
            <m:e>
              <m:r>
                <m:t>z</m:t>
              </m:r>
            </m:e>
          </m:d>
          <m:d>
            <m:dPr>
              <m:begChr m:val="("/>
              <m:endChr m:val=")"/>
              <m:sepChr m:val=""/>
              <m:grow/>
            </m:dPr>
            <m:e>
              <m:nary>
                <m:naryPr>
                  <m:chr m:val="∑"/>
                  <m:limLoc m:val="undOvr"/>
                  <m:subHide m:val="off"/>
                  <m:supHide m:val="off"/>
                </m:naryPr>
                <m:sub>
                  <m:r>
                    <m:t>j</m:t>
                  </m:r>
                  <m:r>
                    <m:rPr>
                      <m:sty m:val="p"/>
                    </m:rPr>
                    <m:t>=</m:t>
                  </m:r>
                  <m:r>
                    <m:t>0</m:t>
                  </m:r>
                </m:sub>
                <m:sup>
                  <m:r>
                    <m:t>s</m:t>
                  </m:r>
                  <m:r>
                    <m:rPr>
                      <m:sty m:val="p"/>
                    </m:rPr>
                    <m:t>−</m:t>
                  </m:r>
                  <m:r>
                    <m:t>1</m:t>
                  </m:r>
                </m:sup>
                <m:e>
                  <m:sSub>
                    <m:e>
                      <m:r>
                        <m:t>y</m:t>
                      </m:r>
                    </m:e>
                    <m:sub>
                      <m:r>
                        <m:t>j</m:t>
                      </m:r>
                    </m:sub>
                  </m:sSub>
                </m:e>
              </m:nary>
              <m:sSup>
                <m:e>
                  <m:r>
                    <m:t>z</m:t>
                  </m:r>
                </m:e>
                <m:sup>
                  <m:r>
                    <m:t>j</m:t>
                  </m:r>
                </m:sup>
              </m:sSup>
            </m:e>
          </m:d>
          <m:r>
            <m:t> </m:t>
          </m:r>
          <m:r>
            <m:rPr>
              <m:sty m:val="p"/>
            </m:rPr>
            <m:t>mod</m:t>
          </m:r>
          <m:r>
            <m:t> </m:t>
          </m:r>
          <m:sSup>
            <m:e>
              <m:r>
                <m:t>z</m:t>
              </m:r>
            </m:e>
            <m:sup>
              <m:r>
                <m:t>s</m:t>
              </m:r>
            </m:sup>
          </m:sSup>
          <m:r>
            <m:rPr>
              <m:sty m:val="p"/>
            </m:rPr>
            <m:t>,</m:t>
          </m:r>
          <m:r>
            <m:t>  </m:t>
          </m:r>
          <m:sSub>
            <m:e>
              <m:r>
                <m:t>γ</m:t>
              </m:r>
            </m:e>
            <m:sub>
              <m:r>
                <m:rPr>
                  <m:sty m:val="p"/>
                </m:rPr>
                <m:t>ℓ</m:t>
              </m:r>
            </m:sub>
          </m:sSub>
          <m:r>
            <m:rPr>
              <m:sty m:val="p"/>
            </m:rPr>
            <m:t>=</m:t>
          </m:r>
          <m:r>
            <m:rPr>
              <m:sty m:val="p"/>
            </m:rPr>
            <m:t>−</m:t>
          </m:r>
          <m:f>
            <m:fPr>
              <m:type m:val="bar"/>
            </m:fPr>
            <m:num>
              <m:sSub>
                <m:e>
                  <m:r>
                    <m:t>λ</m:t>
                  </m:r>
                </m:e>
                <m:sub>
                  <m:r>
                    <m:rPr>
                      <m:sty m:val="p"/>
                    </m:rPr>
                    <m:t>ℓ</m:t>
                  </m:r>
                </m:sub>
              </m:sSub>
              <m:r>
                <m:t>B</m:t>
              </m:r>
              <m:d>
                <m:dPr>
                  <m:begChr m:val="("/>
                  <m:endChr m:val=")"/>
                  <m:sepChr m:val=""/>
                  <m:grow/>
                </m:dPr>
                <m:e>
                  <m:sSubSup>
                    <m:e>
                      <m:r>
                        <m:t>λ</m:t>
                      </m:r>
                    </m:e>
                    <m:sub>
                      <m:r>
                        <m:rPr>
                          <m:sty m:val="p"/>
                        </m:rPr>
                        <m:t>ℓ</m:t>
                      </m:r>
                    </m:sub>
                    <m:sup>
                      <m:r>
                        <m:rPr>
                          <m:sty m:val="p"/>
                        </m:rPr>
                        <m:t>−</m:t>
                      </m:r>
                      <m:r>
                        <m:t>1</m:t>
                      </m:r>
                    </m:sup>
                  </m:sSubSup>
                </m:e>
              </m:d>
            </m:num>
            <m:den>
              <m:r>
                <m:t>C</m:t>
              </m:r>
              <m:r>
                <m:rPr>
                  <m:sty m:val="p"/>
                </m:rPr>
                <m:t>′</m:t>
              </m:r>
              <m:d>
                <m:dPr>
                  <m:begChr m:val="("/>
                  <m:endChr m:val=")"/>
                  <m:sepChr m:val=""/>
                  <m:grow/>
                </m:dPr>
                <m:e>
                  <m:sSubSup>
                    <m:e>
                      <m:r>
                        <m:t>λ</m:t>
                      </m:r>
                    </m:e>
                    <m:sub>
                      <m:r>
                        <m:rPr>
                          <m:sty m:val="p"/>
                        </m:rPr>
                        <m:t>ℓ</m:t>
                      </m:r>
                    </m:sub>
                    <m:sup>
                      <m:r>
                        <m:rPr>
                          <m:sty m:val="p"/>
                        </m:rPr>
                        <m:t>−</m:t>
                      </m:r>
                      <m:r>
                        <m:t>1</m:t>
                      </m:r>
                    </m:sup>
                  </m:sSubSup>
                </m:e>
              </m:d>
            </m:den>
          </m:f>
          <m:r>
            <m:rPr>
              <m:sty m:val="p"/>
            </m:rPr>
            <m:t>.</m:t>
          </m:r>
          <m:r>
            <m:rPr>
              <m:sty m:val="p"/>
            </m:rPr>
            <m:t xml:space="preserve">    (15)</m:t>
          </m:r>
        </m:oMath>
      </m:oMathPara>
    </w:p>
    <w:p>
      <w:pPr>
        <w:pStyle w:val="FirstParagraph"/>
      </w:pPr>
      <w:r>
        <w:t xml:space="preserve">The generating function is</w:t>
      </w:r>
      <w:r>
        <w:t xml:space="preserve"> </w:t>
      </w:r>
      <m:oMath>
        <m:nary>
          <m:naryPr>
            <m:chr m:val="∑"/>
            <m:limLoc m:val="undOvr"/>
            <m:subHide m:val="off"/>
            <m:supHide m:val="on"/>
          </m:naryPr>
          <m:sub>
            <m:r>
              <m:rPr>
                <m:sty m:val="p"/>
              </m:rPr>
              <m:t>ℓ</m:t>
            </m:r>
          </m:sub>
          <m:sup>
            <m:r>
              <m:t>​</m:t>
            </m:r>
          </m:sup>
          <m:e>
            <m:sSub>
              <m:e>
                <m:r>
                  <m:t>γ</m:t>
                </m:r>
              </m:e>
              <m:sub>
                <m:r>
                  <m:rPr>
                    <m:sty m:val="p"/>
                  </m:rPr>
                  <m:t>ℓ</m:t>
                </m:r>
              </m:sub>
            </m:sSub>
          </m:e>
        </m:nary>
        <m:r>
          <m:rPr>
            <m:sty m:val="p"/>
          </m:rPr>
          <m:t>/</m:t>
        </m:r>
        <m:d>
          <m:dPr>
            <m:begChr m:val="("/>
            <m:endChr m:val=")"/>
            <m:sepChr m:val=""/>
            <m:grow/>
          </m:dPr>
          <m:e>
            <m:r>
              <m:t>1</m:t>
            </m:r>
            <m:r>
              <m:rPr>
                <m:sty m:val="p"/>
              </m:rPr>
              <m:t>−</m:t>
            </m:r>
            <m:sSub>
              <m:e>
                <m:r>
                  <m:t>λ</m:t>
                </m:r>
              </m:e>
              <m:sub>
                <m:r>
                  <m:rPr>
                    <m:sty m:val="p"/>
                  </m:rPr>
                  <m:t>ℓ</m:t>
                </m:r>
              </m:sub>
            </m:sSub>
            <m:r>
              <m:t>z</m:t>
            </m:r>
          </m:e>
        </m:d>
      </m:oMath>
      <w:r>
        <w:t xml:space="preserve">. Multiplying it by</w:t>
      </w:r>
      <w:r>
        <w:t xml:space="preserve"> </w:t>
      </w:r>
      <m:oMath>
        <m:r>
          <m:t>C</m:t>
        </m:r>
      </m:oMath>
      <w:r>
        <w:t xml:space="preserve"> </w:t>
      </w:r>
      <w:r>
        <w:t xml:space="preserve">and evaluating at a reciprocal node proves (15); differentiation contributes the factor</w:t>
      </w:r>
      <w:r>
        <w:t xml:space="preserve"> </w:t>
      </w:r>
      <m:oMath>
        <m:r>
          <m:rPr>
            <m:sty m:val="p"/>
          </m:rPr>
          <m:t>−</m:t>
        </m:r>
        <m:sSub>
          <m:e>
            <m:r>
              <m:t>λ</m:t>
            </m:r>
          </m:e>
          <m:sub>
            <m:r>
              <m:rPr>
                <m:sty m:val="p"/>
              </m:rPr>
              <m:t>ℓ</m:t>
            </m:r>
          </m:sub>
        </m:sSub>
      </m:oMath>
      <w:r>
        <w:t xml:space="preserve">. Distinct roots make the denominators nonzero. Quadratic polynomial arithmetic and Horner evaluations cost</w:t>
      </w:r>
      <w:r>
        <w:t xml:space="preserve"> </w:t>
      </w:r>
      <m:oMath>
        <m:r>
          <m:t>O</m:t>
        </m:r>
        <m:d>
          <m:dPr>
            <m:begChr m:val="("/>
            <m:endChr m:val=")"/>
            <m:sepChr m:val=""/>
            <m:grow/>
          </m:dPr>
          <m:e>
            <m:sSup>
              <m:e>
                <m:r>
                  <m:t>r</m:t>
                </m:r>
              </m:e>
              <m:sup>
                <m:r>
                  <m:t>2</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inversions. Finally synthesize and compare all</w:t>
      </w:r>
      <w:r>
        <w:t xml:space="preserve"> </w:t>
      </w:r>
      <m:oMath>
        <m:r>
          <m:t>N</m:t>
        </m:r>
      </m:oMath>
      <w:r>
        <w:t xml:space="preserve"> </w:t>
      </w:r>
      <w:r>
        <w:t xml:space="preserve">raw dechirped entries exactly. The zero-order case also requires zero full synthesis. Completeness follows from the invertible leading Hankel block and</w:t>
      </w:r>
      <w:r>
        <w:t xml:space="preserve"> </w:t>
      </w:r>
      <m:oMath>
        <m:r>
          <m:t>2</m:t>
        </m:r>
        <m:r>
          <m:t>r</m:t>
        </m:r>
        <m:r>
          <m:rPr>
            <m:sty m:val="p"/>
          </m:rPr>
          <m:t>≥</m:t>
        </m:r>
        <m:r>
          <m:t>2</m:t>
        </m:r>
        <m:r>
          <m:t>s</m:t>
        </m:r>
      </m:oMath>
      <w:r>
        <w:t xml:space="preserve">; soundness follows from full synthesis.</w:t>
      </w:r>
    </w:p>
    <w:bookmarkEnd w:id="23"/>
    <w:bookmarkEnd w:id="24"/>
    <w:bookmarkStart w:id="25" w:name="Xa37b5f47870555d38d074d051d9b2f31cd2b120"/>
    <w:p>
      <w:pPr>
        <w:pStyle w:val="Heading2"/>
        <w:keepNext/>
      </w:pPr>
      <w:r>
        <w:t xml:space="preserve">4 Computing the eliminant with unit Toeplitz pivots</w:t>
      </w:r>
    </w:p>
    <w:p>
      <w:pPr>
        <w:pStyle w:val="FirstParagraph"/>
      </w:pPr>
      <w:r>
        <w:t xml:space="preserve">Let</w:t>
      </w:r>
      <w:r>
        <w:t xml:space="preserve"> </w:t>
      </w:r>
      <m:oMath>
        <m:r>
          <m:t>R</m:t>
        </m:r>
      </m:oMath>
      <w:r>
        <w:t xml:space="preserve"> </w:t>
      </w:r>
      <w:r>
        <w:t xml:space="preserve">be the ring of polynomials over</w:t>
      </w:r>
      <w:r>
        <w:t xml:space="preserve"> </w:t>
      </w:r>
      <m:oMath>
        <m:sSub>
          <m:e>
            <m:r>
              <m:rPr>
                <m:sty m:val="p"/>
                <m:scr m:val="double-struck"/>
              </m:rPr>
              <m:t>F</m:t>
            </m:r>
          </m:e>
          <m:sub>
            <m:r>
              <m:t>p</m:t>
            </m:r>
          </m:sub>
        </m:sSub>
      </m:oMath>
      <w:r>
        <w:t xml:space="preserve"> </w:t>
      </w:r>
      <w:r>
        <w:t xml:space="preserve">modulo</w:t>
      </w:r>
      <w:r>
        <w:t xml:space="preserve"> </w:t>
      </w:r>
      <m:oMath>
        <m:sSup>
          <m:e>
            <m:r>
              <m:t>t</m:t>
            </m:r>
          </m:e>
          <m:sup>
            <m:r>
              <m:t>D</m:t>
            </m:r>
            <m:r>
              <m:rPr>
                <m:sty m:val="p"/>
              </m:rPr>
              <m:t>+</m:t>
            </m:r>
            <m:r>
              <m:t>1</m:t>
            </m:r>
          </m:sup>
        </m:sSup>
      </m:oMath>
      <w:r>
        <w:t xml:space="preserve">. All coefficient arithmetic can be performed in</w:t>
      </w:r>
      <w:r>
        <w:t xml:space="preserve"> </w:t>
      </w:r>
      <m:oMath>
        <m:r>
          <m:t>R</m:t>
        </m:r>
      </m:oMath>
      <w:r>
        <w:t xml:space="preserve">, since the final determinant has degree at most</w:t>
      </w:r>
      <w:r>
        <w:t xml:space="preserve"> </w:t>
      </w:r>
      <m:oMath>
        <m:r>
          <m:t>D</m:t>
        </m:r>
      </m:oMath>
      <w:r>
        <w:t xml:space="preserve">. Write</w:t>
      </w:r>
      <w:r>
        <w:t xml:space="preserve"> </w:t>
      </w:r>
      <m:oMath>
        <m:sSub>
          <m:e>
            <m:r>
              <m:t>a</m:t>
            </m:r>
          </m:e>
          <m:sub>
            <m:r>
              <m:t>d</m:t>
            </m:r>
          </m:sub>
        </m:sSub>
        <m:r>
          <m:rPr>
            <m:sty m:val="p"/>
          </m:rPr>
          <m:t>=</m:t>
        </m:r>
        <m:sSubSup>
          <m:e>
            <m:r>
              <m:t>x</m:t>
            </m:r>
          </m:e>
          <m:sub>
            <m:r>
              <m:t>c</m:t>
            </m:r>
            <m:r>
              <m:rPr>
                <m:sty m:val="p"/>
              </m:rPr>
              <m:t>+</m:t>
            </m:r>
            <m:r>
              <m:t>d</m:t>
            </m:r>
          </m:sub>
          <m:sup>
            <m:r>
              <m:rPr>
                <m:sty m:val="p"/>
              </m:rPr>
              <m:t>∘</m:t>
            </m:r>
          </m:sup>
        </m:sSubSup>
        <m:sSup>
          <m:e>
            <m:r>
              <m:t>t</m:t>
            </m:r>
          </m:e>
          <m:sup>
            <m:r>
              <m:t>f</m:t>
            </m:r>
            <m:d>
              <m:dPr>
                <m:begChr m:val="("/>
                <m:endChr m:val=")"/>
                <m:sepChr m:val=""/>
                <m:grow/>
              </m:dPr>
              <m:e>
                <m:r>
                  <m:t>d</m:t>
                </m:r>
              </m:e>
            </m:d>
          </m:sup>
        </m:sSup>
      </m:oMath>
      <w:r>
        <w:t xml:space="preserve"> </w:t>
      </w:r>
      <w:r>
        <w:t xml:space="preserve">and</w:t>
      </w:r>
      <w:r>
        <w:t xml:space="preserve"> </w:t>
      </w:r>
      <m:oMath>
        <m:sSub>
          <m:e>
            <m:r>
              <m:t>T</m:t>
            </m:r>
          </m:e>
          <m:sub>
            <m:r>
              <m:t>k</m:t>
            </m:r>
          </m:sub>
        </m:sSub>
        <m:r>
          <m:rPr>
            <m:sty m:val="p"/>
          </m:rPr>
          <m:t>=</m:t>
        </m:r>
        <m:sSubSup>
          <m:e>
            <m:d>
              <m:dPr>
                <m:begChr m:val="("/>
                <m:endChr m:val=")"/>
                <m:sepChr m:val=""/>
                <m:grow/>
              </m:dPr>
              <m:e>
                <m:sSub>
                  <m:e>
                    <m:r>
                      <m:t>a</m:t>
                    </m:r>
                  </m:e>
                  <m:sub>
                    <m:r>
                      <m:t>i</m:t>
                    </m:r>
                    <m:r>
                      <m:rPr>
                        <m:sty m:val="p"/>
                      </m:rPr>
                      <m:t>−</m:t>
                    </m:r>
                    <m:r>
                      <m:t>j</m:t>
                    </m:r>
                  </m:sub>
                </m:sSub>
              </m:e>
            </m:d>
          </m:e>
          <m:sub>
            <m:r>
              <m:t>i</m:t>
            </m:r>
            <m:r>
              <m:rPr>
                <m:sty m:val="p"/>
              </m:rPr>
              <m:t>,</m:t>
            </m:r>
            <m:r>
              <m:t>j</m:t>
            </m:r>
            <m:r>
              <m:rPr>
                <m:sty m:val="p"/>
              </m:rPr>
              <m:t>=</m:t>
            </m:r>
            <m:r>
              <m:t>1</m:t>
            </m:r>
          </m:sub>
          <m:sup>
            <m:r>
              <m:t>k</m:t>
            </m:r>
          </m:sup>
        </m:sSubSup>
      </m:oMath>
      <w:r>
        <w:t xml:space="preserve">, with</w:t>
      </w:r>
      <w:r>
        <w:t xml:space="preserve"> </w:t>
      </w:r>
      <m:oMath>
        <m:r>
          <m:rPr>
            <m:sty m:val="p"/>
          </m:rPr>
          <m:t>det</m:t>
        </m:r>
        <m:sSub>
          <m:e>
            <m:r>
              <m:t>T</m:t>
            </m:r>
          </m:e>
          <m:sub>
            <m:r>
              <m:t>0</m:t>
            </m:r>
          </m:sub>
        </m:sSub>
        <m:r>
          <m:rPr>
            <m:sty m:val="p"/>
          </m:rPr>
          <m:t>=</m:t>
        </m:r>
        <m:r>
          <m:t>1</m:t>
        </m:r>
      </m:oMath>
      <w:r>
        <w:t xml:space="preserve">. Lemma 2 makes every</w:t>
      </w:r>
      <w:r>
        <w:t xml:space="preserve"> </w:t>
      </w:r>
      <m:oMath>
        <m:r>
          <m:rPr>
            <m:sty m:val="p"/>
          </m:rPr>
          <m:t>det</m:t>
        </m:r>
        <m:sSub>
          <m:e>
            <m:r>
              <m:t>T</m:t>
            </m:r>
          </m:e>
          <m:sub>
            <m:r>
              <m:t>k</m:t>
            </m:r>
          </m:sub>
        </m:sSub>
      </m:oMath>
      <w:r>
        <w:t xml:space="preserve"> </w:t>
      </w:r>
      <w:r>
        <w:t xml:space="preserve">a unit in</w:t>
      </w:r>
      <w:r>
        <w:t xml:space="preserve"> </w:t>
      </w:r>
      <m:oMath>
        <m:r>
          <m:t>R</m:t>
        </m:r>
      </m:oMath>
      <w:r>
        <w:t xml:space="preserve">.</w:t>
      </w:r>
    </w:p>
    <w:p>
      <w:pPr>
        <w:pStyle w:val="BodyText"/>
      </w:pPr>
      <w:r>
        <w:t xml:space="preserve">For completeness, the inherited nonsymmetric predictor recursion is given explicitly. Let</w:t>
      </w:r>
      <w:r>
        <w:t xml:space="preserve"> </w:t>
      </w:r>
      <m:oMath>
        <m:sSup>
          <m:e>
            <m:r>
              <m:t>u</m:t>
            </m:r>
          </m:e>
          <m:sup>
            <m:d>
              <m:dPr>
                <m:begChr m:val="("/>
                <m:endChr m:val=")"/>
                <m:sepChr m:val=""/>
                <m:grow/>
              </m:dPr>
              <m:e>
                <m:r>
                  <m:t>k</m:t>
                </m:r>
              </m:e>
            </m:d>
          </m:sup>
        </m:sSup>
        <m:r>
          <m:rPr>
            <m:sty m:val="p"/>
          </m:rPr>
          <m:t>,</m:t>
        </m:r>
        <m:sSup>
          <m:e>
            <m:r>
              <m:t>v</m:t>
            </m:r>
          </m:e>
          <m:sup>
            <m:d>
              <m:dPr>
                <m:begChr m:val="("/>
                <m:endChr m:val=")"/>
                <m:sepChr m:val=""/>
                <m:grow/>
              </m:dPr>
              <m:e>
                <m:r>
                  <m:t>k</m:t>
                </m:r>
              </m:e>
            </m:d>
          </m:sup>
        </m:sSup>
      </m:oMath>
      <w:r>
        <w:t xml:space="preserve"> </w:t>
      </w:r>
      <w:r>
        <w:t xml:space="preserve">be indexed from</w:t>
      </w:r>
      <w:r>
        <w:t xml:space="preserve"> </w:t>
      </w:r>
      <m:oMath>
        <m:r>
          <m:t>0</m:t>
        </m:r>
      </m:oMath>
      <w:r>
        <w:t xml:space="preserve"> </w:t>
      </w:r>
      <w:r>
        <w:t xml:space="preserve">through</w:t>
      </w:r>
      <w:r>
        <w:t xml:space="preserve"> </w:t>
      </w:r>
      <m:oMath>
        <m:r>
          <m:t>k</m:t>
        </m:r>
      </m:oMath>
      <w:r>
        <w:t xml:space="preserve">, with</w:t>
      </w:r>
      <w:r>
        <w:t xml:space="preserve"> </w:t>
      </w:r>
      <m:oMath>
        <m:sSub>
          <m:e>
            <m:r>
              <m:t>u</m:t>
            </m:r>
          </m:e>
          <m:sub>
            <m:r>
              <m:t>0</m:t>
            </m:r>
          </m:sub>
        </m:sSub>
        <m:r>
          <m:rPr>
            <m:sty m:val="p"/>
          </m:rPr>
          <m:t>=</m:t>
        </m:r>
        <m:sSub>
          <m:e>
            <m:r>
              <m:t>v</m:t>
            </m:r>
          </m:e>
          <m:sub>
            <m:r>
              <m:t>0</m:t>
            </m:r>
          </m:sub>
        </m:sSub>
        <m:r>
          <m:rPr>
            <m:sty m:val="p"/>
          </m:rPr>
          <m:t>=</m:t>
        </m:r>
        <m:r>
          <m:t>1</m:t>
        </m:r>
      </m:oMath>
      <w:r>
        <w:t xml:space="preserve">, satisfying</w:t>
      </w:r>
    </w:p>
    <w:p>
      <w:pPr>
        <w:pStyle w:val="BodyText"/>
        <w:keepLines/>
        <w:spacing w:before="60" w:after="100" w:line="245" w:lineRule="auto"/>
      </w:pPr>
      <m:oMathPara>
        <m:oMathParaPr>
          <m:jc m:val="center"/>
        </m:oMathParaPr>
        <m:oMath>
          <m:nary>
            <m:naryPr>
              <m:chr m:val="∑"/>
              <m:limLoc m:val="undOvr"/>
              <m:subHide m:val="off"/>
              <m:supHide m:val="off"/>
            </m:naryPr>
            <m:sub>
              <m:r>
                <m:t>j</m:t>
              </m:r>
              <m:r>
                <m:rPr>
                  <m:sty m:val="p"/>
                </m:rPr>
                <m:t>=</m:t>
              </m:r>
              <m:r>
                <m:t>0</m:t>
              </m:r>
            </m:sub>
            <m:sup>
              <m:r>
                <m:t>k</m:t>
              </m:r>
            </m:sup>
            <m:e>
              <m:sSub>
                <m:e>
                  <m:r>
                    <m:t>a</m:t>
                  </m:r>
                </m:e>
                <m:sub>
                  <m:r>
                    <m:t>i</m:t>
                  </m:r>
                  <m:r>
                    <m:rPr>
                      <m:sty m:val="p"/>
                    </m:rPr>
                    <m:t>−</m:t>
                  </m:r>
                  <m:r>
                    <m:t>j</m:t>
                  </m:r>
                </m:sub>
              </m:sSub>
            </m:e>
          </m:nary>
          <m:sSub>
            <m:e>
              <m:r>
                <m:t>u</m:t>
              </m:r>
            </m:e>
            <m:sub>
              <m:r>
                <m:t>j</m:t>
              </m:r>
            </m:sub>
          </m:sSub>
          <m:r>
            <m:rPr>
              <m:sty m:val="p"/>
            </m:rPr>
            <m:t>=</m:t>
          </m:r>
          <m:r>
            <m:t>0</m:t>
          </m:r>
          <m:r>
            <m:rPr>
              <m:sty m:val="p"/>
            </m:rPr>
            <m:t>,</m:t>
          </m:r>
          <m:r>
            <m:t>  </m:t>
          </m:r>
          <m:nary>
            <m:naryPr>
              <m:chr m:val="∑"/>
              <m:limLoc m:val="undOvr"/>
              <m:subHide m:val="off"/>
              <m:supHide m:val="off"/>
            </m:naryPr>
            <m:sub>
              <m:r>
                <m:t>j</m:t>
              </m:r>
              <m:r>
                <m:rPr>
                  <m:sty m:val="p"/>
                </m:rPr>
                <m:t>=</m:t>
              </m:r>
              <m:r>
                <m:t>0</m:t>
              </m:r>
            </m:sub>
            <m:sup>
              <m:r>
                <m:t>k</m:t>
              </m:r>
            </m:sup>
            <m:e>
              <m:sSub>
                <m:e>
                  <m:r>
                    <m:t>a</m:t>
                  </m:r>
                </m:e>
                <m:sub>
                  <m:r>
                    <m:t>j</m:t>
                  </m:r>
                  <m:r>
                    <m:rPr>
                      <m:sty m:val="p"/>
                    </m:rPr>
                    <m:t>−</m:t>
                  </m:r>
                  <m:r>
                    <m:t>i</m:t>
                  </m:r>
                </m:sub>
              </m:sSub>
            </m:e>
          </m:nary>
          <m:sSub>
            <m:e>
              <m:r>
                <m:t>v</m:t>
              </m:r>
            </m:e>
            <m:sub>
              <m:r>
                <m:t>j</m:t>
              </m:r>
            </m:sub>
          </m:sSub>
          <m:r>
            <m:rPr>
              <m:sty m:val="p"/>
            </m:rPr>
            <m:t>=</m:t>
          </m:r>
          <m:r>
            <m:t>0</m:t>
          </m:r>
          <m:r>
            <m:rPr>
              <m:sty m:val="p"/>
            </m:rPr>
            <m:t>,</m:t>
          </m:r>
          <m:r>
            <m:t>  </m:t>
          </m:r>
          <m:r>
            <m:t>1</m:t>
          </m:r>
          <m:r>
            <m:rPr>
              <m:sty m:val="p"/>
            </m:rPr>
            <m:t>≤</m:t>
          </m:r>
          <m:r>
            <m:t>i</m:t>
          </m:r>
          <m:r>
            <m:rPr>
              <m:sty m:val="p"/>
            </m:rPr>
            <m:t>≤</m:t>
          </m:r>
          <m:r>
            <m:t>k</m:t>
          </m:r>
          <m:r>
            <m:rPr>
              <m:sty m:val="p"/>
            </m:rPr>
            <m:t>.</m:t>
          </m:r>
          <m:r>
            <m:rPr>
              <m:sty m:val="p"/>
            </m:rPr>
            <m:t xml:space="preserve">    (16)</m:t>
          </m:r>
        </m:oMath>
      </m:oMathPara>
    </w:p>
    <w:p>
      <w:pPr>
        <w:pStyle w:val="FirstParagraph"/>
        <w:keepNext/>
      </w:pPr>
      <w:r>
        <w:t xml:space="preserve">Their common error term is</w:t>
      </w:r>
    </w:p>
    <w:p>
      <w:pPr>
        <w:pStyle w:val="BodyText"/>
        <w:keepLines/>
        <w:spacing w:before="60" w:after="100" w:line="245" w:lineRule="auto"/>
      </w:pPr>
      <m:oMathPara>
        <m:oMathParaPr>
          <m:jc m:val="center"/>
        </m:oMathParaPr>
        <m:oMath>
          <m:sSub>
            <m:e>
              <m:r>
                <m:t>e</m:t>
              </m:r>
            </m:e>
            <m:sub>
              <m:r>
                <m:t>k</m:t>
              </m:r>
            </m:sub>
          </m:sSub>
          <m:r>
            <m:rPr>
              <m:sty m:val="p"/>
            </m:rPr>
            <m:t>=</m:t>
          </m:r>
          <m:nary>
            <m:naryPr>
              <m:chr m:val="∑"/>
              <m:limLoc m:val="undOvr"/>
              <m:subHide m:val="off"/>
              <m:supHide m:val="off"/>
            </m:naryPr>
            <m:sub>
              <m:r>
                <m:t>j</m:t>
              </m:r>
              <m:r>
                <m:rPr>
                  <m:sty m:val="p"/>
                </m:rPr>
                <m:t>=</m:t>
              </m:r>
              <m:r>
                <m:t>0</m:t>
              </m:r>
            </m:sub>
            <m:sup>
              <m:r>
                <m:t>k</m:t>
              </m:r>
            </m:sup>
            <m:e>
              <m:sSub>
                <m:e>
                  <m:r>
                    <m:t>a</m:t>
                  </m:r>
                </m:e>
                <m:sub>
                  <m:r>
                    <m:rPr>
                      <m:sty m:val="p"/>
                    </m:rPr>
                    <m:t>−</m:t>
                  </m:r>
                  <m:r>
                    <m:t>j</m:t>
                  </m:r>
                </m:sub>
              </m:sSub>
            </m:e>
          </m:nary>
          <m:sSub>
            <m:e>
              <m:r>
                <m:t>u</m:t>
              </m:r>
            </m:e>
            <m:sub>
              <m:r>
                <m:t>j</m:t>
              </m:r>
            </m:sub>
          </m:sSub>
          <m:r>
            <m:rPr>
              <m:sty m:val="p"/>
            </m:rPr>
            <m:t>=</m:t>
          </m:r>
          <m:nary>
            <m:naryPr>
              <m:chr m:val="∑"/>
              <m:limLoc m:val="undOvr"/>
              <m:subHide m:val="off"/>
              <m:supHide m:val="off"/>
            </m:naryPr>
            <m:sub>
              <m:r>
                <m:t>j</m:t>
              </m:r>
              <m:r>
                <m:rPr>
                  <m:sty m:val="p"/>
                </m:rPr>
                <m:t>=</m:t>
              </m:r>
              <m:r>
                <m:t>0</m:t>
              </m:r>
            </m:sub>
            <m:sup>
              <m:r>
                <m:t>k</m:t>
              </m:r>
            </m:sup>
            <m:e>
              <m:sSub>
                <m:e>
                  <m:r>
                    <m:t>a</m:t>
                  </m:r>
                </m:e>
                <m:sub>
                  <m:r>
                    <m:t>j</m:t>
                  </m:r>
                </m:sub>
              </m:sSub>
            </m:e>
          </m:nary>
          <m:sSub>
            <m:e>
              <m:r>
                <m:t>v</m:t>
              </m:r>
            </m:e>
            <m:sub>
              <m:r>
                <m:t>j</m:t>
              </m:r>
            </m:sub>
          </m:sSub>
          <m:r>
            <m:rPr>
              <m:sty m:val="p"/>
            </m:rPr>
            <m:t>=</m:t>
          </m:r>
          <m:f>
            <m:fPr>
              <m:type m:val="bar"/>
            </m:fPr>
            <m:num>
              <m:r>
                <m:rPr>
                  <m:sty m:val="p"/>
                </m:rPr>
                <m:t>det</m:t>
              </m:r>
              <m:sSub>
                <m:e>
                  <m:r>
                    <m:t>T</m:t>
                  </m:r>
                </m:e>
                <m:sub>
                  <m:r>
                    <m:t>k</m:t>
                  </m:r>
                  <m:r>
                    <m:rPr>
                      <m:sty m:val="p"/>
                    </m:rPr>
                    <m:t>+</m:t>
                  </m:r>
                  <m:r>
                    <m:t>1</m:t>
                  </m:r>
                </m:sub>
              </m:sSub>
            </m:num>
            <m:den>
              <m:r>
                <m:rPr>
                  <m:sty m:val="p"/>
                </m:rPr>
                <m:t>det</m:t>
              </m:r>
              <m:sSub>
                <m:e>
                  <m:r>
                    <m:t>T</m:t>
                  </m:r>
                </m:e>
                <m:sub>
                  <m:r>
                    <m:t>k</m:t>
                  </m:r>
                </m:sub>
              </m:sSub>
            </m:den>
          </m:f>
          <m:r>
            <m:rPr>
              <m:sty m:val="p"/>
            </m:rPr>
            <m:t>,</m:t>
          </m:r>
          <m:r>
            <m:t>  </m:t>
          </m:r>
          <m:sSub>
            <m:e>
              <m:r>
                <m:t>e</m:t>
              </m:r>
            </m:e>
            <m:sub>
              <m:r>
                <m:t>k</m:t>
              </m:r>
            </m:sub>
          </m:sSub>
          <m:d>
            <m:dPr>
              <m:begChr m:val="("/>
              <m:endChr m:val=")"/>
              <m:sepChr m:val=""/>
              <m:grow/>
            </m:dPr>
            <m:e>
              <m:r>
                <m:t>0</m:t>
              </m:r>
            </m:e>
          </m:d>
          <m:r>
            <m:rPr>
              <m:sty m:val="p"/>
            </m:rPr>
            <m:t>=</m:t>
          </m:r>
          <m:sSub>
            <m:e>
              <m:r>
                <m:t>x</m:t>
              </m:r>
            </m:e>
            <m:sub>
              <m:r>
                <m:t>c</m:t>
              </m:r>
            </m:sub>
          </m:sSub>
          <m:r>
            <m:rPr>
              <m:sty m:val="p"/>
            </m:rPr>
            <m:t>.</m:t>
          </m:r>
          <m:r>
            <m:rPr>
              <m:sty m:val="p"/>
            </m:rPr>
            <m:t xml:space="preserve">    (17)</m:t>
          </m:r>
        </m:oMath>
      </m:oMathPara>
    </w:p>
    <w:p>
      <w:pPr>
        <w:pStyle w:val="FirstParagraph"/>
        <w:keepNext/>
      </w:pPr>
      <w:r>
        <w:t xml:space="preserve">The equalities follow from Schur complements and transposition. Initialize</w:t>
      </w:r>
      <w:r>
        <w:t xml:space="preserve"> </w:t>
      </w:r>
      <m:oMath>
        <m:r>
          <m:t>u</m:t>
        </m:r>
        <m:r>
          <m:rPr>
            <m:sty m:val="p"/>
          </m:rPr>
          <m:t>=</m:t>
        </m:r>
        <m:r>
          <m:t>v</m:t>
        </m:r>
        <m:r>
          <m:rPr>
            <m:sty m:val="p"/>
          </m:rPr>
          <m:t>=</m:t>
        </m:r>
        <m:d>
          <m:dPr>
            <m:begChr m:val="("/>
            <m:endChr m:val=")"/>
            <m:sepChr m:val=""/>
            <m:grow/>
          </m:dPr>
          <m:e>
            <m:r>
              <m:t>1</m:t>
            </m:r>
          </m:e>
        </m:d>
      </m:oMath>
      <w:r>
        <w:t xml:space="preserve">,</w:t>
      </w:r>
      <w:r>
        <w:t xml:space="preserve"> </w:t>
      </w:r>
      <m:oMath>
        <m:r>
          <m:t>e</m:t>
        </m:r>
        <m:r>
          <m:rPr>
            <m:sty m:val="p"/>
          </m:rPr>
          <m:t>=</m:t>
        </m:r>
        <m:sSub>
          <m:e>
            <m:r>
              <m:t>a</m:t>
            </m:r>
          </m:e>
          <m:sub>
            <m:r>
              <m:t>0</m:t>
            </m:r>
          </m:sub>
        </m:sSub>
      </m:oMath>
      <w:r>
        <w:t xml:space="preserve">, and</w:t>
      </w:r>
      <w:r>
        <w:t xml:space="preserve"> </w:t>
      </w:r>
      <m:oMath>
        <m:r>
          <m:t>Δ</m:t>
        </m:r>
        <m:r>
          <m:rPr>
            <m:sty m:val="p"/>
          </m:rPr>
          <m:t>=</m:t>
        </m:r>
        <m:sSub>
          <m:e>
            <m:r>
              <m:t>a</m:t>
            </m:r>
          </m:e>
          <m:sub>
            <m:r>
              <m:t>0</m:t>
            </m:r>
          </m:sub>
        </m:sSub>
      </m:oMath>
      <w:r>
        <w:t xml:space="preserve">. At step</w:t>
      </w:r>
      <w:r>
        <w:t xml:space="preserve"> </w:t>
      </w:r>
      <m:oMath>
        <m:r>
          <m:t>k</m:t>
        </m:r>
        <m:r>
          <m:rPr>
            <m:sty m:val="p"/>
          </m:rPr>
          <m:t>=</m:t>
        </m:r>
        <m:r>
          <m:t>1</m:t>
        </m:r>
        <m:r>
          <m:rPr>
            <m:sty m:val="p"/>
          </m:rPr>
          <m:t>,</m:t>
        </m:r>
        <m:r>
          <m:rPr>
            <m:sty m:val="p"/>
          </m:rPr>
          <m:t>…</m:t>
        </m:r>
        <m:r>
          <m:rPr>
            <m:sty m:val="p"/>
          </m:rPr>
          <m:t>,</m:t>
        </m:r>
        <m:r>
          <m:t>r</m:t>
        </m:r>
      </m:oMath>
      <w:r>
        <w:t xml:space="preserve">, use the previous length-</w:t>
      </w:r>
      <m:oMath>
        <m:r>
          <m:t>k</m:t>
        </m:r>
      </m:oMath>
      <w:r>
        <w:t xml:space="preserve"> </w:t>
      </w:r>
      <w:r>
        <w:t xml:space="preserve">vectors to form</w:t>
      </w:r>
    </w:p>
    <w:p>
      <w:pPr>
        <w:pStyle w:val="BodyText"/>
        <w:keepLines/>
        <w:spacing w:before="60" w:after="100" w:line="245" w:lineRule="auto"/>
      </w:pPr>
      <m:oMathPara>
        <m:oMathParaPr>
          <m:jc m:val="center"/>
        </m:oMathParaPr>
        <m:oMath>
          <m:sSub>
            <m:e>
              <m:r>
                <m:t>A</m:t>
              </m:r>
            </m:e>
            <m:sub>
              <m:r>
                <m:t>k</m:t>
              </m:r>
            </m:sub>
          </m:sSub>
          <m:r>
            <m:rPr>
              <m:sty m:val="p"/>
            </m:rPr>
            <m:t>=</m:t>
          </m:r>
          <m:sSub>
            <m:e>
              <m:r>
                <m:t>a</m:t>
              </m:r>
            </m:e>
            <m:sub>
              <m:r>
                <m:t>k</m:t>
              </m:r>
            </m:sub>
          </m:sSub>
          <m:r>
            <m:rPr>
              <m:sty m:val="p"/>
            </m:rPr>
            <m:t>+</m:t>
          </m:r>
          <m:nary>
            <m:naryPr>
              <m:chr m:val="∑"/>
              <m:limLoc m:val="undOvr"/>
              <m:subHide m:val="off"/>
              <m:supHide m:val="off"/>
            </m:naryPr>
            <m:sub>
              <m:r>
                <m:t>j</m:t>
              </m:r>
              <m:r>
                <m:rPr>
                  <m:sty m:val="p"/>
                </m:rPr>
                <m:t>=</m:t>
              </m:r>
              <m:r>
                <m:t>1</m:t>
              </m:r>
            </m:sub>
            <m:sup>
              <m:r>
                <m:t>k</m:t>
              </m:r>
              <m:r>
                <m:rPr>
                  <m:sty m:val="p"/>
                </m:rPr>
                <m:t>−</m:t>
              </m:r>
              <m:r>
                <m:t>1</m:t>
              </m:r>
            </m:sup>
            <m:e>
              <m:sSub>
                <m:e>
                  <m:r>
                    <m:t>a</m:t>
                  </m:r>
                </m:e>
                <m:sub>
                  <m:r>
                    <m:t>k</m:t>
                  </m:r>
                  <m:r>
                    <m:rPr>
                      <m:sty m:val="p"/>
                    </m:rPr>
                    <m:t>−</m:t>
                  </m:r>
                  <m:r>
                    <m:t>j</m:t>
                  </m:r>
                </m:sub>
              </m:sSub>
            </m:e>
          </m:nary>
          <m:sSub>
            <m:e>
              <m:r>
                <m:t>u</m:t>
              </m:r>
            </m:e>
            <m:sub>
              <m:r>
                <m:t>j</m:t>
              </m:r>
            </m:sub>
          </m:sSub>
          <m:r>
            <m:rPr>
              <m:sty m:val="p"/>
            </m:rPr>
            <m:t>,</m:t>
          </m:r>
          <m:r>
            <m:t>  </m:t>
          </m:r>
          <m:sSub>
            <m:e>
              <m:r>
                <m:t>B</m:t>
              </m:r>
            </m:e>
            <m:sub>
              <m:r>
                <m:t>k</m:t>
              </m:r>
            </m:sub>
          </m:sSub>
          <m:r>
            <m:rPr>
              <m:sty m:val="p"/>
            </m:rPr>
            <m:t>=</m:t>
          </m:r>
          <m:sSub>
            <m:e>
              <m:r>
                <m:t>a</m:t>
              </m:r>
            </m:e>
            <m:sub>
              <m:r>
                <m:rPr>
                  <m:sty m:val="p"/>
                </m:rPr>
                <m:t>−</m:t>
              </m:r>
              <m:r>
                <m:t>k</m:t>
              </m:r>
            </m:sub>
          </m:sSub>
          <m:r>
            <m:rPr>
              <m:sty m:val="p"/>
            </m:rPr>
            <m:t>+</m:t>
          </m:r>
          <m:nary>
            <m:naryPr>
              <m:chr m:val="∑"/>
              <m:limLoc m:val="undOvr"/>
              <m:subHide m:val="off"/>
              <m:supHide m:val="off"/>
            </m:naryPr>
            <m:sub>
              <m:r>
                <m:t>j</m:t>
              </m:r>
              <m:r>
                <m:rPr>
                  <m:sty m:val="p"/>
                </m:rPr>
                <m:t>=</m:t>
              </m:r>
              <m:r>
                <m:t>1</m:t>
              </m:r>
            </m:sub>
            <m:sup>
              <m:r>
                <m:t>k</m:t>
              </m:r>
              <m:r>
                <m:rPr>
                  <m:sty m:val="p"/>
                </m:rPr>
                <m:t>−</m:t>
              </m:r>
              <m:r>
                <m:t>1</m:t>
              </m:r>
            </m:sup>
            <m:e>
              <m:sSub>
                <m:e>
                  <m:r>
                    <m:t>a</m:t>
                  </m:r>
                </m:e>
                <m:sub>
                  <m:r>
                    <m:t>j</m:t>
                  </m:r>
                  <m:r>
                    <m:rPr>
                      <m:sty m:val="p"/>
                    </m:rPr>
                    <m:t>−</m:t>
                  </m:r>
                  <m:r>
                    <m:t>k</m:t>
                  </m:r>
                </m:sub>
              </m:sSub>
            </m:e>
          </m:nary>
          <m:sSub>
            <m:e>
              <m:r>
                <m:t>v</m:t>
              </m:r>
            </m:e>
            <m:sub>
              <m:r>
                <m:t>j</m:t>
              </m:r>
            </m:sub>
          </m:sSub>
          <m:r>
            <m:rPr>
              <m:sty m:val="p"/>
            </m:rPr>
            <m:t>,</m:t>
          </m:r>
          <m:r>
            <m:rPr>
              <m:sty m:val="p"/>
            </m:rPr>
            <m:t xml:space="preserve">    (18)</m:t>
          </m:r>
        </m:oMath>
      </m:oMathPara>
    </w:p>
    <w:p>
      <w:pPr>
        <w:pStyle w:val="FirstParagraph"/>
        <w:keepLines/>
        <w:spacing w:before="60" w:after="100" w:line="245" w:lineRule="auto"/>
      </w:pPr>
      <m:oMathPara>
        <m:oMathParaPr>
          <m:jc m:val="center"/>
        </m:oMathParaPr>
        <m:oMath>
          <m:sSub>
            <m:e>
              <m:r>
                <m:t>α</m:t>
              </m:r>
            </m:e>
            <m:sub>
              <m:r>
                <m:t>k</m:t>
              </m:r>
            </m:sub>
          </m:sSub>
          <m:r>
            <m:rPr>
              <m:sty m:val="p"/>
            </m:rPr>
            <m:t>=</m:t>
          </m:r>
          <m:r>
            <m:rPr>
              <m:sty m:val="p"/>
            </m:rPr>
            <m:t>−</m:t>
          </m:r>
          <m:sSub>
            <m:e>
              <m:r>
                <m:t>A</m:t>
              </m:r>
            </m:e>
            <m:sub>
              <m:r>
                <m:t>k</m:t>
              </m:r>
            </m:sub>
          </m:sSub>
          <m:r>
            <m:rPr>
              <m:sty m:val="p"/>
            </m:rPr>
            <m:t>/</m:t>
          </m:r>
          <m:r>
            <m:t>e</m:t>
          </m:r>
          <m:r>
            <m:rPr>
              <m:sty m:val="p"/>
            </m:rPr>
            <m:t>,</m:t>
          </m:r>
          <m:r>
            <m:t>  </m:t>
          </m:r>
          <m:sSub>
            <m:e>
              <m:r>
                <m:t>β</m:t>
              </m:r>
            </m:e>
            <m:sub>
              <m:r>
                <m:t>k</m:t>
              </m:r>
            </m:sub>
          </m:sSub>
          <m:r>
            <m:rPr>
              <m:sty m:val="p"/>
            </m:rPr>
            <m:t>=</m:t>
          </m:r>
          <m:r>
            <m:rPr>
              <m:sty m:val="p"/>
            </m:rPr>
            <m:t>−</m:t>
          </m:r>
          <m:sSub>
            <m:e>
              <m:r>
                <m:t>B</m:t>
              </m:r>
            </m:e>
            <m:sub>
              <m:r>
                <m:t>k</m:t>
              </m:r>
            </m:sub>
          </m:sSub>
          <m:r>
            <m:rPr>
              <m:sty m:val="p"/>
            </m:rPr>
            <m:t>/</m:t>
          </m:r>
          <m:r>
            <m:t>e</m:t>
          </m:r>
          <m:r>
            <m:rPr>
              <m:sty m:val="p"/>
            </m:rPr>
            <m:t>.</m:t>
          </m:r>
          <m:r>
            <m:rPr>
              <m:sty m:val="p"/>
            </m:rPr>
            <m:t xml:space="preserve">    (19)</m:t>
          </m:r>
        </m:oMath>
      </m:oMathPara>
    </w:p>
    <w:p>
      <w:pPr>
        <w:pStyle w:val="FirstParagraph"/>
      </w:pPr>
      <w:r>
        <w:t xml:space="preserve">Simultaneously update</w:t>
      </w:r>
      <w:r>
        <w:t xml:space="preserve"> </w:t>
      </w:r>
      <m:oMath>
        <m:r>
          <m:t>u</m:t>
        </m:r>
        <m:sSub>
          <m:e>
            <m:r>
              <m:rPr>
                <m:sty m:val="p"/>
              </m:rPr>
              <m:t>′</m:t>
            </m:r>
          </m:e>
          <m:sub>
            <m:r>
              <m:t>j</m:t>
            </m:r>
          </m:sub>
        </m:sSub>
        <m:r>
          <m:rPr>
            <m:sty m:val="p"/>
          </m:rPr>
          <m:t>=</m:t>
        </m:r>
        <m:sSub>
          <m:e>
            <m:r>
              <m:t>u</m:t>
            </m:r>
          </m:e>
          <m:sub>
            <m:r>
              <m:t>j</m:t>
            </m:r>
          </m:sub>
        </m:sSub>
        <m:r>
          <m:rPr>
            <m:sty m:val="p"/>
          </m:rPr>
          <m:t>+</m:t>
        </m:r>
        <m:sSub>
          <m:e>
            <m:r>
              <m:t>α</m:t>
            </m:r>
          </m:e>
          <m:sub>
            <m:r>
              <m:t>k</m:t>
            </m:r>
          </m:sub>
        </m:sSub>
        <m:sSub>
          <m:e>
            <m:r>
              <m:t>v</m:t>
            </m:r>
          </m:e>
          <m:sub>
            <m:r>
              <m:t>k</m:t>
            </m:r>
            <m:r>
              <m:rPr>
                <m:sty m:val="p"/>
              </m:rPr>
              <m:t>−</m:t>
            </m:r>
            <m:r>
              <m:t>j</m:t>
            </m:r>
          </m:sub>
        </m:sSub>
      </m:oMath>
      <w:r>
        <w:t xml:space="preserve"> </w:t>
      </w:r>
      <w:r>
        <w:t xml:space="preserve">and</w:t>
      </w:r>
      <w:r>
        <w:t xml:space="preserve"> </w:t>
      </w:r>
      <m:oMath>
        <m:r>
          <m:t>v</m:t>
        </m:r>
        <m:sSub>
          <m:e>
            <m:r>
              <m:rPr>
                <m:sty m:val="p"/>
              </m:rPr>
              <m:t>′</m:t>
            </m:r>
          </m:e>
          <m:sub>
            <m:r>
              <m:t>j</m:t>
            </m:r>
          </m:sub>
        </m:sSub>
        <m:r>
          <m:rPr>
            <m:sty m:val="p"/>
          </m:rPr>
          <m:t>=</m:t>
        </m:r>
        <m:sSub>
          <m:e>
            <m:r>
              <m:t>v</m:t>
            </m:r>
          </m:e>
          <m:sub>
            <m:r>
              <m:t>j</m:t>
            </m:r>
          </m:sub>
        </m:sSub>
        <m:r>
          <m:rPr>
            <m:sty m:val="p"/>
          </m:rPr>
          <m:t>+</m:t>
        </m:r>
        <m:sSub>
          <m:e>
            <m:r>
              <m:t>β</m:t>
            </m:r>
          </m:e>
          <m:sub>
            <m:r>
              <m:t>k</m:t>
            </m:r>
          </m:sub>
        </m:sSub>
        <m:sSub>
          <m:e>
            <m:r>
              <m:t>u</m:t>
            </m:r>
          </m:e>
          <m:sub>
            <m:r>
              <m:t>k</m:t>
            </m:r>
            <m:r>
              <m:rPr>
                <m:sty m:val="p"/>
              </m:rPr>
              <m:t>−</m:t>
            </m:r>
            <m:r>
              <m:t>j</m:t>
            </m:r>
          </m:sub>
        </m:sSub>
      </m:oMath>
      <w:r>
        <w:t xml:space="preserve"> </w:t>
      </w:r>
      <w:r>
        <w:t xml:space="preserve">for</w:t>
      </w:r>
      <w:r>
        <w:t xml:space="preserve"> </w:t>
      </w:r>
      <m:oMath>
        <m:r>
          <m:t>1</m:t>
        </m:r>
        <m:r>
          <m:rPr>
            <m:sty m:val="p"/>
          </m:rPr>
          <m:t>≤</m:t>
        </m:r>
        <m:r>
          <m:t>j</m:t>
        </m:r>
        <m:r>
          <m:rPr>
            <m:sty m:val="p"/>
          </m:rPr>
          <m:t>&lt;</m:t>
        </m:r>
        <m:r>
          <m:t>k</m:t>
        </m:r>
      </m:oMath>
      <w:r>
        <w:t xml:space="preserve">, setting</w:t>
      </w:r>
      <w:r>
        <w:t xml:space="preserve"> </w:t>
      </w:r>
      <m:oMath>
        <m:r>
          <m:t>u</m:t>
        </m:r>
        <m:sSub>
          <m:e>
            <m:r>
              <m:rPr>
                <m:sty m:val="p"/>
              </m:rPr>
              <m:t>′</m:t>
            </m:r>
          </m:e>
          <m:sub>
            <m:r>
              <m:t>0</m:t>
            </m:r>
          </m:sub>
        </m:sSub>
        <m:r>
          <m:rPr>
            <m:sty m:val="p"/>
          </m:rPr>
          <m:t>=</m:t>
        </m:r>
        <m:r>
          <m:t>v</m:t>
        </m:r>
        <m:sSub>
          <m:e>
            <m:r>
              <m:rPr>
                <m:sty m:val="p"/>
              </m:rPr>
              <m:t>′</m:t>
            </m:r>
          </m:e>
          <m:sub>
            <m:r>
              <m:t>0</m:t>
            </m:r>
          </m:sub>
        </m:sSub>
        <m:r>
          <m:rPr>
            <m:sty m:val="p"/>
          </m:rPr>
          <m:t>=</m:t>
        </m:r>
        <m:r>
          <m:t>1</m:t>
        </m:r>
      </m:oMath>
      <w:r>
        <w:t xml:space="preserve">,</w:t>
      </w:r>
      <w:r>
        <w:t xml:space="preserve"> </w:t>
      </w:r>
      <m:oMath>
        <m:r>
          <m:t>u</m:t>
        </m:r>
        <m:sSub>
          <m:e>
            <m:r>
              <m:rPr>
                <m:sty m:val="p"/>
              </m:rPr>
              <m:t>′</m:t>
            </m:r>
          </m:e>
          <m:sub>
            <m:r>
              <m:t>k</m:t>
            </m:r>
          </m:sub>
        </m:sSub>
        <m:r>
          <m:rPr>
            <m:sty m:val="p"/>
          </m:rPr>
          <m:t>=</m:t>
        </m:r>
        <m:sSub>
          <m:e>
            <m:r>
              <m:t>α</m:t>
            </m:r>
          </m:e>
          <m:sub>
            <m:r>
              <m:t>k</m:t>
            </m:r>
          </m:sub>
        </m:sSub>
      </m:oMath>
      <w:r>
        <w:t xml:space="preserve">, and</w:t>
      </w:r>
      <w:r>
        <w:t xml:space="preserve"> </w:t>
      </w:r>
      <m:oMath>
        <m:r>
          <m:t>v</m:t>
        </m:r>
        <m:sSub>
          <m:e>
            <m:r>
              <m:rPr>
                <m:sty m:val="p"/>
              </m:rPr>
              <m:t>′</m:t>
            </m:r>
          </m:e>
          <m:sub>
            <m:r>
              <m:t>k</m:t>
            </m:r>
          </m:sub>
        </m:sSub>
        <m:r>
          <m:rPr>
            <m:sty m:val="p"/>
          </m:rPr>
          <m:t>=</m:t>
        </m:r>
        <m:sSub>
          <m:e>
            <m:r>
              <m:t>β</m:t>
            </m:r>
          </m:e>
          <m:sub>
            <m:r>
              <m:t>k</m:t>
            </m:r>
          </m:sub>
        </m:sSub>
      </m:oMath>
      <w:r>
        <w:t xml:space="preserve">. Then set</w:t>
      </w:r>
    </w:p>
    <w:p>
      <w:pPr>
        <w:pStyle w:val="BodyText"/>
        <w:keepLines/>
        <w:spacing w:before="60" w:after="100" w:line="245" w:lineRule="auto"/>
      </w:pPr>
      <m:oMathPara>
        <m:oMathParaPr>
          <m:jc m:val="center"/>
        </m:oMathParaPr>
        <m:oMath>
          <m:r>
            <m:t>e</m:t>
          </m:r>
          <m:r>
            <m:rPr>
              <m:sty m:val="p"/>
            </m:rPr>
            <m:t>′</m:t>
          </m:r>
          <m:r>
            <m:rPr>
              <m:sty m:val="p"/>
            </m:rPr>
            <m:t>=</m:t>
          </m:r>
          <m:r>
            <m:t>e</m:t>
          </m:r>
          <m:r>
            <m:rPr>
              <m:sty m:val="p"/>
            </m:rPr>
            <m:t>+</m:t>
          </m:r>
          <m:sSub>
            <m:e>
              <m:r>
                <m:t>α</m:t>
              </m:r>
            </m:e>
            <m:sub>
              <m:r>
                <m:t>k</m:t>
              </m:r>
            </m:sub>
          </m:sSub>
          <m:sSub>
            <m:e>
              <m:r>
                <m:t>B</m:t>
              </m:r>
            </m:e>
            <m:sub>
              <m:r>
                <m:t>k</m:t>
              </m:r>
            </m:sub>
          </m:sSub>
          <m:r>
            <m:rPr>
              <m:sty m:val="p"/>
            </m:rPr>
            <m:t>=</m:t>
          </m:r>
          <m:r>
            <m:t>e</m:t>
          </m:r>
          <m:r>
            <m:rPr>
              <m:sty m:val="p"/>
            </m:rPr>
            <m:t>−</m:t>
          </m:r>
          <m:sSub>
            <m:e>
              <m:r>
                <m:t>A</m:t>
              </m:r>
            </m:e>
            <m:sub>
              <m:r>
                <m:t>k</m:t>
              </m:r>
            </m:sub>
          </m:sSub>
          <m:sSub>
            <m:e>
              <m:r>
                <m:t>B</m:t>
              </m:r>
            </m:e>
            <m:sub>
              <m:r>
                <m:t>k</m:t>
              </m:r>
            </m:sub>
          </m:sSub>
          <m:r>
            <m:rPr>
              <m:sty m:val="p"/>
            </m:rPr>
            <m:t>/</m:t>
          </m:r>
          <m:r>
            <m:t>e</m:t>
          </m:r>
          <m:r>
            <m:rPr>
              <m:sty m:val="p"/>
            </m:rPr>
            <m:t>,</m:t>
          </m:r>
          <m:r>
            <m:t>  </m:t>
          </m:r>
          <m:r>
            <m:t>Δ</m:t>
          </m:r>
          <m:r>
            <m:rPr>
              <m:sty m:val="p"/>
            </m:rPr>
            <m:t>′</m:t>
          </m:r>
          <m:r>
            <m:rPr>
              <m:sty m:val="p"/>
            </m:rPr>
            <m:t>=</m:t>
          </m:r>
          <m:r>
            <m:t>Δ</m:t>
          </m:r>
          <m:r>
            <m:t>e</m:t>
          </m:r>
          <m:r>
            <m:rPr>
              <m:sty m:val="p"/>
            </m:rPr>
            <m:t>′</m:t>
          </m:r>
          <m:r>
            <m:rPr>
              <m:sty m:val="p"/>
            </m:rPr>
            <m:t>.</m:t>
          </m:r>
          <m:r>
            <m:rPr>
              <m:sty m:val="p"/>
            </m:rPr>
            <m:t xml:space="preserve">    (20)</m:t>
          </m:r>
        </m:oMath>
      </m:oMathPara>
    </w:p>
    <w:p>
      <w:pPr>
        <w:pStyle w:val="FirstParagraph"/>
      </w:pPr>
      <w:r>
        <w:t xml:space="preserve">The reversed old predictor contributes zero to the first</w:t>
      </w:r>
      <w:r>
        <w:t xml:space="preserve"> </w:t>
      </w:r>
      <m:oMath>
        <m:r>
          <m:t>k</m:t>
        </m:r>
        <m:r>
          <m:rPr>
            <m:sty m:val="p"/>
          </m:rPr>
          <m:t>−</m:t>
        </m:r>
        <m:r>
          <m:t>1</m:t>
        </m:r>
      </m:oMath>
      <w:r>
        <w:t xml:space="preserve"> </w:t>
      </w:r>
      <w:r>
        <w:t xml:space="preserve">equations and</w:t>
      </w:r>
      <w:r>
        <w:t xml:space="preserve"> </w:t>
      </w:r>
      <m:oMath>
        <m:r>
          <m:t>e</m:t>
        </m:r>
      </m:oMath>
      <w:r>
        <w:t xml:space="preserve"> </w:t>
      </w:r>
      <w:r>
        <w:t xml:space="preserve">to the new final equation. Thus (19) cancels its residual and preserves (16). Expanding the new error gives (20). At completion</w:t>
      </w:r>
      <w:r>
        <w:t xml:space="preserve"> </w:t>
      </w:r>
      <m:oMath>
        <m:r>
          <m:t>Δ</m:t>
        </m:r>
        <m:r>
          <m:rPr>
            <m:sty m:val="p"/>
          </m:rPr>
          <m:t>=</m:t>
        </m:r>
        <m:sSub>
          <m:e>
            <m:r>
              <m:t>E</m:t>
            </m:r>
          </m:e>
          <m:sub>
            <m:r>
              <m:t>c</m:t>
            </m:r>
          </m:sub>
        </m:sSub>
      </m:oMath>
      <w:r>
        <w:t xml:space="preserve"> </w:t>
      </w:r>
      <w:r>
        <w:t xml:space="preserve">in</w:t>
      </w:r>
      <w:r>
        <w:t xml:space="preserve"> </w:t>
      </w:r>
      <m:oMath>
        <m:r>
          <m:t>R</m:t>
        </m:r>
      </m:oMath>
      <w:r>
        <w:t xml:space="preserve"> </w:t>
      </w:r>
      <w:r>
        <w:t xml:space="preserve">and therefore as a degree-at-most-</w:t>
      </w:r>
      <m:oMath>
        <m:r>
          <m:t>D</m:t>
        </m:r>
      </m:oMath>
      <w:r>
        <w:t xml:space="preserve"> </w:t>
      </w:r>
      <w:r>
        <w:t xml:space="preserve">polynomial.</w:t>
      </w:r>
    </w:p>
    <w:p>
      <w:pPr>
        <w:pStyle w:val="BodyText"/>
      </w:pPr>
      <w:r>
        <w:t xml:space="preserve">Every reciprocal starts from the same scalar inverse</w:t>
      </w:r>
      <w:r>
        <w:t xml:space="preserve"> </w:t>
      </w:r>
      <m:oMath>
        <m:sSubSup>
          <m:e>
            <m:r>
              <m:t>x</m:t>
            </m:r>
          </m:e>
          <m:sub>
            <m:r>
              <m:t>c</m:t>
            </m:r>
          </m:sub>
          <m:sup>
            <m:r>
              <m:rPr>
                <m:sty m:val="p"/>
              </m:rPr>
              <m:t>−</m:t>
            </m:r>
            <m:r>
              <m:t>1</m:t>
            </m:r>
          </m:sup>
        </m:sSubSup>
      </m:oMath>
      <w:r>
        <w:t xml:space="preserve">. Newton doubling</w:t>
      </w:r>
      <w:r>
        <w:t xml:space="preserve"> </w:t>
      </w:r>
      <m:oMath>
        <m:r>
          <m:t>g</m:t>
        </m:r>
        <m:r>
          <m:rPr>
            <m:sty m:val="p"/>
          </m:rPr>
          <m:t>←</m:t>
        </m:r>
        <m:r>
          <m:t>g</m:t>
        </m:r>
        <m:d>
          <m:dPr>
            <m:begChr m:val="("/>
            <m:endChr m:val=")"/>
            <m:sepChr m:val=""/>
            <m:grow/>
          </m:dPr>
          <m:e>
            <m:r>
              <m:t>2</m:t>
            </m:r>
            <m:r>
              <m:rPr>
                <m:sty m:val="p"/>
              </m:rPr>
              <m:t>−</m:t>
            </m:r>
            <m:r>
              <m:t>e</m:t>
            </m:r>
            <m:r>
              <m:t>g</m:t>
            </m:r>
          </m:e>
        </m:d>
      </m:oMath>
      <w:r>
        <w:t xml:space="preserve"> </w:t>
      </w:r>
      <w:r>
        <w:t xml:space="preserve">lifts a reciprocal to twice its precision, since</w:t>
      </w:r>
      <w:r>
        <w:t xml:space="preserve"> </w:t>
      </w:r>
      <m:oMath>
        <m:r>
          <m:t>1</m:t>
        </m:r>
        <m:r>
          <m:rPr>
            <m:sty m:val="p"/>
          </m:rPr>
          <m:t>−</m:t>
        </m:r>
        <m:r>
          <m:t>e</m:t>
        </m:r>
        <m:sSub>
          <m:e>
            <m:r>
              <m:t>g</m:t>
            </m:r>
          </m:e>
          <m:sub>
            <m:r>
              <m:rPr>
                <m:sty m:val="p"/>
              </m:rPr>
              <m:t>n</m:t>
            </m:r>
            <m:r>
              <m:rPr>
                <m:sty m:val="p"/>
              </m:rPr>
              <m:t>e</m:t>
            </m:r>
            <m:r>
              <m:rPr>
                <m:sty m:val="p"/>
              </m:rPr>
              <m:t>w</m:t>
            </m:r>
          </m:sub>
        </m:sSub>
        <m:r>
          <m:rPr>
            <m:sty m:val="p"/>
          </m:rPr>
          <m:t>=</m:t>
        </m:r>
        <m:sSup>
          <m:e>
            <m:d>
              <m:dPr>
                <m:begChr m:val="("/>
                <m:endChr m:val=")"/>
                <m:sepChr m:val=""/>
                <m:grow/>
              </m:dPr>
              <m:e>
                <m:r>
                  <m:t>1</m:t>
                </m:r>
                <m:r>
                  <m:rPr>
                    <m:sty m:val="p"/>
                  </m:rPr>
                  <m:t>−</m:t>
                </m:r>
                <m:r>
                  <m:t>e</m:t>
                </m:r>
                <m:r>
                  <m:t>g</m:t>
                </m:r>
              </m:e>
            </m:d>
          </m:e>
          <m:sup>
            <m:r>
              <m:t>2</m:t>
            </m:r>
          </m:sup>
        </m:sSup>
      </m:oMath>
      <w:r>
        <w:t xml:space="preserve">. This identity uses no division by two. Karatsuba multiplication costs</w:t>
      </w:r>
      <w:r>
        <w:t xml:space="preserve"> </w:t>
      </w:r>
      <m:oMath>
        <m:r>
          <m:t>M</m:t>
        </m:r>
        <m:d>
          <m:dPr>
            <m:begChr m:val="("/>
            <m:endChr m:val=")"/>
            <m:sepChr m:val=""/>
            <m:grow/>
          </m:dPr>
          <m:e>
            <m:r>
              <m:t>m</m:t>
            </m:r>
          </m:e>
        </m:d>
        <m:r>
          <m:rPr>
            <m:sty m:val="p"/>
          </m:rPr>
          <m:t>=</m:t>
        </m:r>
        <m:r>
          <m:t>O</m:t>
        </m:r>
        <m:d>
          <m:dPr>
            <m:begChr m:val="("/>
            <m:endChr m:val=")"/>
            <m:sepChr m:val=""/>
            <m:grow/>
          </m:dPr>
          <m:e>
            <m:sSup>
              <m:e>
                <m:r>
                  <m:t>m</m:t>
                </m:r>
              </m:e>
              <m:sup>
                <m:r>
                  <m:t>κ</m:t>
                </m:r>
              </m:sup>
            </m:sSup>
          </m:e>
        </m:d>
      </m:oMath>
      <w:r>
        <w:t xml:space="preserve">; each unit-series reciprocal costs</w:t>
      </w:r>
      <w:r>
        <w:t xml:space="preserve"> </w:t>
      </w:r>
      <m:oMath>
        <m:r>
          <m:t>O</m:t>
        </m:r>
        <m:d>
          <m:dPr>
            <m:begChr m:val="("/>
            <m:endChr m:val=")"/>
            <m:sepChr m:val=""/>
            <m:grow/>
          </m:dPr>
          <m:e>
            <m:r>
              <m:t>M</m:t>
            </m:r>
            <m:d>
              <m:dPr>
                <m:begChr m:val="("/>
                <m:endChr m:val=")"/>
                <m:sepChr m:val=""/>
                <m:grow/>
              </m:dPr>
              <m:e>
                <m:r>
                  <m:t>D</m:t>
                </m:r>
                <m:r>
                  <m:rPr>
                    <m:sty m:val="p"/>
                  </m:rPr>
                  <m:t>+</m:t>
                </m:r>
                <m:r>
                  <m:t>1</m:t>
                </m:r>
              </m:e>
            </m:d>
          </m:e>
        </m:d>
      </m:oMath>
      <w:r>
        <w:t xml:space="preserve">. The</w:t>
      </w:r>
      <w:r>
        <w:t xml:space="preserve"> </w:t>
      </w:r>
      <m:oMath>
        <m:r>
          <m:t>O</m:t>
        </m:r>
        <m:d>
          <m:dPr>
            <m:begChr m:val="("/>
            <m:endChr m:val=")"/>
            <m:sepChr m:val=""/>
            <m:grow/>
          </m:dPr>
          <m:e>
            <m:sSup>
              <m:e>
                <m:r>
                  <m:t>r</m:t>
                </m:r>
              </m:e>
              <m:sup>
                <m:r>
                  <m:t>2</m:t>
                </m:r>
              </m:sup>
            </m:sSup>
          </m:e>
        </m:d>
      </m:oMath>
      <w:r>
        <w:t xml:space="preserve"> </w:t>
      </w:r>
      <w:r>
        <w:t xml:space="preserve">ring operations and</w:t>
      </w:r>
      <w:r>
        <w:t xml:space="preserve"> </w:t>
      </w:r>
      <m:oMath>
        <m:r>
          <m:t>r</m:t>
        </m:r>
      </m:oMath>
      <w:r>
        <w:t xml:space="preserve"> </w:t>
      </w:r>
      <w:r>
        <w:t xml:space="preserve">reciprocal calculations therefore cost</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e>
          </m:d>
          <m:r>
            <m:rPr>
              <m:sty m:val="p"/>
            </m:rPr>
            <m:t xml:space="preserve">    (21)</m:t>
          </m:r>
        </m:oMath>
      </m:oMathPara>
    </w:p>
    <w:p>
      <w:pPr>
        <w:pStyle w:val="FirstParagraph"/>
      </w:pPr>
      <w:r>
        <w:t xml:space="preserve">field additions/multiplications, one scalar inverse, and</w:t>
      </w:r>
      <w:r>
        <w:t xml:space="preserve"> </w:t>
      </w:r>
      <m:oMath>
        <m:r>
          <m:t>O</m:t>
        </m:r>
        <m:d>
          <m:dPr>
            <m:begChr m:val="("/>
            <m:endChr m:val=")"/>
            <m:sepChr m:val=""/>
            <m:grow/>
          </m:dPr>
          <m:e>
            <m:r>
              <m:t>r</m:t>
            </m:r>
            <m:d>
              <m:dPr>
                <m:begChr m:val="("/>
                <m:endChr m:val=")"/>
                <m:sepChr m:val=""/>
                <m:grow/>
              </m:dPr>
              <m:e>
                <m:r>
                  <m:t>D</m:t>
                </m:r>
                <m:r>
                  <m:rPr>
                    <m:sty m:val="p"/>
                  </m:rPr>
                  <m:t>+</m:t>
                </m:r>
                <m:r>
                  <m:t>1</m:t>
                </m:r>
              </m:e>
            </m:d>
          </m:e>
        </m:d>
      </m:oMath>
      <w:r>
        <w:t xml:space="preserve"> </w:t>
      </w:r>
      <w:r>
        <w:t xml:space="preserve">live coefficients. The construction has</w:t>
      </w:r>
      <w:r>
        <w:t xml:space="preserve"> </w:t>
      </w:r>
      <m:oMath>
        <m:r>
          <m:t>r</m:t>
        </m:r>
      </m:oMath>
      <w:r>
        <w:t xml:space="preserve"> </w:t>
      </w:r>
      <w:r>
        <w:t xml:space="preserve">predictor stages and</w:t>
      </w:r>
      <w:r>
        <w:t xml:space="preserve"> </w:t>
      </w:r>
      <m:oMath>
        <m:r>
          <m:t>O</m:t>
        </m:r>
        <m:d>
          <m:dPr>
            <m:begChr m:val="("/>
            <m:endChr m:val=")"/>
            <m:sepChr m:val=""/>
            <m:grow/>
          </m:dPr>
          <m:e>
            <m:r>
              <m:rPr>
                <m:sty m:val="p"/>
              </m:rPr>
              <m:t>log</m:t>
            </m:r>
            <m:d>
              <m:dPr>
                <m:begChr m:val="("/>
                <m:endChr m:val=")"/>
                <m:sepChr m:val=""/>
                <m:grow/>
              </m:dPr>
              <m:e>
                <m:r>
                  <m:t>D</m:t>
                </m:r>
                <m:r>
                  <m:rPr>
                    <m:sty m:val="p"/>
                  </m:rPr>
                  <m:t>+</m:t>
                </m:r>
                <m:r>
                  <m:t>1</m:t>
                </m:r>
              </m:e>
            </m:d>
          </m:e>
        </m:d>
      </m:oMath>
      <w:r>
        <w:t xml:space="preserve"> </w:t>
      </w:r>
      <w:r>
        <w:t xml:space="preserve">precision doublings for each reciprocal. A small scalar-inversion count does not imply constant sequential depth.</w:t>
      </w:r>
    </w:p>
    <w:bookmarkEnd w:id="25"/>
    <w:bookmarkStart w:id="28" w:name="Xf537a35bad61f6a028fa145f4b46a3b38e31e10"/>
    <w:p>
      <w:pPr>
        <w:pStyle w:val="Heading2"/>
        <w:keepNext/>
      </w:pPr>
      <w:r>
        <w:t xml:space="preserve">5 Paying for evaluation and full verification</w:t>
      </w:r>
    </w:p>
    <w:bookmarkStart w:id="26" w:name="arbitrary-admissible-lengths"/>
    <w:p>
      <w:pPr>
        <w:pStyle w:val="Heading3"/>
        <w:keepNext/>
      </w:pPr>
      <w:r>
        <w:t xml:space="preserve">5.1 Arbitrary admissible lengths</w:t>
      </w:r>
    </w:p>
    <w:p>
      <w:pPr>
        <w:pStyle w:val="FirstParagraph"/>
      </w:pPr>
      <w:r>
        <w:t xml:space="preserve">Let</w:t>
      </w:r>
      <w:r>
        <w:t xml:space="preserve"> </w:t>
      </w:r>
      <m:oMath>
        <m:r>
          <m:t>F</m:t>
        </m:r>
        <m:d>
          <m:dPr>
            <m:begChr m:val="("/>
            <m:endChr m:val=")"/>
            <m:sepChr m:val=""/>
            <m:grow/>
          </m:dPr>
          <m:e>
            <m:r>
              <m:t>z</m:t>
            </m:r>
          </m:e>
        </m:d>
        <m:r>
          <m:rPr>
            <m:sty m:val="p"/>
          </m:rPr>
          <m:t>=</m:t>
        </m:r>
        <m:nary>
          <m:naryPr>
            <m:chr m:val="∑"/>
            <m:limLoc m:val="undOvr"/>
            <m:subHide m:val="off"/>
            <m:supHide m:val="off"/>
          </m:naryPr>
          <m:sub>
            <m:r>
              <m:t>j</m:t>
            </m:r>
            <m:r>
              <m:rPr>
                <m:sty m:val="p"/>
              </m:rPr>
              <m:t>=</m:t>
            </m:r>
            <m:r>
              <m:t>0</m:t>
            </m:r>
          </m:sub>
          <m:sup>
            <m:r>
              <m:t>s</m:t>
            </m:r>
          </m:sup>
          <m:e>
            <m:sSub>
              <m:e>
                <m:r>
                  <m:t>F</m:t>
                </m:r>
              </m:e>
              <m:sub>
                <m:r>
                  <m:t>j</m:t>
                </m:r>
              </m:sub>
            </m:sSub>
          </m:e>
        </m:nary>
        <m:sSup>
          <m:e>
            <m:r>
              <m:t>z</m:t>
            </m:r>
          </m:e>
          <m:sup>
            <m:r>
              <m:t>j</m:t>
            </m:r>
          </m:sup>
        </m:sSup>
      </m:oMath>
      <w:r>
        <w:t xml:space="preserve"> </w:t>
      </w:r>
      <w:r>
        <w:t xml:space="preserve">and</w:t>
      </w:r>
      <w:r>
        <w:t xml:space="preserve"> </w:t>
      </w:r>
      <m:oMath>
        <m:r>
          <m:t>b</m:t>
        </m:r>
        <m:r>
          <m:rPr>
            <m:sty m:val="p"/>
          </m:rPr>
          <m:t>=</m:t>
        </m:r>
        <m:r>
          <m:t>s</m:t>
        </m:r>
        <m:r>
          <m:rPr>
            <m:sty m:val="p"/>
          </m:rPr>
          <m:t>+</m:t>
        </m:r>
        <m:r>
          <m:t>1</m:t>
        </m:r>
        <m:r>
          <m:rPr>
            <m:sty m:val="p"/>
          </m:rPr>
          <m:t>≤</m:t>
        </m:r>
        <m:r>
          <m:t>N</m:t>
        </m:r>
      </m:oMath>
      <w:r>
        <w:t xml:space="preserve">. Split the output indices into blocks</w:t>
      </w:r>
      <w:r>
        <w:t xml:space="preserve"> </w:t>
      </w:r>
      <m:oMath>
        <m:r>
          <m:t>k</m:t>
        </m:r>
        <m:r>
          <m:rPr>
            <m:sty m:val="p"/>
          </m:rPr>
          <m:t>=</m:t>
        </m:r>
        <m:r>
          <m:t>K</m:t>
        </m:r>
        <m:r>
          <m:rPr>
            <m:sty m:val="p"/>
          </m:rPr>
          <m:t>+</m:t>
        </m:r>
        <m:r>
          <m:t>u</m:t>
        </m:r>
      </m:oMath>
      <w:r>
        <w:t xml:space="preserve">,</w:t>
      </w:r>
      <w:r>
        <w:t xml:space="preserve"> </w:t>
      </w:r>
      <m:oMath>
        <m:r>
          <m:t>0</m:t>
        </m:r>
        <m:r>
          <m:rPr>
            <m:sty m:val="p"/>
          </m:rPr>
          <m:t>≤</m:t>
        </m:r>
        <m:r>
          <m:t>u</m:t>
        </m:r>
        <m:r>
          <m:rPr>
            <m:sty m:val="p"/>
          </m:rPr>
          <m:t>&lt;</m:t>
        </m:r>
        <m:r>
          <m:t>b</m:t>
        </m:r>
      </m:oMath>
      <w:r>
        <w:t xml:space="preserve">, allowing a shorter last block. The integer identity</w:t>
      </w:r>
    </w:p>
    <w:p>
      <w:pPr>
        <w:pStyle w:val="BodyText"/>
        <w:keepLines/>
        <w:spacing w:before="60" w:after="100" w:line="245" w:lineRule="auto"/>
      </w:pPr>
      <m:oMathPara>
        <m:oMathParaPr>
          <m:jc m:val="center"/>
        </m:oMathParaPr>
        <m:oMath>
          <m:r>
            <m:t>u</m:t>
          </m:r>
          <m:r>
            <m:t>j</m:t>
          </m:r>
          <m:r>
            <m:rPr>
              <m:sty m:val="p"/>
            </m:rPr>
            <m:t>=</m:t>
          </m:r>
          <m:d>
            <m:dPr>
              <m:begChr m:val="("/>
              <m:endChr m:val=")"/>
              <m:sepChr m:val=""/>
              <m:grow/>
            </m:dPr>
            <m:e>
              <m:f>
                <m:fPr>
                  <m:type m:val="noBar"/>
                </m:fPr>
                <m:num>
                  <m:r>
                    <m:t>u</m:t>
                  </m:r>
                </m:num>
                <m:den>
                  <m:r>
                    <m:t>2</m:t>
                  </m:r>
                </m:den>
              </m:f>
            </m:e>
          </m:d>
          <m:r>
            <m:rPr>
              <m:sty m:val="p"/>
            </m:rPr>
            <m:t>+</m:t>
          </m:r>
          <m:d>
            <m:dPr>
              <m:begChr m:val="("/>
              <m:endChr m:val=")"/>
              <m:sepChr m:val=""/>
              <m:grow/>
            </m:dPr>
            <m:e>
              <m:f>
                <m:fPr>
                  <m:type m:val="noBar"/>
                </m:fPr>
                <m:num>
                  <m:r>
                    <m:t>j</m:t>
                  </m:r>
                  <m:r>
                    <m:rPr>
                      <m:sty m:val="p"/>
                    </m:rPr>
                    <m:t>+</m:t>
                  </m:r>
                  <m:r>
                    <m:t>1</m:t>
                  </m:r>
                </m:num>
                <m:den>
                  <m:r>
                    <m:t>2</m:t>
                  </m:r>
                </m:den>
              </m:f>
            </m:e>
          </m:d>
          <m:r>
            <m:rPr>
              <m:sty m:val="p"/>
            </m:rPr>
            <m:t>−</m:t>
          </m:r>
          <m:d>
            <m:dPr>
              <m:begChr m:val="("/>
              <m:endChr m:val=")"/>
              <m:sepChr m:val=""/>
              <m:grow/>
            </m:dPr>
            <m:e>
              <m:f>
                <m:fPr>
                  <m:type m:val="noBar"/>
                </m:fPr>
                <m:num>
                  <m:r>
                    <m:t>u</m:t>
                  </m:r>
                  <m:r>
                    <m:rPr>
                      <m:sty m:val="p"/>
                    </m:rPr>
                    <m:t>−</m:t>
                  </m:r>
                  <m:r>
                    <m:t>j</m:t>
                  </m:r>
                </m:num>
                <m:den>
                  <m:r>
                    <m:t>2</m:t>
                  </m:r>
                </m:den>
              </m:f>
            </m:e>
          </m:d>
          <m:r>
            <m:rPr>
              <m:sty m:val="p"/>
            </m:rPr>
            <m:t xml:space="preserve">    (22)</m:t>
          </m:r>
        </m:oMath>
      </m:oMathPara>
    </w:p>
    <w:p>
      <w:pPr>
        <w:pStyle w:val="FirstParagraph"/>
        <w:keepNext/>
      </w:pPr>
      <w:r>
        <w:t xml:space="preserve">gives</w:t>
      </w:r>
    </w:p>
    <w:p>
      <w:pPr>
        <w:pStyle w:val="BodyText"/>
        <w:keepLines/>
        <w:spacing w:before="60" w:after="100" w:line="245" w:lineRule="auto"/>
      </w:pPr>
      <m:oMathPara>
        <m:oMathParaPr>
          <m:jc m:val="center"/>
        </m:oMathParaPr>
        <m:oMath>
          <m:r>
            <m:t>F</m:t>
          </m:r>
          <m:d>
            <m:dPr>
              <m:begChr m:val="("/>
              <m:endChr m:val=")"/>
              <m:sepChr m:val=""/>
              <m:grow/>
            </m:dPr>
            <m:e>
              <m:sSup>
                <m:e>
                  <m:r>
                    <m:t>ω</m:t>
                  </m:r>
                </m:e>
                <m:sup>
                  <m:r>
                    <m:t>K</m:t>
                  </m:r>
                  <m:r>
                    <m:rPr>
                      <m:sty m:val="p"/>
                    </m:rPr>
                    <m:t>+</m:t>
                  </m:r>
                  <m:r>
                    <m:t>u</m:t>
                  </m:r>
                </m:sup>
              </m:sSup>
            </m:e>
          </m:d>
          <m:r>
            <m:rPr>
              <m:sty m:val="p"/>
            </m:rPr>
            <m:t>=</m:t>
          </m:r>
          <m:sSup>
            <m:e>
              <m:r>
                <m:t>ω</m:t>
              </m:r>
            </m:e>
            <m:sup>
              <m:d>
                <m:dPr>
                  <m:begChr m:val="("/>
                  <m:endChr m:val=")"/>
                  <m:sepChr m:val=""/>
                  <m:grow/>
                </m:dPr>
                <m:e>
                  <m:f>
                    <m:fPr>
                      <m:type m:val="noBar"/>
                    </m:fPr>
                    <m:num>
                      <m:r>
                        <m:t>u</m:t>
                      </m:r>
                    </m:num>
                    <m:den>
                      <m:r>
                        <m:t>2</m:t>
                      </m:r>
                    </m:den>
                  </m:f>
                </m:e>
              </m:d>
            </m:sup>
          </m:sSup>
          <m:nary>
            <m:naryPr>
              <m:chr m:val="∑"/>
              <m:limLoc m:val="undOvr"/>
              <m:subHide m:val="off"/>
              <m:supHide m:val="off"/>
            </m:naryPr>
            <m:sub>
              <m:r>
                <m:t>j</m:t>
              </m:r>
              <m:r>
                <m:rPr>
                  <m:sty m:val="p"/>
                </m:rPr>
                <m:t>=</m:t>
              </m:r>
              <m:r>
                <m:t>0</m:t>
              </m:r>
            </m:sub>
            <m:sup>
              <m:r>
                <m:t>s</m:t>
              </m:r>
            </m:sup>
            <m:e>
              <m:d>
                <m:dPr>
                  <m:begChr m:val="("/>
                  <m:endChr m:val=")"/>
                  <m:sepChr m:val=""/>
                  <m:grow/>
                </m:dPr>
                <m:e>
                  <m:sSub>
                    <m:e>
                      <m:r>
                        <m:t>F</m:t>
                      </m:r>
                    </m:e>
                    <m:sub>
                      <m:r>
                        <m:t>j</m:t>
                      </m:r>
                    </m:sub>
                  </m:sSub>
                  <m:sSup>
                    <m:e>
                      <m:r>
                        <m:t>ω</m:t>
                      </m:r>
                    </m:e>
                    <m:sup>
                      <m:r>
                        <m:t>K</m:t>
                      </m:r>
                      <m:r>
                        <m:t>j</m:t>
                      </m:r>
                      <m:r>
                        <m:rPr>
                          <m:sty m:val="p"/>
                        </m:rPr>
                        <m:t>+</m:t>
                      </m:r>
                      <m:d>
                        <m:dPr>
                          <m:begChr m:val="("/>
                          <m:endChr m:val=")"/>
                          <m:sepChr m:val=""/>
                          <m:grow/>
                        </m:dPr>
                        <m:e>
                          <m:f>
                            <m:fPr>
                              <m:type m:val="noBar"/>
                            </m:fPr>
                            <m:num>
                              <m:r>
                                <m:t>j</m:t>
                              </m:r>
                              <m:r>
                                <m:rPr>
                                  <m:sty m:val="p"/>
                                </m:rPr>
                                <m:t>+</m:t>
                              </m:r>
                              <m:r>
                                <m:t>1</m:t>
                              </m:r>
                            </m:num>
                            <m:den>
                              <m:r>
                                <m:t>2</m:t>
                              </m:r>
                            </m:den>
                          </m:f>
                        </m:e>
                      </m:d>
                    </m:sup>
                  </m:sSup>
                </m:e>
              </m:d>
            </m:e>
          </m:nary>
          <m:sSup>
            <m:e>
              <m:r>
                <m:t>ω</m:t>
              </m:r>
            </m:e>
            <m:sup>
              <m:r>
                <m:rPr>
                  <m:sty m:val="p"/>
                </m:rPr>
                <m:t>−</m:t>
              </m:r>
              <m:d>
                <m:dPr>
                  <m:begChr m:val="("/>
                  <m:endChr m:val=")"/>
                  <m:sepChr m:val=""/>
                  <m:grow/>
                </m:dPr>
                <m:e>
                  <m:f>
                    <m:fPr>
                      <m:type m:val="noBar"/>
                    </m:fPr>
                    <m:num>
                      <m:r>
                        <m:t>u</m:t>
                      </m:r>
                      <m:r>
                        <m:rPr>
                          <m:sty m:val="p"/>
                        </m:rPr>
                        <m:t>−</m:t>
                      </m:r>
                      <m:r>
                        <m:t>j</m:t>
                      </m:r>
                    </m:num>
                    <m:den>
                      <m:r>
                        <m:t>2</m:t>
                      </m:r>
                    </m:den>
                  </m:f>
                </m:e>
              </m:d>
            </m:sup>
          </m:sSup>
          <m:r>
            <m:rPr>
              <m:sty m:val="p"/>
            </m:rPr>
            <m:t>.</m:t>
          </m:r>
          <m:r>
            <m:rPr>
              <m:sty m:val="p"/>
            </m:rPr>
            <m:t xml:space="preserve">    (23)</m:t>
          </m:r>
        </m:oMath>
      </m:oMathPara>
    </w:p>
    <w:p>
      <w:pPr>
        <w:pStyle w:val="FirstParagraph"/>
      </w:pPr>
      <w:r>
        <w:t xml:space="preserve">Each block is a length-</w:t>
      </w:r>
      <m:oMath>
        <m:r>
          <m:t>b</m:t>
        </m:r>
      </m:oMath>
      <w:r>
        <w:t xml:space="preserve"> </w:t>
      </w:r>
      <w:r>
        <w:t xml:space="preserve">by length-</w:t>
      </w:r>
      <m:oMath>
        <m:d>
          <m:dPr>
            <m:begChr m:val="("/>
            <m:endChr m:val=")"/>
            <m:sepChr m:val=""/>
            <m:grow/>
          </m:dPr>
          <m:e>
            <m:r>
              <m:t>2</m:t>
            </m:r>
            <m:r>
              <m:t>b</m:t>
            </m:r>
            <m:r>
              <m:rPr>
                <m:sty m:val="p"/>
              </m:rPr>
              <m:t>−</m:t>
            </m:r>
            <m:r>
              <m:t>1</m:t>
            </m:r>
          </m:e>
        </m:d>
      </m:oMath>
      <w:r>
        <w:t xml:space="preserve"> </w:t>
      </w:r>
      <w:r>
        <w:t xml:space="preserve">ordinary convolution, computed by a constant number of balanced Karatsuba products in</w:t>
      </w:r>
      <w:r>
        <w:t xml:space="preserve"> </w:t>
      </w:r>
      <m:oMath>
        <m:r>
          <m:t>O</m:t>
        </m:r>
        <m:d>
          <m:dPr>
            <m:begChr m:val="("/>
            <m:endChr m:val=")"/>
            <m:sepChr m:val=""/>
            <m:grow/>
          </m:dPr>
          <m:e>
            <m:sSup>
              <m:e>
                <m:r>
                  <m:t>b</m:t>
                </m:r>
              </m:e>
              <m:sup>
                <m:r>
                  <m:t>κ</m:t>
                </m:r>
              </m:sup>
            </m:sSup>
          </m:e>
        </m:d>
      </m:oMath>
      <w:r>
        <w:t xml:space="preserve"> </w:t>
      </w:r>
      <w:r>
        <w:t xml:space="preserve">operations. All scalings cost</w:t>
      </w:r>
      <w:r>
        <w:t xml:space="preserve"> </w:t>
      </w:r>
      <m:oMath>
        <m:r>
          <m:t>O</m:t>
        </m:r>
        <m:d>
          <m:dPr>
            <m:begChr m:val="("/>
            <m:endChr m:val=")"/>
            <m:sepChr m:val=""/>
            <m:grow/>
          </m:dPr>
          <m:e>
            <m:r>
              <m:t>b</m:t>
            </m:r>
          </m:e>
        </m:d>
      </m:oMath>
      <w:r>
        <w:t xml:space="preserve"> </w:t>
      </w:r>
      <w:r>
        <w:t xml:space="preserve">per block; the kernel is reusable, and changing</w:t>
      </w:r>
      <w:r>
        <w:t xml:space="preserve"> </w:t>
      </w:r>
      <m:oMath>
        <m:r>
          <m:t>K</m:t>
        </m:r>
      </m:oMath>
      <w:r>
        <w:t xml:space="preserve"> </w:t>
      </w:r>
      <w:r>
        <w:t xml:space="preserve">by</w:t>
      </w:r>
      <w:r>
        <w:t xml:space="preserve"> </w:t>
      </w:r>
      <m:oMath>
        <m:r>
          <m:t>b</m:t>
        </m:r>
      </m:oMath>
      <w:r>
        <w:t xml:space="preserve"> </w:t>
      </w:r>
      <w:r>
        <w:t xml:space="preserve">updates the coefficients with precomputed</w:t>
      </w:r>
      <w:r>
        <w:t xml:space="preserve"> </w:t>
      </w:r>
      <m:oMath>
        <m:sSup>
          <m:e>
            <m:r>
              <m:t>ω</m:t>
            </m:r>
          </m:e>
          <m:sup>
            <m:r>
              <m:t>b</m:t>
            </m:r>
            <m:r>
              <m:t>j</m:t>
            </m:r>
          </m:sup>
        </m:sSup>
      </m:oMath>
      <w:r>
        <w:t xml:space="preserve">. The total is</w:t>
      </w:r>
      <w:r>
        <w:t xml:space="preserve"> </w:t>
      </w:r>
      <m:oMath>
        <m:r>
          <m:t>O</m:t>
        </m:r>
        <m:d>
          <m:dPr>
            <m:begChr m:val="("/>
            <m:endChr m:val=")"/>
            <m:sepChr m:val=""/>
            <m:grow/>
          </m:dPr>
          <m:e>
            <m:r>
              <m:t>N</m:t>
            </m:r>
            <m:sSup>
              <m:e>
                <m:r>
                  <m:t>b</m:t>
                </m:r>
              </m:e>
              <m:sup>
                <m:r>
                  <m:t>κ</m:t>
                </m:r>
                <m:r>
                  <m:rPr>
                    <m:sty m:val="p"/>
                  </m:rPr>
                  <m:t>−</m:t>
                </m:r>
                <m:r>
                  <m:t>1</m:t>
                </m:r>
              </m:sup>
            </m:sSup>
          </m:e>
        </m:d>
      </m:oMath>
      <w:r>
        <w:t xml:space="preserve"> </w:t>
      </w:r>
      <w:r>
        <w:t xml:space="preserve">work and</w:t>
      </w:r>
      <w:r>
        <w:t xml:space="preserve"> </w:t>
      </w:r>
      <m:oMath>
        <m:r>
          <m:t>O</m:t>
        </m:r>
        <m:d>
          <m:dPr>
            <m:begChr m:val="("/>
            <m:endChr m:val=")"/>
            <m:sepChr m:val=""/>
            <m:grow/>
          </m:dPr>
          <m:e>
            <m:r>
              <m:t>N</m:t>
            </m:r>
            <m:r>
              <m:rPr>
                <m:sty m:val="p"/>
              </m:rPr>
              <m:t>+</m:t>
            </m:r>
            <m:r>
              <m:t>b</m:t>
            </m:r>
          </m:e>
        </m:d>
      </m:oMath>
      <w:r>
        <w:t xml:space="preserve"> </w:t>
      </w:r>
      <w:r>
        <w:t xml:space="preserve">storage. No square root of</w:t>
      </w:r>
      <w:r>
        <w:t xml:space="preserve"> </w:t>
      </w:r>
      <m:oMath>
        <m:r>
          <m:t>ω</m:t>
        </m:r>
      </m:oMath>
      <w:r>
        <w:t xml:space="preserve">, extension field, or smooth transform length is needed.</w:t>
      </w:r>
    </w:p>
    <w:p>
      <w:pPr>
        <w:pStyle w:val="BodyText"/>
      </w:pPr>
      <w:r>
        <w:t xml:space="preserve">For the residuals (13), convolve</w:t>
      </w:r>
      <w:r>
        <w:t xml:space="preserve"> </w:t>
      </w:r>
      <m:oMath>
        <m:r>
          <m:t>y</m:t>
        </m:r>
      </m:oMath>
      <w:r>
        <w:t xml:space="preserve"> </w:t>
      </w:r>
      <w:r>
        <w:t xml:space="preserve">with the reversed coefficients</w:t>
      </w:r>
      <w:r>
        <w:t xml:space="preserve"> </w:t>
      </w:r>
      <m:oMath>
        <m:d>
          <m:dPr>
            <m:begChr m:val="("/>
            <m:endChr m:val=")"/>
            <m:sepChr m:val=""/>
            <m:grow/>
          </m:dPr>
          <m:e>
            <m:sSub>
              <m:e>
                <m:r>
                  <m:t>P</m:t>
                </m:r>
              </m:e>
              <m:sub>
                <m:r>
                  <m:t>s</m:t>
                </m:r>
              </m:sub>
            </m:sSub>
            <m:r>
              <m:rPr>
                <m:sty m:val="p"/>
              </m:rPr>
              <m:t>,</m:t>
            </m:r>
            <m:r>
              <m:rPr>
                <m:sty m:val="p"/>
              </m:rPr>
              <m:t>…</m:t>
            </m:r>
            <m:r>
              <m:rPr>
                <m:sty m:val="p"/>
              </m:rPr>
              <m:t>,</m:t>
            </m:r>
            <m:sSub>
              <m:e>
                <m:r>
                  <m:t>P</m:t>
                </m:r>
              </m:e>
              <m:sub>
                <m:r>
                  <m:t>0</m:t>
                </m:r>
              </m:sub>
            </m:sSub>
          </m:e>
        </m:d>
      </m:oMath>
      <w:r>
        <w:t xml:space="preserve">. The residual</w:t>
      </w:r>
      <w:r>
        <w:t xml:space="preserve"> </w:t>
      </w:r>
      <m:oMath>
        <m:sSub>
          <m:e>
            <m:r>
              <m:t>R</m:t>
            </m:r>
          </m:e>
          <m:sub>
            <m:r>
              <m:t>k</m:t>
            </m:r>
          </m:sub>
        </m:sSub>
      </m:oMath>
      <w:r>
        <w:t xml:space="preserve"> </w:t>
      </w:r>
      <w:r>
        <w:t xml:space="preserve">is convolution coefficient</w:t>
      </w:r>
      <w:r>
        <w:t xml:space="preserve"> </w:t>
      </w:r>
      <m:oMath>
        <m:r>
          <m:t>k</m:t>
        </m:r>
        <m:r>
          <m:rPr>
            <m:sty m:val="p"/>
          </m:rPr>
          <m:t>+</m:t>
        </m:r>
        <m:r>
          <m:t>s</m:t>
        </m:r>
      </m:oMath>
      <w:r>
        <w:t xml:space="preserve">. Partition</w:t>
      </w:r>
      <w:r>
        <w:t xml:space="preserve"> </w:t>
      </w:r>
      <m:oMath>
        <m:r>
          <m:t>y</m:t>
        </m:r>
      </m:oMath>
      <w:r>
        <w:t xml:space="preserve"> </w:t>
      </w:r>
      <w:r>
        <w:t xml:space="preserve">into length-</w:t>
      </w:r>
      <m:oMath>
        <m:r>
          <m:t>b</m:t>
        </m:r>
      </m:oMath>
      <w:r>
        <w:t xml:space="preserve"> </w:t>
      </w:r>
      <w:r>
        <w:t xml:space="preserve">chunks, multiply each by this fixed length-</w:t>
      </w:r>
      <m:oMath>
        <m:r>
          <m:t>b</m:t>
        </m:r>
      </m:oMath>
      <w:r>
        <w:t xml:space="preserve"> </w:t>
      </w:r>
      <w:r>
        <w:t xml:space="preserve">kernel, and overlap-add. The same</w:t>
      </w:r>
      <w:r>
        <w:t xml:space="preserve"> </w:t>
      </w:r>
      <m:oMath>
        <m:r>
          <m:t>O</m:t>
        </m:r>
        <m:d>
          <m:dPr>
            <m:begChr m:val="("/>
            <m:endChr m:val=")"/>
            <m:sepChr m:val=""/>
            <m:grow/>
          </m:dPr>
          <m:e>
            <m:r>
              <m:t>N</m:t>
            </m:r>
            <m:sSup>
              <m:e>
                <m:r>
                  <m:t>b</m:t>
                </m:r>
              </m:e>
              <m:sup>
                <m:r>
                  <m:t>κ</m:t>
                </m:r>
                <m:r>
                  <m:rPr>
                    <m:sty m:val="p"/>
                  </m:rPr>
                  <m:t>−</m:t>
                </m:r>
                <m:r>
                  <m:t>1</m:t>
                </m:r>
              </m:sup>
            </m:sSup>
          </m:e>
        </m:d>
      </m:oMath>
      <w:r>
        <w:t xml:space="preserve"> </w:t>
      </w:r>
      <w:r>
        <w:t xml:space="preserve">bound pays for all</w:t>
      </w:r>
      <w:r>
        <w:t xml:space="preserve"> </w:t>
      </w:r>
      <m:oMath>
        <m:r>
          <m:t>N</m:t>
        </m:r>
        <m:r>
          <m:rPr>
            <m:sty m:val="p"/>
          </m:rPr>
          <m:t>−</m:t>
        </m:r>
        <m:r>
          <m:t>s</m:t>
        </m:r>
      </m:oMath>
      <w:r>
        <w:t xml:space="preserve"> </w:t>
      </w:r>
      <w:r>
        <w:t xml:space="preserve">residuals and every raw coordinate. The sole size condition is</w:t>
      </w:r>
      <w:r>
        <w:t xml:space="preserve"> </w:t>
      </w:r>
      <m:oMath>
        <m:r>
          <m:t>b</m:t>
        </m:r>
        <m:r>
          <m:rPr>
            <m:sty m:val="p"/>
          </m:rPr>
          <m:t>=</m:t>
        </m:r>
        <m:r>
          <m:t>s</m:t>
        </m:r>
        <m:r>
          <m:rPr>
            <m:sty m:val="p"/>
          </m:rPr>
          <m:t>+</m:t>
        </m:r>
        <m:r>
          <m:t>1</m:t>
        </m:r>
        <m:r>
          <m:rPr>
            <m:sty m:val="p"/>
          </m:rPr>
          <m:t>≤</m:t>
        </m:r>
        <m:r>
          <m:t>N</m:t>
        </m:r>
      </m:oMath>
      <w:r>
        <w:t xml:space="preserve">, which follows from</w:t>
      </w:r>
      <w:r>
        <w:t xml:space="preserve"> </w:t>
      </w:r>
      <m:oMath>
        <m:r>
          <m:t>r</m:t>
        </m:r>
        <m:r>
          <m:rPr>
            <m:sty m:val="p"/>
          </m:rPr>
          <m:t>&lt;</m:t>
        </m:r>
        <m:r>
          <m:t>N</m:t>
        </m:r>
      </m:oMath>
      <w:r>
        <w:t xml:space="preserve">.</w:t>
      </w:r>
    </w:p>
    <w:p>
      <w:pPr>
        <w:pStyle w:val="BodyText"/>
      </w:pPr>
      <w:r>
        <w:t xml:space="preserve">Horner evaluation of</w:t>
      </w:r>
      <w:r>
        <w:t xml:space="preserve"> </w:t>
      </w:r>
      <m:oMath>
        <m:sSub>
          <m:e>
            <m:r>
              <m:t>E</m:t>
            </m:r>
          </m:e>
          <m:sub>
            <m:r>
              <m:t>c</m:t>
            </m:r>
          </m:sub>
        </m:sSub>
      </m:oMath>
      <w:r>
        <w:t xml:space="preserve"> </w:t>
      </w:r>
      <w:r>
        <w:t xml:space="preserve">on all</w:t>
      </w:r>
      <w:r>
        <w:t xml:space="preserve"> </w:t>
      </w:r>
      <m:oMath>
        <m:r>
          <m:t>L</m:t>
        </m:r>
      </m:oMath>
      <w:r>
        <w:t xml:space="preserve"> </w:t>
      </w:r>
      <w:r>
        <w:t xml:space="preserve">phase points costs</w:t>
      </w:r>
      <w:r>
        <w:t xml:space="preserve"> </w:t>
      </w:r>
      <m:oMath>
        <m:r>
          <m:t>O</m:t>
        </m:r>
        <m:d>
          <m:dPr>
            <m:begChr m:val="("/>
            <m:endChr m:val=")"/>
            <m:sepChr m:val=""/>
            <m:grow/>
          </m:dPr>
          <m:e>
            <m:r>
              <m:t>N</m:t>
            </m:r>
            <m:d>
              <m:dPr>
                <m:begChr m:val="("/>
                <m:endChr m:val=")"/>
                <m:sepChr m:val=""/>
                <m:grow/>
              </m:dPr>
              <m:e>
                <m:r>
                  <m:t>D</m:t>
                </m:r>
                <m:r>
                  <m:rPr>
                    <m:sty m:val="p"/>
                  </m:rPr>
                  <m:t>+</m:t>
                </m:r>
                <m:r>
                  <m:t>1</m:t>
                </m:r>
              </m:e>
            </m:d>
          </m:e>
        </m:d>
      </m:oMath>
      <w:r>
        <w:t xml:space="preserve">. Thus each surviving candidate, including every failure, costs</w:t>
      </w:r>
      <w:r>
        <w:t xml:space="preserve"> </w:t>
      </w:r>
      <m:oMath>
        <m:r>
          <m:t>O</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oMath>
      <w:r>
        <w:t xml:space="preserve"> </w:t>
      </w:r>
      <w:r>
        <w:t xml:space="preserve">work and</w:t>
      </w:r>
      <w:r>
        <w:t xml:space="preserve"> </w:t>
      </w:r>
      <m:oMath>
        <m:r>
          <m:t>O</m:t>
        </m:r>
        <m:d>
          <m:dPr>
            <m:begChr m:val="("/>
            <m:endChr m:val=")"/>
            <m:sepChr m:val=""/>
            <m:grow/>
          </m:dPr>
          <m:e>
            <m:r>
              <m:t>r</m:t>
            </m:r>
          </m:e>
        </m:d>
      </m:oMath>
      <w:r>
        <w:t xml:space="preserve"> </w:t>
      </w:r>
      <w:r>
        <w:t xml:space="preserve">inversions.</w:t>
      </w:r>
    </w:p>
    <w:bookmarkEnd w:id="26"/>
    <w:bookmarkStart w:id="27" w:name="the-dyadic-refinement"/>
    <w:p>
      <w:pPr>
        <w:pStyle w:val="Heading3"/>
        <w:keepNext/>
      </w:pPr>
      <w:r>
        <w:t xml:space="preserve">5.2 The dyadic refinement</w:t>
      </w:r>
    </w:p>
    <w:p>
      <w:pPr>
        <w:pStyle w:val="FirstParagraph"/>
      </w:pPr>
      <w:r>
        <w:t xml:space="preserve">When</w:t>
      </w:r>
      <w:r>
        <w:t xml:space="preserve"> </w:t>
      </w:r>
      <m:oMath>
        <m:r>
          <m:t>N</m:t>
        </m:r>
      </m:oMath>
      <w:r>
        <w:t xml:space="preserve"> </w:t>
      </w:r>
      <w:r>
        <w:t xml:space="preserve">is a power of two, a radix-two DFT with at most</w:t>
      </w:r>
      <w:r>
        <w:t xml:space="preserve"> </w:t>
      </w:r>
      <m:oMath>
        <m:r>
          <m:t>q</m:t>
        </m:r>
      </m:oMath>
      <w:r>
        <w:t xml:space="preserve"> </w:t>
      </w:r>
      <w:r>
        <w:t xml:space="preserve">nonzero input coefficients can skip all-zero branches. At recursion depth</w:t>
      </w:r>
      <w:r>
        <w:t xml:space="preserve"> </w:t>
      </w:r>
      <m:oMath>
        <m:r>
          <m:t>d</m:t>
        </m:r>
      </m:oMath>
      <w:r>
        <w:t xml:space="preserve">, at most</w:t>
      </w:r>
      <w:r>
        <w:t xml:space="preserve"> </w:t>
      </w:r>
      <m:oMath>
        <m:r>
          <m:rPr>
            <m:sty m:val="p"/>
          </m:rPr>
          <m:t>min</m:t>
        </m:r>
        <m:d>
          <m:dPr>
            <m:begChr m:val="("/>
            <m:endChr m:val=")"/>
            <m:sepChr m:val=""/>
            <m:grow/>
          </m:dPr>
          <m:e>
            <m:sSup>
              <m:e>
                <m:r>
                  <m:t>2</m:t>
                </m:r>
              </m:e>
              <m:sup>
                <m:r>
                  <m:t>d</m:t>
                </m:r>
              </m:sup>
            </m:sSup>
            <m:r>
              <m:rPr>
                <m:sty m:val="p"/>
              </m:rPr>
              <m:t>,</m:t>
            </m:r>
            <m:r>
              <m:t>q</m:t>
            </m:r>
          </m:e>
        </m:d>
      </m:oMath>
      <w:r>
        <w:t xml:space="preserve"> </w:t>
      </w:r>
      <w:r>
        <w:t xml:space="preserve">branches of length</w:t>
      </w:r>
      <w:r>
        <w:t xml:space="preserve"> </w:t>
      </w:r>
      <m:oMath>
        <m:r>
          <m:t>N</m:t>
        </m:r>
        <m:r>
          <m:rPr>
            <m:sty m:val="p"/>
          </m:rPr>
          <m:t>/</m:t>
        </m:r>
        <m:sSup>
          <m:e>
            <m:r>
              <m:t>2</m:t>
            </m:r>
          </m:e>
          <m:sup>
            <m:r>
              <m:t>d</m:t>
            </m:r>
          </m:sup>
        </m:sSup>
      </m:oMath>
      <w:r>
        <w:t xml:space="preserve"> </w:t>
      </w:r>
      <w:r>
        <w:t xml:space="preserve">are active. Its combine work is bounded by</w:t>
      </w:r>
    </w:p>
    <w:p>
      <w:pPr>
        <w:pStyle w:val="BodyText"/>
        <w:keepLines/>
        <w:spacing w:before="60" w:after="100" w:line="245" w:lineRule="auto"/>
      </w:pPr>
      <m:oMathPara>
        <m:oMathParaPr>
          <m:jc m:val="center"/>
        </m:oMathParaPr>
        <m:oMath>
          <m:r>
            <m:t>O</m:t>
          </m:r>
          <m:r>
            <m:t>​</m:t>
          </m:r>
          <m:d>
            <m:dPr>
              <m:begChr m:val="("/>
              <m:endChr m:val=")"/>
              <m:sepChr m:val=""/>
              <m:grow/>
            </m:dPr>
            <m:e>
              <m:r>
                <m:t>N</m:t>
              </m:r>
              <m:nary>
                <m:naryPr>
                  <m:chr m:val="∑"/>
                  <m:limLoc m:val="undOvr"/>
                  <m:subHide m:val="off"/>
                  <m:supHide m:val="off"/>
                </m:naryPr>
                <m:sub>
                  <m:r>
                    <m:t>d</m:t>
                  </m:r>
                  <m:r>
                    <m:rPr>
                      <m:sty m:val="p"/>
                    </m:rPr>
                    <m:t>=</m:t>
                  </m:r>
                  <m:r>
                    <m:t>0</m:t>
                  </m:r>
                </m:sub>
                <m:sup>
                  <m:sSub>
                    <m:e>
                      <m:r>
                        <m:rPr>
                          <m:sty m:val="p"/>
                        </m:rPr>
                        <m:t>log</m:t>
                      </m:r>
                    </m:e>
                    <m:sub>
                      <m:r>
                        <m:t>2</m:t>
                      </m:r>
                    </m:sub>
                  </m:sSub>
                  <m:r>
                    <m:t>N</m:t>
                  </m:r>
                  <m:r>
                    <m:rPr>
                      <m:sty m:val="p"/>
                    </m:rPr>
                    <m:t>−</m:t>
                  </m:r>
                  <m:r>
                    <m:t>1</m:t>
                  </m:r>
                </m:sup>
                <m:e>
                  <m:r>
                    <m:rPr>
                      <m:sty m:val="p"/>
                    </m:rPr>
                    <m:t>min</m:t>
                  </m:r>
                </m:e>
              </m:nary>
              <m:d>
                <m:dPr>
                  <m:begChr m:val="("/>
                  <m:endChr m:val=")"/>
                  <m:sepChr m:val=""/>
                  <m:grow/>
                </m:dPr>
                <m:e>
                  <m:r>
                    <m:t>1</m:t>
                  </m:r>
                  <m:r>
                    <m:rPr>
                      <m:sty m:val="p"/>
                    </m:rPr>
                    <m:t>,</m:t>
                  </m:r>
                  <m:r>
                    <m:t>q</m:t>
                  </m:r>
                  <m:r>
                    <m:rPr>
                      <m:sty m:val="p"/>
                    </m:rPr>
                    <m:t>/</m:t>
                  </m:r>
                  <m:sSup>
                    <m:e>
                      <m:r>
                        <m:t>2</m:t>
                      </m:r>
                    </m:e>
                    <m:sup>
                      <m:r>
                        <m:t>d</m:t>
                      </m:r>
                    </m:sup>
                  </m:sSup>
                </m:e>
              </m:d>
            </m:e>
          </m:d>
          <m:r>
            <m:rPr>
              <m:sty m:val="p"/>
            </m:rPr>
            <m:t>=</m:t>
          </m:r>
          <m:r>
            <m:t>O</m:t>
          </m:r>
          <m:d>
            <m:dPr>
              <m:begChr m:val="("/>
              <m:endChr m:val=")"/>
              <m:sepChr m:val=""/>
              <m:grow/>
            </m:dPr>
            <m:e>
              <m:r>
                <m:t>N</m:t>
              </m:r>
              <m:r>
                <m:rPr>
                  <m:sty m:val="p"/>
                </m:rPr>
                <m:t>log</m:t>
              </m:r>
              <m:d>
                <m:dPr>
                  <m:begChr m:val="("/>
                  <m:endChr m:val=")"/>
                  <m:sepChr m:val=""/>
                  <m:grow/>
                </m:dPr>
                <m:e>
                  <m:r>
                    <m:t>q</m:t>
                  </m:r>
                  <m:r>
                    <m:rPr>
                      <m:sty m:val="p"/>
                    </m:rPr>
                    <m:t>+</m:t>
                  </m:r>
                  <m:r>
                    <m:t>2</m:t>
                  </m:r>
                </m:e>
              </m:d>
            </m:e>
          </m:d>
          <m:r>
            <m:rPr>
              <m:sty m:val="p"/>
            </m:rPr>
            <m:t>.</m:t>
          </m:r>
          <m:r>
            <m:rPr>
              <m:sty m:val="p"/>
            </m:rPr>
            <m:t xml:space="preserve">    (24)</m:t>
          </m:r>
        </m:oMath>
      </m:oMathPara>
    </w:p>
    <w:p>
      <w:pPr>
        <w:pStyle w:val="FirstParagraph"/>
      </w:pPr>
      <w:r>
        <w:t xml:space="preserve">This uses only roots of orders dividing</w:t>
      </w:r>
      <w:r>
        <w:t xml:space="preserve"> </w:t>
      </w:r>
      <m:oMath>
        <m:r>
          <m:t>N</m:t>
        </m:r>
      </m:oMath>
      <w:r>
        <w:t xml:space="preserve">. Applying it to the degree-</w:t>
      </w:r>
      <m:oMath>
        <m:r>
          <m:t>s</m:t>
        </m:r>
      </m:oMath>
      <w:r>
        <w:t xml:space="preserve"> </w:t>
      </w:r>
      <w:r>
        <w:t xml:space="preserve">connection polynomial costs</w:t>
      </w:r>
      <w:r>
        <w:t xml:space="preserve"> </w:t>
      </w:r>
      <m:oMath>
        <m:r>
          <m:t>O</m:t>
        </m:r>
        <m:d>
          <m:dPr>
            <m:begChr m:val="("/>
            <m:endChr m:val=")"/>
            <m:sepChr m:val=""/>
            <m:grow/>
          </m:dPr>
          <m:e>
            <m:r>
              <m:t>N</m:t>
            </m:r>
            <m:r>
              <m:rPr>
                <m:sty m:val="p"/>
              </m:rPr>
              <m:t>log</m:t>
            </m:r>
            <m:d>
              <m:dPr>
                <m:begChr m:val="("/>
                <m:endChr m:val=")"/>
                <m:sepChr m:val=""/>
                <m:grow/>
              </m:dPr>
              <m:e>
                <m:r>
                  <m:t>r</m:t>
                </m:r>
                <m:r>
                  <m:rPr>
                    <m:sty m:val="p"/>
                  </m:rPr>
                  <m:t>+</m:t>
                </m:r>
                <m:r>
                  <m:t>2</m:t>
                </m:r>
              </m:e>
            </m:d>
          </m:e>
        </m:d>
      </m:oMath>
      <w:r>
        <w:t xml:space="preserve">. Applying it to the at-most-</w:t>
      </w:r>
      <m:oMath>
        <m:r>
          <m:t>s</m:t>
        </m:r>
      </m:oMath>
      <w:r>
        <w:t xml:space="preserve"> </w:t>
      </w:r>
      <w:r>
        <w:t xml:space="preserve">frequency weights produces full synthesis at the same cost. Together with Section 3.2, this gives</w:t>
      </w:r>
      <w:r>
        <w:t xml:space="preserve"> </w:t>
      </w:r>
      <m:oMath>
        <m:r>
          <m:t>O</m:t>
        </m:r>
        <m:d>
          <m:dPr>
            <m:begChr m:val="("/>
            <m:endChr m:val=")"/>
            <m:sepChr m:val=""/>
            <m:grow/>
          </m:dPr>
          <m:e>
            <m:r>
              <m:t>N</m:t>
            </m:r>
            <m:r>
              <m:rPr>
                <m:sty m:val="p"/>
              </m:rPr>
              <m:t>log</m:t>
            </m:r>
            <m:d>
              <m:dPr>
                <m:begChr m:val="("/>
                <m:endChr m:val=")"/>
                <m:sepChr m:val=""/>
                <m:grow/>
              </m:dPr>
              <m:e>
                <m:r>
                  <m:t>r</m:t>
                </m:r>
                <m:r>
                  <m:rPr>
                    <m:sty m:val="p"/>
                  </m:rPr>
                  <m:t>+</m:t>
                </m:r>
                <m:r>
                  <m:t>2</m:t>
                </m:r>
              </m:e>
            </m:d>
            <m:r>
              <m:rPr>
                <m:sty m:val="p"/>
              </m:rPr>
              <m:t>+</m:t>
            </m:r>
            <m:sSup>
              <m:e>
                <m:r>
                  <m:t>r</m:t>
                </m:r>
              </m:e>
              <m:sup>
                <m:r>
                  <m:t>2</m:t>
                </m:r>
              </m:sup>
            </m:sSup>
          </m:e>
        </m:d>
      </m:oMath>
      <w:r>
        <w:t xml:space="preserve"> </w:t>
      </w:r>
      <w:r>
        <w:t xml:space="preserve">per surviving phase.</w:t>
      </w:r>
    </w:p>
    <w:p>
      <w:pPr>
        <w:pStyle w:val="BodyText"/>
      </w:pPr>
      <w:r>
        <w:t xml:space="preserve">For phase enumeration, reduce</w:t>
      </w:r>
      <w:r>
        <w:t xml:space="preserve"> </w:t>
      </w:r>
      <m:oMath>
        <m:sSub>
          <m:e>
            <m:r>
              <m:t>E</m:t>
            </m:r>
          </m:e>
          <m:sub>
            <m:r>
              <m:t>c</m:t>
            </m:r>
          </m:sub>
        </m:sSub>
      </m:oMath>
      <w:r>
        <w:t xml:space="preserve"> </w:t>
      </w:r>
      <w:r>
        <w:t xml:space="preserve">modulo</w:t>
      </w:r>
      <w:r>
        <w:t xml:space="preserve"> </w:t>
      </w:r>
      <m:oMath>
        <m:sSup>
          <m:e>
            <m:r>
              <m:t>t</m:t>
            </m:r>
          </m:e>
          <m:sup>
            <m:r>
              <m:t>L</m:t>
            </m:r>
          </m:sup>
        </m:sSup>
        <m:r>
          <m:rPr>
            <m:sty m:val="p"/>
          </m:rPr>
          <m:t>−</m:t>
        </m:r>
        <m:r>
          <m:t>1</m:t>
        </m:r>
      </m:oMath>
      <w:r>
        <w:t xml:space="preserve"> </w:t>
      </w:r>
      <w:r>
        <w:t xml:space="preserve">in</w:t>
      </w:r>
      <w:r>
        <w:t xml:space="preserve"> </w:t>
      </w:r>
      <m:oMath>
        <m:r>
          <m:t>O</m:t>
        </m:r>
        <m:d>
          <m:dPr>
            <m:begChr m:val="("/>
            <m:endChr m:val=")"/>
            <m:sepChr m:val=""/>
            <m:grow/>
          </m:dPr>
          <m:e>
            <m:r>
              <m:t>D</m:t>
            </m:r>
            <m:r>
              <m:rPr>
                <m:sty m:val="p"/>
              </m:rPr>
              <m:t>+</m:t>
            </m:r>
            <m:r>
              <m:t>L</m:t>
            </m:r>
          </m:e>
        </m:d>
      </m:oMath>
      <w:r>
        <w:t xml:space="preserve"> </w:t>
      </w:r>
      <w:r>
        <w:t xml:space="preserve">work, paying for each coefficient. The reduced array has support at most</w:t>
      </w:r>
      <w:r>
        <w:t xml:space="preserve"> </w:t>
      </w:r>
      <m:oMath>
        <m:r>
          <m:rPr>
            <m:sty m:val="p"/>
          </m:rPr>
          <m:t>min</m:t>
        </m:r>
        <m:d>
          <m:dPr>
            <m:begChr m:val="("/>
            <m:endChr m:val=")"/>
            <m:sepChr m:val=""/>
            <m:grow/>
          </m:dPr>
          <m:e>
            <m:r>
              <m:t>D</m:t>
            </m:r>
            <m:r>
              <m:rPr>
                <m:sty m:val="p"/>
              </m:rPr>
              <m:t>+</m:t>
            </m:r>
            <m:r>
              <m:t>1</m:t>
            </m:r>
            <m:r>
              <m:rPr>
                <m:sty m:val="p"/>
              </m:rPr>
              <m:t>,</m:t>
            </m:r>
            <m:r>
              <m:t>L</m:t>
            </m:r>
          </m:e>
        </m:d>
      </m:oMath>
      <w:r>
        <w:t xml:space="preserve">. A length-</w:t>
      </w:r>
      <m:oMath>
        <m:r>
          <m:t>L</m:t>
        </m:r>
      </m:oMath>
      <w:r>
        <w:t xml:space="preserve"> </w:t>
      </w:r>
      <w:r>
        <w:t xml:space="preserve">pruned DFT with root</w:t>
      </w:r>
      <w:r>
        <w:t xml:space="preserve"> </w:t>
      </w:r>
      <m:oMath>
        <m:sSup>
          <m:e>
            <m:r>
              <m:t>ω</m:t>
            </m:r>
          </m:e>
          <m:sup>
            <m:r>
              <m:rPr>
                <m:sty m:val="p"/>
              </m:rPr>
              <m:t>−</m:t>
            </m:r>
            <m:r>
              <m:t>2</m:t>
            </m:r>
          </m:sup>
        </m:sSup>
      </m:oMath>
      <w:r>
        <w:t xml:space="preserve"> </w:t>
      </w:r>
      <w:r>
        <w:t xml:space="preserve">scans the phase points;</w:t>
      </w:r>
      <w:r>
        <w:t xml:space="preserve"> </w:t>
      </w:r>
      <m:oMath>
        <m:r>
          <m:t>L</m:t>
        </m:r>
        <m:r>
          <m:rPr>
            <m:sty m:val="p"/>
          </m:rPr>
          <m:t>=</m:t>
        </m:r>
        <m:r>
          <m:t>1</m:t>
        </m:r>
      </m:oMath>
      <w:r>
        <w:t xml:space="preserve"> </w:t>
      </w:r>
      <w:r>
        <w:t xml:space="preserve">is evaluated directly. The cost is</w:t>
      </w:r>
      <w:r>
        <w:t xml:space="preserve"> </w:t>
      </w:r>
      <m:oMath>
        <m:r>
          <m:t>O</m:t>
        </m:r>
        <m:d>
          <m:dPr>
            <m:begChr m:val="("/>
            <m:endChr m:val=")"/>
            <m:sepChr m:val=""/>
            <m:grow/>
          </m:dPr>
          <m:e>
            <m:r>
              <m:t>D</m:t>
            </m:r>
            <m:r>
              <m:rPr>
                <m:sty m:val="p"/>
              </m:rPr>
              <m:t>+</m:t>
            </m:r>
            <m:r>
              <m:t>N</m:t>
            </m:r>
            <m:r>
              <m:rPr>
                <m:sty m:val="p"/>
              </m:rPr>
              <m:t>log</m:t>
            </m:r>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e>
        </m:d>
      </m:oMath>
      <w:r>
        <w:t xml:space="preserve">. If reduction yields the zero polynomial, all phase points survive and are still charged. These dyadic bounds are not asserted for arbitrary</w:t>
      </w:r>
      <w:r>
        <w:t xml:space="preserve"> </w:t>
      </w:r>
      <m:oMath>
        <m:r>
          <m:t>N</m:t>
        </m:r>
      </m:oMath>
      <w:r>
        <w:t xml:space="preserve">.</w:t>
      </w:r>
    </w:p>
    <w:bookmarkEnd w:id="27"/>
    <w:bookmarkEnd w:id="28"/>
    <w:bookmarkStart w:id="29" w:name="X450dbb02d2c22579e11d8af15dc0cd62ce17dec"/>
    <w:p>
      <w:r>
        <w:br w:type="page"/>
      </w:r>
    </w:p>
    <w:p>
      <w:pPr>
        <w:pStyle w:val="Heading2"/>
        <w:keepNext/>
      </w:pPr>
      <w:r>
        <w:t xml:space="preserve">6 All accepted Fourier outputs from one Gauss row</w:t>
      </w:r>
    </w:p>
    <w:p>
      <w:pPr>
        <w:pStyle w:val="FirstParagraph"/>
        <w:keepNext/>
      </w:pPr>
      <w:r>
        <w:t xml:space="preserve">After accepting one representation, form the shared row</w:t>
      </w:r>
    </w:p>
    <w:p>
      <w:pPr>
        <w:pStyle w:val="BodyText"/>
        <w:keepLines/>
        <w:spacing w:before="60" w:after="100" w:line="245" w:lineRule="auto"/>
      </w:pPr>
      <m:oMathPara>
        <m:oMathParaPr>
          <m:jc m:val="center"/>
        </m:oMathParaPr>
        <m:oMath>
          <m:sSub>
            <m:e>
              <m:r>
                <m:t>G</m:t>
              </m:r>
            </m:e>
            <m:sub>
              <m:r>
                <m:t>a</m:t>
              </m:r>
            </m:sub>
          </m:sSub>
          <m:d>
            <m:dPr>
              <m:begChr m:val="("/>
              <m:endChr m:val=")"/>
              <m:sepChr m:val=""/>
              <m:grow/>
            </m:dPr>
            <m:e>
              <m:r>
                <m:t>v</m:t>
              </m:r>
            </m:e>
          </m:d>
          <m:r>
            <m:rPr>
              <m:sty m:val="p"/>
            </m:rPr>
            <m:t>=</m:t>
          </m:r>
          <m:nary>
            <m:naryPr>
              <m:chr m:val="∑"/>
              <m:limLoc m:val="undOvr"/>
              <m:subHide m:val="off"/>
              <m:supHide m:val="off"/>
            </m:naryPr>
            <m:sub>
              <m:r>
                <m:t>j</m:t>
              </m:r>
              <m:r>
                <m:rPr>
                  <m:sty m:val="p"/>
                </m:rPr>
                <m:t>=</m:t>
              </m:r>
              <m:r>
                <m:t>0</m:t>
              </m:r>
            </m:sub>
            <m:sup>
              <m:r>
                <m:t>N</m:t>
              </m:r>
              <m:r>
                <m:rPr>
                  <m:sty m:val="p"/>
                </m:rPr>
                <m:t>−</m:t>
              </m:r>
              <m:r>
                <m:t>1</m:t>
              </m:r>
            </m:sup>
            <m:e>
              <m:sSup>
                <m:e>
                  <m:r>
                    <m:t>ω</m:t>
                  </m:r>
                </m:e>
                <m:sup>
                  <m:r>
                    <m:t>a</m:t>
                  </m:r>
                  <m:sSup>
                    <m:e>
                      <m:r>
                        <m:t>j</m:t>
                      </m:r>
                    </m:e>
                    <m:sup>
                      <m:r>
                        <m:t>2</m:t>
                      </m:r>
                    </m:sup>
                  </m:sSup>
                  <m:r>
                    <m:rPr>
                      <m:sty m:val="p"/>
                    </m:rPr>
                    <m:t>+</m:t>
                  </m:r>
                  <m:r>
                    <m:t>v</m:t>
                  </m:r>
                  <m:r>
                    <m:t>j</m:t>
                  </m:r>
                </m:sup>
              </m:sSup>
            </m:e>
          </m:nary>
          <m:r>
            <m:rPr>
              <m:sty m:val="p"/>
            </m:rPr>
            <m:t>.</m:t>
          </m:r>
          <m:r>
            <m:rPr>
              <m:sty m:val="p"/>
            </m:rPr>
            <m:t xml:space="preserve">    (25)</m:t>
          </m:r>
        </m:oMath>
      </m:oMathPara>
    </w:p>
    <w:p>
      <w:pPr>
        <w:pStyle w:val="FirstParagraph"/>
      </w:pPr>
      <w:r>
        <w:t xml:space="preserve">Then</w:t>
      </w:r>
      <w:r>
        <w:t xml:space="preserve"> </w:t>
      </w:r>
      <m:oMath>
        <m:sSub>
          <m:e>
            <m:acc>
              <m:accPr>
                <m:chr m:val="̂"/>
              </m:accPr>
              <m:e>
                <m:r>
                  <m:t>x</m:t>
                </m:r>
              </m:e>
            </m:acc>
          </m:e>
          <m:sub>
            <m:r>
              <m:t>k</m:t>
            </m:r>
          </m:sub>
        </m:sSub>
        <m:r>
          <m:rPr>
            <m:sty m:val="p"/>
          </m:rPr>
          <m:t>=</m:t>
        </m:r>
        <m:nary>
          <m:naryPr>
            <m:chr m:val="∑"/>
            <m:limLoc m:val="undOvr"/>
            <m:subHide m:val="off"/>
            <m:supHide m:val="off"/>
          </m:naryPr>
          <m:sub>
            <m:r>
              <m:rPr>
                <m:sty m:val="p"/>
              </m:rPr>
              <m:t>ℓ</m:t>
            </m:r>
            <m:r>
              <m:rPr>
                <m:sty m:val="p"/>
              </m:rPr>
              <m:t>=</m:t>
            </m:r>
            <m:r>
              <m:t>1</m:t>
            </m:r>
          </m:sub>
          <m:sup>
            <m:r>
              <m:t>s</m:t>
            </m:r>
          </m:sup>
          <m:e>
            <m:sSub>
              <m:e>
                <m:r>
                  <m:t>γ</m:t>
                </m:r>
              </m:e>
              <m:sub>
                <m:r>
                  <m:rPr>
                    <m:sty m:val="p"/>
                  </m:rPr>
                  <m:t>ℓ</m:t>
                </m:r>
              </m:sub>
            </m:sSub>
          </m:e>
        </m:nary>
        <m:sSub>
          <m:e>
            <m:r>
              <m:t>G</m:t>
            </m:r>
          </m:e>
          <m:sub>
            <m:r>
              <m:t>a</m:t>
            </m:r>
          </m:sub>
        </m:sSub>
        <m:d>
          <m:dPr>
            <m:begChr m:val="("/>
            <m:endChr m:val=")"/>
            <m:sepChr m:val=""/>
            <m:grow/>
          </m:dPr>
          <m:e>
            <m:r>
              <m:t>k</m:t>
            </m:r>
            <m:r>
              <m:rPr>
                <m:sty m:val="p"/>
              </m:rPr>
              <m:t>+</m:t>
            </m:r>
            <m:sSub>
              <m:e>
                <m:r>
                  <m:t>b</m:t>
                </m:r>
              </m:e>
              <m:sub>
                <m:r>
                  <m:rPr>
                    <m:sty m:val="p"/>
                  </m:rPr>
                  <m:t>ℓ</m:t>
                </m:r>
              </m:sub>
            </m:sSub>
          </m:e>
        </m:d>
      </m:oMath>
      <w:r>
        <w:t xml:space="preserve">, with indices modulo</w:t>
      </w:r>
      <w:r>
        <w:t xml:space="preserve"> </w:t>
      </w:r>
      <m:oMath>
        <m:r>
          <m:t>N</m:t>
        </m:r>
      </m:oMath>
      <w:r>
        <w:t xml:space="preserve">. The row costs</w:t>
      </w:r>
      <w:r>
        <w:t xml:space="preserve"> </w:t>
      </w:r>
      <m:oMath>
        <m:r>
          <m:t>O</m:t>
        </m:r>
        <m:d>
          <m:dPr>
            <m:begChr m:val="("/>
            <m:endChr m:val=")"/>
            <m:sepChr m:val=""/>
            <m:grow/>
          </m:dPr>
          <m:e>
            <m:r>
              <m:t>N</m:t>
            </m:r>
          </m:e>
        </m:d>
      </m:oMath>
      <w:r>
        <w:t xml:space="preserve"> </w:t>
      </w:r>
      <w:r>
        <w:t xml:space="preserve">field operations and the final combination costs</w:t>
      </w:r>
      <w:r>
        <w:t xml:space="preserve"> </w:t>
      </w:r>
      <m:oMath>
        <m:r>
          <m:t>O</m:t>
        </m:r>
        <m:d>
          <m:dPr>
            <m:begChr m:val="("/>
            <m:endChr m:val=")"/>
            <m:sepChr m:val=""/>
            <m:grow/>
          </m:dPr>
          <m:e>
            <m:r>
              <m:t>N</m:t>
            </m:r>
            <m:r>
              <m:t>s</m:t>
            </m:r>
            <m:r>
              <m:rPr>
                <m:sty m:val="p"/>
              </m:rPr>
              <m:t>+</m:t>
            </m:r>
            <m:r>
              <m:t>N</m:t>
            </m:r>
          </m:e>
        </m:d>
      </m:oMath>
      <w:r>
        <w:t xml:space="preserve">, including output writes. The construction below covers nonunit phases and even composite lengths.</w:t>
      </w:r>
    </w:p>
    <w:p>
      <w:pPr>
        <w:pStyle w:val="BodyText"/>
      </w:pPr>
      <w:r>
        <w:t xml:space="preserve">Use the representative</w:t>
      </w:r>
      <w:r>
        <w:t xml:space="preserve"> </w:t>
      </w:r>
      <m:oMath>
        <m:r>
          <m:t>0</m:t>
        </m:r>
        <m:r>
          <m:rPr>
            <m:sty m:val="p"/>
          </m:rPr>
          <m:t>≤</m:t>
        </m:r>
        <m:r>
          <m:t>a</m:t>
        </m:r>
        <m:r>
          <m:rPr>
            <m:sty m:val="p"/>
          </m:rPr>
          <m:t>&lt;</m:t>
        </m:r>
        <m:r>
          <m:t>N</m:t>
        </m:r>
      </m:oMath>
      <w:r>
        <w:t xml:space="preserve">, set</w:t>
      </w:r>
      <w:r>
        <w:t xml:space="preserve"> </w:t>
      </w:r>
      <m:oMath>
        <m:r>
          <m:t>d</m:t>
        </m:r>
        <m:r>
          <m:rPr>
            <m:sty m:val="p"/>
          </m:rPr>
          <m:t>=</m:t>
        </m:r>
        <m:r>
          <m:rPr>
            <m:sty m:val="p"/>
          </m:rPr>
          <m:t>gcd</m:t>
        </m:r>
        <m:d>
          <m:dPr>
            <m:begChr m:val="("/>
            <m:endChr m:val=")"/>
            <m:sepChr m:val=""/>
            <m:grow/>
          </m:dPr>
          <m:e>
            <m:r>
              <m:t>a</m:t>
            </m:r>
            <m:r>
              <m:rPr>
                <m:sty m:val="p"/>
              </m:rPr>
              <m:t>,</m:t>
            </m:r>
            <m:r>
              <m:t>N</m:t>
            </m:r>
          </m:e>
        </m:d>
      </m:oMath>
      <w:r>
        <w:t xml:space="preserve">,</w:t>
      </w:r>
      <w:r>
        <w:t xml:space="preserve"> </w:t>
      </w:r>
      <m:oMath>
        <m:r>
          <m:t>m</m:t>
        </m:r>
        <m:r>
          <m:rPr>
            <m:sty m:val="p"/>
          </m:rPr>
          <m:t>=</m:t>
        </m:r>
        <m:r>
          <m:t>N</m:t>
        </m:r>
        <m:r>
          <m:rPr>
            <m:sty m:val="p"/>
          </m:rPr>
          <m:t>/</m:t>
        </m:r>
        <m:r>
          <m:t>d</m:t>
        </m:r>
      </m:oMath>
      <w:r>
        <w:t xml:space="preserve">, and</w:t>
      </w:r>
      <w:r>
        <w:t xml:space="preserve"> </w:t>
      </w:r>
      <m:oMath>
        <m:r>
          <m:t>A</m:t>
        </m:r>
        <m:r>
          <m:rPr>
            <m:sty m:val="p"/>
          </m:rPr>
          <m:t>=</m:t>
        </m:r>
        <m:r>
          <m:t>a</m:t>
        </m:r>
        <m:r>
          <m:rPr>
            <m:sty m:val="p"/>
          </m:rPr>
          <m:t>/</m:t>
        </m:r>
        <m:r>
          <m:t>d</m:t>
        </m:r>
      </m:oMath>
      <w:r>
        <w:t xml:space="preserve">. For</w:t>
      </w:r>
      <w:r>
        <w:t xml:space="preserve"> </w:t>
      </w:r>
      <m:oMath>
        <m:r>
          <m:t>a</m:t>
        </m:r>
        <m:r>
          <m:rPr>
            <m:sty m:val="p"/>
          </m:rPr>
          <m:t>=</m:t>
        </m:r>
        <m:r>
          <m:t>0</m:t>
        </m:r>
      </m:oMath>
      <w:r>
        <w:t xml:space="preserve">, set</w:t>
      </w:r>
      <w:r>
        <w:t xml:space="preserve"> </w:t>
      </w:r>
      <m:oMath>
        <m:r>
          <m:t>d</m:t>
        </m:r>
        <m:r>
          <m:rPr>
            <m:sty m:val="p"/>
          </m:rPr>
          <m:t>=</m:t>
        </m:r>
        <m:r>
          <m:t>N</m:t>
        </m:r>
      </m:oMath>
      <w:r>
        <w:t xml:space="preserve">,</w:t>
      </w:r>
      <w:r>
        <w:t xml:space="preserve"> </w:t>
      </w:r>
      <m:oMath>
        <m:r>
          <m:t>m</m:t>
        </m:r>
        <m:r>
          <m:rPr>
            <m:sty m:val="p"/>
          </m:rPr>
          <m:t>=</m:t>
        </m:r>
        <m:r>
          <m:t>1</m:t>
        </m:r>
      </m:oMath>
      <w:r>
        <w:t xml:space="preserve">,</w:t>
      </w:r>
      <w:r>
        <w:t xml:space="preserve"> </w:t>
      </w:r>
      <m:oMath>
        <m:r>
          <m:t>A</m:t>
        </m:r>
        <m:r>
          <m:rPr>
            <m:sty m:val="p"/>
          </m:rPr>
          <m:t>=</m:t>
        </m:r>
        <m:r>
          <m:t>0</m:t>
        </m:r>
      </m:oMath>
      <w:r>
        <w:t xml:space="preserve">. Write</w:t>
      </w:r>
      <w:r>
        <w:t xml:space="preserve"> </w:t>
      </w:r>
      <m:oMath>
        <m:r>
          <m:t>j</m:t>
        </m:r>
        <m:r>
          <m:rPr>
            <m:sty m:val="p"/>
          </m:rPr>
          <m:t>=</m:t>
        </m:r>
        <m:r>
          <m:t>u</m:t>
        </m:r>
        <m:r>
          <m:rPr>
            <m:sty m:val="p"/>
          </m:rPr>
          <m:t>+</m:t>
        </m:r>
        <m:r>
          <m:t>v</m:t>
        </m:r>
        <m:r>
          <m:t>m</m:t>
        </m:r>
      </m:oMath>
      <w:r>
        <w:t xml:space="preserve">. Summing the geometric progression over</w:t>
      </w:r>
      <w:r>
        <w:t xml:space="preserve"> </w:t>
      </w:r>
      <m:oMath>
        <m:r>
          <m:t>v</m:t>
        </m:r>
      </m:oMath>
      <w:r>
        <w:t xml:space="preserve"> </w:t>
      </w:r>
      <w:r>
        <w:t xml:space="preserve">shows that</w:t>
      </w:r>
      <w:r>
        <w:t xml:space="preserve"> </w:t>
      </w:r>
      <m:oMath>
        <m:sSub>
          <m:e>
            <m:r>
              <m:t>G</m:t>
            </m:r>
          </m:e>
          <m:sub>
            <m:r>
              <m:t>a</m:t>
            </m:r>
          </m:sub>
        </m:sSub>
        <m:d>
          <m:dPr>
            <m:begChr m:val="("/>
            <m:endChr m:val=")"/>
            <m:sepChr m:val=""/>
            <m:grow/>
          </m:dPr>
          <m:e>
            <m:r>
              <m:t>c</m:t>
            </m:r>
          </m:e>
        </m:d>
        <m:r>
          <m:rPr>
            <m:sty m:val="p"/>
          </m:rPr>
          <m:t>=</m:t>
        </m:r>
        <m:r>
          <m:t>0</m:t>
        </m:r>
      </m:oMath>
      <w:r>
        <w:t xml:space="preserve"> </w:t>
      </w:r>
      <w:r>
        <w:t xml:space="preserve">unless</w:t>
      </w:r>
      <w:r>
        <w:t xml:space="preserve"> </w:t>
      </w:r>
      <m:oMath>
        <m:r>
          <m:t>d</m:t>
        </m:r>
        <m:r>
          <m:rPr>
            <m:sty m:val="p"/>
          </m:rPr>
          <m:t>∣</m:t>
        </m:r>
        <m:r>
          <m:t>c</m:t>
        </m:r>
      </m:oMath>
      <w:r>
        <w:t xml:space="preserve">. If</w:t>
      </w:r>
      <w:r>
        <w:t xml:space="preserve"> </w:t>
      </w:r>
      <m:oMath>
        <m:r>
          <m:t>c</m:t>
        </m:r>
        <m:r>
          <m:rPr>
            <m:sty m:val="p"/>
          </m:rPr>
          <m:t>=</m:t>
        </m:r>
        <m:r>
          <m:t>d</m:t>
        </m:r>
        <m:r>
          <m:t>w</m:t>
        </m:r>
      </m:oMath>
      <w:r>
        <w:t xml:space="preserve">, then</w:t>
      </w:r>
    </w:p>
    <w:p>
      <w:pPr>
        <w:pStyle w:val="BodyText"/>
        <w:keepLines/>
        <w:spacing w:before="60" w:after="100" w:line="245" w:lineRule="auto"/>
      </w:pPr>
      <m:oMathPara>
        <m:oMathParaPr>
          <m:jc m:val="center"/>
        </m:oMathParaPr>
        <m:oMath>
          <m:sSub>
            <m:e>
              <m:r>
                <m:t>G</m:t>
              </m:r>
            </m:e>
            <m:sub>
              <m:r>
                <m:t>a</m:t>
              </m:r>
            </m:sub>
          </m:sSub>
          <m:d>
            <m:dPr>
              <m:begChr m:val="("/>
              <m:endChr m:val=")"/>
              <m:sepChr m:val=""/>
              <m:grow/>
            </m:dPr>
            <m:e>
              <m:r>
                <m:t>d</m:t>
              </m:r>
              <m:r>
                <m:t>w</m:t>
              </m:r>
            </m:e>
          </m:d>
          <m:r>
            <m:rPr>
              <m:sty m:val="p"/>
            </m:rPr>
            <m:t>=</m:t>
          </m:r>
          <m:r>
            <m:t>d</m:t>
          </m:r>
          <m:r>
            <m:t> </m:t>
          </m:r>
          <m:r>
            <m:t>T</m:t>
          </m:r>
          <m:d>
            <m:dPr>
              <m:begChr m:val="("/>
              <m:endChr m:val=")"/>
              <m:sepChr m:val=""/>
              <m:grow/>
            </m:dPr>
            <m:e>
              <m:r>
                <m:t>w</m:t>
              </m:r>
            </m:e>
          </m:d>
          <m:r>
            <m:rPr>
              <m:sty m:val="p"/>
            </m:rPr>
            <m:t>,</m:t>
          </m:r>
          <m:r>
            <m:t>  </m:t>
          </m:r>
          <m:r>
            <m:t>T</m:t>
          </m:r>
          <m:d>
            <m:dPr>
              <m:begChr m:val="("/>
              <m:endChr m:val=")"/>
              <m:sepChr m:val=""/>
              <m:grow/>
            </m:dPr>
            <m:e>
              <m:r>
                <m:t>w</m:t>
              </m:r>
            </m:e>
          </m:d>
          <m:r>
            <m:rPr>
              <m:sty m:val="p"/>
            </m:rPr>
            <m:t>=</m:t>
          </m:r>
          <m:nary>
            <m:naryPr>
              <m:chr m:val="∑"/>
              <m:limLoc m:val="undOvr"/>
              <m:subHide m:val="off"/>
              <m:supHide m:val="off"/>
            </m:naryPr>
            <m:sub>
              <m:r>
                <m:t>u</m:t>
              </m:r>
              <m:r>
                <m:rPr>
                  <m:sty m:val="p"/>
                </m:rPr>
                <m:t>=</m:t>
              </m:r>
              <m:r>
                <m:t>0</m:t>
              </m:r>
            </m:sub>
            <m:sup>
              <m:r>
                <m:t>m</m:t>
              </m:r>
              <m:r>
                <m:rPr>
                  <m:sty m:val="p"/>
                </m:rPr>
                <m:t>−</m:t>
              </m:r>
              <m:r>
                <m:t>1</m:t>
              </m:r>
            </m:sup>
            <m:e>
              <m:sSup>
                <m:e>
                  <m:r>
                    <m:t>η</m:t>
                  </m:r>
                </m:e>
                <m:sup>
                  <m:r>
                    <m:t>A</m:t>
                  </m:r>
                  <m:sSup>
                    <m:e>
                      <m:r>
                        <m:t>u</m:t>
                      </m:r>
                    </m:e>
                    <m:sup>
                      <m:r>
                        <m:t>2</m:t>
                      </m:r>
                    </m:sup>
                  </m:sSup>
                  <m:r>
                    <m:rPr>
                      <m:sty m:val="p"/>
                    </m:rPr>
                    <m:t>+</m:t>
                  </m:r>
                  <m:r>
                    <m:t>w</m:t>
                  </m:r>
                  <m:r>
                    <m:t>u</m:t>
                  </m:r>
                </m:sup>
              </m:sSup>
            </m:e>
          </m:nary>
          <m:r>
            <m:rPr>
              <m:sty m:val="p"/>
            </m:rPr>
            <m:t>,</m:t>
          </m:r>
          <m:r>
            <m:t>  </m:t>
          </m:r>
          <m:r>
            <m:t>η</m:t>
          </m:r>
          <m:r>
            <m:rPr>
              <m:sty m:val="p"/>
            </m:rPr>
            <m:t>=</m:t>
          </m:r>
          <m:sSup>
            <m:e>
              <m:r>
                <m:t>ω</m:t>
              </m:r>
            </m:e>
            <m:sup>
              <m:r>
                <m:t>d</m:t>
              </m:r>
            </m:sup>
          </m:sSup>
          <m:r>
            <m:rPr>
              <m:sty m:val="p"/>
            </m:rPr>
            <m:t>.</m:t>
          </m:r>
          <m:r>
            <m:rPr>
              <m:sty m:val="p"/>
            </m:rPr>
            <m:t xml:space="preserve">    (26)</m:t>
          </m:r>
        </m:oMath>
      </m:oMathPara>
    </w:p>
    <w:p>
      <w:pPr>
        <w:pStyle w:val="FirstParagraph"/>
      </w:pPr>
      <w:r>
        <w:t xml:space="preserve">For</w:t>
      </w:r>
      <w:r>
        <w:t xml:space="preserve"> </w:t>
      </w:r>
      <m:oMath>
        <m:r>
          <m:t>m</m:t>
        </m:r>
        <m:r>
          <m:rPr>
            <m:sty m:val="p"/>
          </m:rPr>
          <m:t>=</m:t>
        </m:r>
        <m:r>
          <m:t>1</m:t>
        </m:r>
      </m:oMath>
      <w:r>
        <w:t xml:space="preserve">, this is the</w:t>
      </w:r>
      <w:r>
        <w:t xml:space="preserve"> </w:t>
      </w:r>
      <m:oMath>
        <m:r>
          <m:t>N</m:t>
        </m:r>
      </m:oMath>
      <w:r>
        <w:t xml:space="preserve">-spike row:</w:t>
      </w:r>
      <w:r>
        <w:t xml:space="preserve"> </w:t>
      </w:r>
      <m:oMath>
        <m:sSub>
          <m:e>
            <m:r>
              <m:t>G</m:t>
            </m:r>
          </m:e>
          <m:sub>
            <m:r>
              <m:t>0</m:t>
            </m:r>
          </m:sub>
        </m:sSub>
        <m:d>
          <m:dPr>
            <m:begChr m:val="("/>
            <m:endChr m:val=")"/>
            <m:sepChr m:val=""/>
            <m:grow/>
          </m:dPr>
          <m:e>
            <m:r>
              <m:t>0</m:t>
            </m:r>
          </m:e>
        </m:d>
        <m:r>
          <m:rPr>
            <m:sty m:val="p"/>
          </m:rPr>
          <m:t>=</m:t>
        </m:r>
        <m:r>
          <m:t>N</m:t>
        </m:r>
      </m:oMath>
      <w:r>
        <w:t xml:space="preserve"> </w:t>
      </w:r>
      <w:r>
        <w:t xml:space="preserve">and the other entries vanish. Otherwise</w:t>
      </w:r>
      <w:r>
        <w:t xml:space="preserve"> </w:t>
      </w:r>
      <m:oMath>
        <m:r>
          <m:t>A</m:t>
        </m:r>
      </m:oMath>
      <w:r>
        <w:t xml:space="preserve"> </w:t>
      </w:r>
      <w:r>
        <w:t xml:space="preserve">is invertible modulo</w:t>
      </w:r>
      <w:r>
        <w:t xml:space="preserve"> </w:t>
      </w:r>
      <m:oMath>
        <m:r>
          <m:t>m</m:t>
        </m:r>
      </m:oMath>
      <w:r>
        <w:t xml:space="preserve">.</w:t>
      </w:r>
    </w:p>
    <w:p>
      <w:pPr>
        <w:pStyle w:val="BodyText"/>
        <w:keepNext/>
      </w:pPr>
      <w:r>
        <w:t xml:space="preserve">If</w:t>
      </w:r>
      <w:r>
        <w:t xml:space="preserve"> </w:t>
      </w:r>
      <m:oMath>
        <m:r>
          <m:t>m</m:t>
        </m:r>
      </m:oMath>
      <w:r>
        <w:t xml:space="preserve"> </w:t>
      </w:r>
      <w:r>
        <w:t xml:space="preserve">is odd, a shift completing the square gives</w:t>
      </w:r>
    </w:p>
    <w:p>
      <w:pPr>
        <w:pStyle w:val="BodyText"/>
        <w:keepLines/>
        <w:spacing w:before="60" w:after="100" w:line="245" w:lineRule="auto"/>
      </w:pPr>
      <m:oMathPara>
        <m:oMathParaPr>
          <m:jc m:val="center"/>
        </m:oMathParaPr>
        <m:oMath>
          <m:r>
            <m:t>T</m:t>
          </m:r>
          <m:d>
            <m:dPr>
              <m:begChr m:val="("/>
              <m:endChr m:val=")"/>
              <m:sepChr m:val=""/>
              <m:grow/>
            </m:dPr>
            <m:e>
              <m:r>
                <m:t>w</m:t>
              </m:r>
            </m:e>
          </m:d>
          <m:r>
            <m:rPr>
              <m:sty m:val="p"/>
            </m:rPr>
            <m:t>=</m:t>
          </m:r>
          <m:r>
            <m:t>T</m:t>
          </m:r>
          <m:d>
            <m:dPr>
              <m:begChr m:val="("/>
              <m:endChr m:val=")"/>
              <m:sepChr m:val=""/>
              <m:grow/>
            </m:dPr>
            <m:e>
              <m:r>
                <m:t>0</m:t>
              </m:r>
            </m:e>
          </m:d>
          <m:sSup>
            <m:e>
              <m:r>
                <m:t>η</m:t>
              </m:r>
            </m:e>
            <m:sup>
              <m:r>
                <m:rPr>
                  <m:sty m:val="p"/>
                </m:rPr>
                <m:t>−</m:t>
              </m:r>
              <m:sSup>
                <m:e>
                  <m:r>
                    <m:t>w</m:t>
                  </m:r>
                </m:e>
                <m:sup>
                  <m:r>
                    <m:t>2</m:t>
                  </m:r>
                </m:sup>
              </m:sSup>
              <m:sSup>
                <m:e>
                  <m:d>
                    <m:dPr>
                      <m:begChr m:val="("/>
                      <m:endChr m:val=")"/>
                      <m:sepChr m:val=""/>
                      <m:grow/>
                    </m:dPr>
                    <m:e>
                      <m:r>
                        <m:t>4</m:t>
                      </m:r>
                      <m:r>
                        <m:t>A</m:t>
                      </m:r>
                    </m:e>
                  </m:d>
                </m:e>
                <m:sup>
                  <m:r>
                    <m:rPr>
                      <m:sty m:val="p"/>
                    </m:rPr>
                    <m:t>−</m:t>
                  </m:r>
                  <m:r>
                    <m:t>1</m:t>
                  </m:r>
                </m:sup>
              </m:sSup>
            </m:sup>
          </m:sSup>
          <m:r>
            <m:rPr>
              <m:sty m:val="p"/>
            </m:rPr>
            <m:t>,</m:t>
          </m:r>
          <m:r>
            <m:rPr>
              <m:sty m:val="p"/>
            </m:rPr>
            <m:t xml:space="preserve">    (27)</m:t>
          </m:r>
        </m:oMath>
      </m:oMathPara>
    </w:p>
    <w:p>
      <w:pPr>
        <w:pStyle w:val="FirstParagraph"/>
      </w:pPr>
      <w:r>
        <w:t xml:space="preserve">where the inverse is modulo the integer</w:t>
      </w:r>
      <w:r>
        <w:t xml:space="preserve"> </w:t>
      </w:r>
      <m:oMath>
        <m:r>
          <m:t>m</m:t>
        </m:r>
      </m:oMath>
      <w:r>
        <w:t xml:space="preserve">. Compute</w:t>
      </w:r>
      <w:r>
        <w:t xml:space="preserve"> </w:t>
      </w:r>
      <m:oMath>
        <m:r>
          <m:t>T</m:t>
        </m:r>
        <m:d>
          <m:dPr>
            <m:begChr m:val="("/>
            <m:endChr m:val=")"/>
            <m:sepChr m:val=""/>
            <m:grow/>
          </m:dPr>
          <m:e>
            <m:r>
              <m:t>0</m:t>
            </m:r>
          </m:e>
        </m:d>
      </m:oMath>
      <w:r>
        <w:t xml:space="preserve"> </w:t>
      </w:r>
      <w:r>
        <w:t xml:space="preserve">by one explicit length-</w:t>
      </w:r>
      <m:oMath>
        <m:r>
          <m:t>m</m:t>
        </m:r>
      </m:oMath>
      <w:r>
        <w:t xml:space="preserve"> </w:t>
      </w:r>
      <w:r>
        <w:t xml:space="preserve">sum; a table of powers of</w:t>
      </w:r>
      <w:r>
        <w:t xml:space="preserve"> </w:t>
      </w:r>
      <m:oMath>
        <m:r>
          <m:t>η</m:t>
        </m:r>
      </m:oMath>
      <w:r>
        <w:t xml:space="preserve"> </w:t>
      </w:r>
      <w:r>
        <w:t xml:space="preserve">then gives the row.</w:t>
      </w:r>
    </w:p>
    <w:p>
      <w:pPr>
        <w:pStyle w:val="BodyText"/>
        <w:keepNext/>
      </w:pPr>
      <w:r>
        <w:t xml:space="preserve">If</w:t>
      </w:r>
      <w:r>
        <w:t xml:space="preserve"> </w:t>
      </w:r>
      <m:oMath>
        <m:r>
          <m:t>m</m:t>
        </m:r>
        <m:r>
          <m:rPr>
            <m:sty m:val="p"/>
          </m:rPr>
          <m:t>=</m:t>
        </m:r>
        <m:r>
          <m:t>2</m:t>
        </m:r>
        <m:r>
          <m:t>q</m:t>
        </m:r>
      </m:oMath>
      <w:r>
        <w:t xml:space="preserve"> </w:t>
      </w:r>
      <w:r>
        <w:t xml:space="preserve">is even,</w:t>
      </w:r>
      <w:r>
        <w:t xml:space="preserve"> </w:t>
      </w:r>
      <m:oMath>
        <m:r>
          <m:t>A</m:t>
        </m:r>
      </m:oMath>
      <w:r>
        <w:t xml:space="preserve"> </w:t>
      </w:r>
      <w:r>
        <w:t xml:space="preserve">is odd. Translation by</w:t>
      </w:r>
      <w:r>
        <w:t xml:space="preserve"> </w:t>
      </w:r>
      <m:oMath>
        <m:r>
          <m:t>q</m:t>
        </m:r>
      </m:oMath>
      <w:r>
        <w:t xml:space="preserve"> </w:t>
      </w:r>
      <w:r>
        <w:t xml:space="preserve">multiplies the summand by</w:t>
      </w:r>
      <w:r>
        <w:t xml:space="preserve"> </w:t>
      </w:r>
      <m:oMath>
        <m:sSup>
          <m:e>
            <m:d>
              <m:dPr>
                <m:begChr m:val="("/>
                <m:endChr m:val=")"/>
                <m:sepChr m:val=""/>
                <m:grow/>
              </m:dPr>
              <m:e>
                <m:r>
                  <m:rPr>
                    <m:sty m:val="p"/>
                  </m:rPr>
                  <m:t>−</m:t>
                </m:r>
                <m:r>
                  <m:t>1</m:t>
                </m:r>
              </m:e>
            </m:d>
          </m:e>
          <m:sup>
            <m:r>
              <m:t>A</m:t>
            </m:r>
            <m:r>
              <m:t>q</m:t>
            </m:r>
            <m:r>
              <m:rPr>
                <m:sty m:val="p"/>
              </m:rPr>
              <m:t>+</m:t>
            </m:r>
            <m:r>
              <m:t>w</m:t>
            </m:r>
          </m:sup>
        </m:sSup>
      </m:oMath>
      <w:r>
        <w:t xml:space="preserve">, so</w:t>
      </w:r>
      <w:r>
        <w:t xml:space="preserve"> </w:t>
      </w:r>
      <m:oMath>
        <m:r>
          <m:t>T</m:t>
        </m:r>
        <m:d>
          <m:dPr>
            <m:begChr m:val="("/>
            <m:endChr m:val=")"/>
            <m:sepChr m:val=""/>
            <m:grow/>
          </m:dPr>
          <m:e>
            <m:r>
              <m:t>w</m:t>
            </m:r>
          </m:e>
        </m:d>
        <m:r>
          <m:rPr>
            <m:sty m:val="p"/>
          </m:rPr>
          <m:t>=</m:t>
        </m:r>
        <m:r>
          <m:t>0</m:t>
        </m:r>
      </m:oMath>
      <w:r>
        <w:t xml:space="preserve"> </w:t>
      </w:r>
      <w:r>
        <w:t xml:space="preserve">unless</w:t>
      </w:r>
      <w:r>
        <w:t xml:space="preserve"> </w:t>
      </w:r>
      <m:oMath>
        <m:r>
          <m:t>w</m:t>
        </m:r>
      </m:oMath>
      <w:r>
        <w:t xml:space="preserve"> </w:t>
      </w:r>
      <w:r>
        <w:t xml:space="preserve">has the parity of</w:t>
      </w:r>
      <w:r>
        <w:t xml:space="preserve"> </w:t>
      </w:r>
      <m:oMath>
        <m:r>
          <m:t>q</m:t>
        </m:r>
      </m:oMath>
      <w:r>
        <w:t xml:space="preserve">. Set</w:t>
      </w:r>
      <w:r>
        <w:t xml:space="preserve"> </w:t>
      </w:r>
      <m:oMath>
        <m:sSub>
          <m:e>
            <m:r>
              <m:t>w</m:t>
            </m:r>
          </m:e>
          <m:sub>
            <m:r>
              <m:t>0</m:t>
            </m:r>
          </m:sub>
        </m:sSub>
        <m:r>
          <m:rPr>
            <m:sty m:val="p"/>
          </m:rPr>
          <m:t>=</m:t>
        </m:r>
        <m:r>
          <m:t>q</m:t>
        </m:r>
        <m:r>
          <m:t> </m:t>
        </m:r>
        <m:r>
          <m:rPr>
            <m:sty m:val="p"/>
          </m:rPr>
          <m:t>mod</m:t>
        </m:r>
        <m:r>
          <m:t> </m:t>
        </m:r>
        <m:r>
          <m:t>2</m:t>
        </m:r>
      </m:oMath>
      <w:r>
        <w:t xml:space="preserve"> </w:t>
      </w:r>
      <w:r>
        <w:t xml:space="preserve">and compute</w:t>
      </w:r>
      <w:r>
        <w:t xml:space="preserve"> </w:t>
      </w:r>
      <m:oMath>
        <m:r>
          <m:t>T</m:t>
        </m:r>
        <m:d>
          <m:dPr>
            <m:begChr m:val="("/>
            <m:endChr m:val=")"/>
            <m:sepChr m:val=""/>
            <m:grow/>
          </m:dPr>
          <m:e>
            <m:sSub>
              <m:e>
                <m:r>
                  <m:t>w</m:t>
                </m:r>
              </m:e>
              <m:sub>
                <m:r>
                  <m:t>0</m:t>
                </m:r>
              </m:sub>
            </m:sSub>
          </m:e>
        </m:d>
      </m:oMath>
      <w:r>
        <w:t xml:space="preserve"> </w:t>
      </w:r>
      <w:r>
        <w:t xml:space="preserve">directly in</w:t>
      </w:r>
      <w:r>
        <w:t xml:space="preserve"> </w:t>
      </w:r>
      <m:oMath>
        <m:r>
          <m:t>O</m:t>
        </m:r>
        <m:d>
          <m:dPr>
            <m:begChr m:val="("/>
            <m:endChr m:val=")"/>
            <m:sepChr m:val=""/>
            <m:grow/>
          </m:dPr>
          <m:e>
            <m:r>
              <m:t>m</m:t>
            </m:r>
          </m:e>
        </m:d>
      </m:oMath>
      <w:r>
        <w:t xml:space="preserve"> </w:t>
      </w:r>
      <w:r>
        <w:t xml:space="preserve">field work. For an allowed</w:t>
      </w:r>
      <w:r>
        <w:t xml:space="preserve"> </w:t>
      </w:r>
      <m:oMath>
        <m:r>
          <m:t>w</m:t>
        </m:r>
      </m:oMath>
      <w:r>
        <w:t xml:space="preserve">, solve</w:t>
      </w:r>
    </w:p>
    <w:p>
      <w:pPr>
        <w:pStyle w:val="BodyText"/>
        <w:keepLines/>
        <w:spacing w:before="60" w:after="100" w:line="245" w:lineRule="auto"/>
      </w:pPr>
      <m:oMathPara>
        <m:oMathParaPr>
          <m:jc m:val="center"/>
        </m:oMathParaPr>
        <m:oMath>
          <m:r>
            <m:t>u</m:t>
          </m:r>
          <m:r>
            <m:rPr>
              <m:sty m:val="p"/>
            </m:rPr>
            <m:t>=</m:t>
          </m:r>
          <m:f>
            <m:fPr>
              <m:type m:val="bar"/>
            </m:fPr>
            <m:num>
              <m:r>
                <m:t>w</m:t>
              </m:r>
              <m:r>
                <m:rPr>
                  <m:sty m:val="p"/>
                </m:rPr>
                <m:t>−</m:t>
              </m:r>
              <m:sSub>
                <m:e>
                  <m:r>
                    <m:t>w</m:t>
                  </m:r>
                </m:e>
                <m:sub>
                  <m:r>
                    <m:t>0</m:t>
                  </m:r>
                </m:sub>
              </m:sSub>
            </m:num>
            <m:den>
              <m:r>
                <m:t>2</m:t>
              </m:r>
            </m:den>
          </m:f>
          <m:sSup>
            <m:e>
              <m:r>
                <m:t>A</m:t>
              </m:r>
            </m:e>
            <m:sup>
              <m:r>
                <m:rPr>
                  <m:sty m:val="p"/>
                </m:rPr>
                <m:t>−</m:t>
              </m:r>
              <m:r>
                <m:t>1</m:t>
              </m:r>
            </m:sup>
          </m:sSup>
          <m:r>
            <m:t> </m:t>
          </m:r>
          <m:r>
            <m:rPr>
              <m:sty m:val="p"/>
            </m:rPr>
            <m:t>(</m:t>
          </m:r>
          <m:r>
            <m:rPr>
              <m:sty m:val="p"/>
            </m:rPr>
            <m:t>mod</m:t>
          </m:r>
          <m:r>
            <m:t> </m:t>
          </m:r>
          <m:r>
            <m:t>q</m:t>
          </m:r>
          <m:r>
            <m:rPr>
              <m:sty m:val="p"/>
            </m:rPr>
            <m:t>)</m:t>
          </m:r>
          <m:r>
            <m:rPr>
              <m:sty m:val="p"/>
            </m:rPr>
            <m:t>,</m:t>
          </m:r>
          <m:r>
            <m:t>  </m:t>
          </m:r>
          <m:r>
            <m:t>T</m:t>
          </m:r>
          <m:d>
            <m:dPr>
              <m:begChr m:val="("/>
              <m:endChr m:val=")"/>
              <m:sepChr m:val=""/>
              <m:grow/>
            </m:dPr>
            <m:e>
              <m:r>
                <m:t>w</m:t>
              </m:r>
            </m:e>
          </m:d>
          <m:r>
            <m:rPr>
              <m:sty m:val="p"/>
            </m:rPr>
            <m:t>=</m:t>
          </m:r>
          <m:r>
            <m:t>T</m:t>
          </m:r>
          <m:d>
            <m:dPr>
              <m:begChr m:val="("/>
              <m:endChr m:val=")"/>
              <m:sepChr m:val=""/>
              <m:grow/>
            </m:dPr>
            <m:e>
              <m:sSub>
                <m:e>
                  <m:r>
                    <m:t>w</m:t>
                  </m:r>
                </m:e>
                <m:sub>
                  <m:r>
                    <m:t>0</m:t>
                  </m:r>
                </m:sub>
              </m:sSub>
            </m:e>
          </m:d>
          <m:sSup>
            <m:e>
              <m:r>
                <m:t>η</m:t>
              </m:r>
            </m:e>
            <m:sup>
              <m:r>
                <m:rPr>
                  <m:sty m:val="p"/>
                </m:rPr>
                <m:t>−</m:t>
              </m:r>
              <m:r>
                <m:t>A</m:t>
              </m:r>
              <m:sSup>
                <m:e>
                  <m:r>
                    <m:t>u</m:t>
                  </m:r>
                </m:e>
                <m:sup>
                  <m:r>
                    <m:t>2</m:t>
                  </m:r>
                </m:sup>
              </m:sSup>
              <m:r>
                <m:rPr>
                  <m:sty m:val="p"/>
                </m:rPr>
                <m:t>−</m:t>
              </m:r>
              <m:sSub>
                <m:e>
                  <m:r>
                    <m:t>w</m:t>
                  </m:r>
                </m:e>
                <m:sub>
                  <m:r>
                    <m:t>0</m:t>
                  </m:r>
                </m:sub>
              </m:sSub>
              <m:r>
                <m:t>u</m:t>
              </m:r>
            </m:sup>
          </m:sSup>
          <m:r>
            <m:rPr>
              <m:sty m:val="p"/>
            </m:rPr>
            <m:t>.</m:t>
          </m:r>
          <m:r>
            <m:rPr>
              <m:sty m:val="p"/>
            </m:rPr>
            <m:t xml:space="preserve">    (28)</m:t>
          </m:r>
        </m:oMath>
      </m:oMathPara>
    </w:p>
    <w:p>
      <w:pPr>
        <w:pStyle w:val="FirstParagraph"/>
      </w:pPr>
      <w:r>
        <w:t xml:space="preserve">When</w:t>
      </w:r>
      <w:r>
        <w:t xml:space="preserve"> </w:t>
      </w:r>
      <m:oMath>
        <m:r>
          <m:t>q</m:t>
        </m:r>
        <m:r>
          <m:rPr>
            <m:sty m:val="p"/>
          </m:rPr>
          <m:t>=</m:t>
        </m:r>
        <m:r>
          <m:t>1</m:t>
        </m:r>
      </m:oMath>
      <w:r>
        <w:t xml:space="preserve">, use</w:t>
      </w:r>
      <w:r>
        <w:t xml:space="preserve"> </w:t>
      </w:r>
      <m:oMath>
        <m:r>
          <m:t>u</m:t>
        </m:r>
        <m:r>
          <m:rPr>
            <m:sty m:val="p"/>
          </m:rPr>
          <m:t>=</m:t>
        </m:r>
        <m:r>
          <m:t>0</m:t>
        </m:r>
      </m:oMath>
      <w:r>
        <w:t xml:space="preserve"> </w:t>
      </w:r>
      <w:r>
        <w:t xml:space="preserve">without an inverse modulo one. The shift</w:t>
      </w:r>
      <w:r>
        <w:t xml:space="preserve"> </w:t>
      </w:r>
      <m:oMath>
        <m:r>
          <m:t>j</m:t>
        </m:r>
        <m:r>
          <m:rPr>
            <m:sty m:val="p"/>
          </m:rPr>
          <m:t>↦</m:t>
        </m:r>
        <m:r>
          <m:t>j</m:t>
        </m:r>
        <m:r>
          <m:rPr>
            <m:sty m:val="p"/>
          </m:rPr>
          <m:t>+</m:t>
        </m:r>
        <m:r>
          <m:t>u</m:t>
        </m:r>
      </m:oMath>
      <w:r>
        <w:t xml:space="preserve"> </w:t>
      </w:r>
      <w:r>
        <w:t xml:space="preserve">proves (28). Changing</w:t>
      </w:r>
      <w:r>
        <w:t xml:space="preserve"> </w:t>
      </w:r>
      <m:oMath>
        <m:r>
          <m:t>u</m:t>
        </m:r>
      </m:oMath>
      <w:r>
        <w:t xml:space="preserve"> </w:t>
      </w:r>
      <w:r>
        <w:t xml:space="preserve">by</w:t>
      </w:r>
      <w:r>
        <w:t xml:space="preserve"> </w:t>
      </w:r>
      <m:oMath>
        <m:r>
          <m:t>q</m:t>
        </m:r>
      </m:oMath>
      <w:r>
        <w:t xml:space="preserve"> </w:t>
      </w:r>
      <w:r>
        <w:t xml:space="preserve">changes the exponent by a multiple of</w:t>
      </w:r>
      <w:r>
        <w:t xml:space="preserve"> </w:t>
      </w:r>
      <m:oMath>
        <m:r>
          <m:t>2</m:t>
        </m:r>
        <m:r>
          <m:t>q</m:t>
        </m:r>
      </m:oMath>
      <w:r>
        <w:t xml:space="preserve">, because</w:t>
      </w:r>
      <w:r>
        <w:t xml:space="preserve"> </w:t>
      </w:r>
      <m:oMath>
        <m:r>
          <m:t>A</m:t>
        </m:r>
        <m:r>
          <m:t>q</m:t>
        </m:r>
        <m:r>
          <m:rPr>
            <m:sty m:val="p"/>
          </m:rPr>
          <m:t>+</m:t>
        </m:r>
        <m:sSub>
          <m:e>
            <m:r>
              <m:t>w</m:t>
            </m:r>
          </m:e>
          <m:sub>
            <m:r>
              <m:t>0</m:t>
            </m:r>
          </m:sub>
        </m:sSub>
      </m:oMath>
      <w:r>
        <w:t xml:space="preserve"> </w:t>
      </w:r>
      <w:r>
        <w:t xml:space="preserve">is even. Thus the chosen lift does not matter. Since</w:t>
      </w:r>
      <w:r>
        <w:t xml:space="preserve"> </w:t>
      </w:r>
      <m:oMath>
        <m:r>
          <m:t>p</m:t>
        </m:r>
        <m:r>
          <m:rPr>
            <m:sty m:val="p"/>
          </m:rPr>
          <m:t>&gt;</m:t>
        </m:r>
        <m:r>
          <m:t>N</m:t>
        </m:r>
        <m:r>
          <m:rPr>
            <m:sty m:val="p"/>
          </m:rPr>
          <m:t>≥</m:t>
        </m:r>
        <m:r>
          <m:t>2</m:t>
        </m:r>
      </m:oMath>
      <w:r>
        <w:t xml:space="preserve">, characteristic two is excluded from the recognition theorem, and the parity cancellation is valid.</w:t>
      </w:r>
    </w:p>
    <w:p>
      <w:pPr>
        <w:pStyle w:val="BodyText"/>
      </w:pPr>
      <w:r>
        <w:t xml:space="preserve">Integer gcd and modular-inverse calculations in (26)–(28) are separate from scalar inversion in</w:t>
      </w:r>
      <w:r>
        <w:t xml:space="preserve"> </w:t>
      </w:r>
      <m:oMath>
        <m:sSub>
          <m:e>
            <m:r>
              <m:rPr>
                <m:sty m:val="p"/>
                <m:scr m:val="double-struck"/>
              </m:rPr>
              <m:t>F</m:t>
            </m:r>
          </m:e>
          <m:sub>
            <m:r>
              <m:t>p</m:t>
            </m:r>
          </m:sub>
        </m:sSub>
      </m:oMath>
      <w:r>
        <w:t xml:space="preserve">. This direct base-row construction does not assume a closed-form square root of a Gauss sum or an uncharged Gauss-sum oracle.</w:t>
      </w:r>
    </w:p>
    <w:bookmarkEnd w:id="29"/>
    <w:bookmarkStart w:id="30" w:name="the-complete-cost-ledger"/>
    <w:p>
      <w:r>
        <w:br w:type="page"/>
      </w:r>
    </w:p>
    <w:p>
      <w:pPr>
        <w:pStyle w:val="Heading2"/>
        <w:keepNext/>
      </w:pPr>
      <w:r>
        <w:t xml:space="preserve">7 The complete cost ledger</w:t>
      </w:r>
    </w:p>
    <w:p>
      <w:pPr>
        <w:pStyle w:val="FirstParagraph"/>
        <w:keepNext/>
      </w:pPr>
      <w:r>
        <w:t xml:space="preserve">Process candidates one at a time and stop at the first fully verified representation. Worst-case bounds still pay for all</w:t>
      </w:r>
      <w:r>
        <w:t xml:space="preserve"> </w:t>
      </w:r>
      <m:oMath>
        <m:r>
          <m:t>Q</m:t>
        </m:r>
      </m:oMath>
      <w:r>
        <w:t xml:space="preserve"> </w:t>
      </w:r>
      <w:r>
        <w:t xml:space="preserve">surviving phases. With</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w:t>
      </w:r>
      <w:r>
        <w:t xml:space="preserve"> </w:t>
      </w:r>
      <m:oMath>
        <m:r>
          <m:t>Q</m:t>
        </m:r>
        <m:r>
          <m:rPr>
            <m:sty m:val="p"/>
          </m:rPr>
          <m:t>=</m:t>
        </m:r>
        <m:r>
          <m:rPr>
            <m:sty m:val="p"/>
          </m:rPr>
          <m:t>min</m:t>
        </m:r>
        <m:d>
          <m:dPr>
            <m:begChr m:val="("/>
            <m:endChr m:val=")"/>
            <m:sepChr m:val=""/>
            <m:grow/>
          </m:dPr>
          <m:e>
            <m:r>
              <m:t>D</m:t>
            </m:r>
            <m:r>
              <m:rPr>
                <m:sty m:val="p"/>
              </m:rPr>
              <m:t>,</m:t>
            </m:r>
            <m:r>
              <m:t>L</m:t>
            </m:r>
          </m:e>
        </m:d>
      </m:oMath>
      <w:r>
        <w:t xml:space="preserve">, the all-length work is</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r>
                <m:rPr>
                  <m:sty m:val="p"/>
                </m:rPr>
                <m:t>+</m:t>
              </m:r>
              <m:r>
                <m:t>N</m:t>
              </m:r>
              <m:d>
                <m:dPr>
                  <m:begChr m:val="("/>
                  <m:endChr m:val=")"/>
                  <m:sepChr m:val=""/>
                  <m:grow/>
                </m:dPr>
                <m:e>
                  <m:r>
                    <m:t>D</m:t>
                  </m:r>
                  <m:r>
                    <m:rPr>
                      <m:sty m:val="p"/>
                    </m:rPr>
                    <m:t>+</m:t>
                  </m:r>
                  <m:r>
                    <m:t>1</m:t>
                  </m:r>
                </m:e>
              </m:d>
            </m:e>
          </m:d>
          <m:r>
            <m:rPr>
              <m:sty m:val="p"/>
            </m:rPr>
            <m:t xml:space="preserve">    (29)</m:t>
          </m:r>
        </m:oMath>
      </m:oMathPara>
    </w:p>
    <w:p>
      <w:pPr>
        <w:pStyle w:val="FirstParagraph"/>
        <w:keepNext/>
      </w:pPr>
      <w:r>
        <w:t xml:space="preserve">plus</w:t>
      </w:r>
    </w:p>
    <w:p>
      <w:pPr>
        <w:pStyle w:val="BodyText"/>
        <w:keepLines/>
        <w:spacing w:before="60" w:after="100" w:line="245" w:lineRule="auto"/>
      </w:pPr>
      <m:oMathPara>
        <m:oMathParaPr>
          <m:jc m:val="center"/>
        </m:oMathParaPr>
        <m:oMath>
          <m:r>
            <m:t>O</m:t>
          </m:r>
          <m:r>
            <m:t>​</m:t>
          </m:r>
          <m:d>
            <m:dPr>
              <m:begChr m:val="("/>
              <m:endChr m:val=")"/>
              <m:sepChr m:val=""/>
              <m:grow/>
            </m:dPr>
            <m:e>
              <m:r>
                <m:t>Q</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r>
                <m:rPr>
                  <m:sty m:val="p"/>
                </m:rPr>
                <m:t>+</m:t>
              </m:r>
              <m:r>
                <m:t>N</m:t>
              </m:r>
              <m:r>
                <m:t>r</m:t>
              </m:r>
              <m:r>
                <m:rPr>
                  <m:sty m:val="p"/>
                </m:rPr>
                <m:t>+</m:t>
              </m:r>
              <m:r>
                <m:t>N</m:t>
              </m:r>
            </m:e>
          </m:d>
          <m:r>
            <m:rPr>
              <m:sty m:val="p"/>
            </m:rPr>
            <m:t>.</m:t>
          </m:r>
          <m:r>
            <m:rPr>
              <m:sty m:val="p"/>
            </m:rPr>
            <m:t xml:space="preserve">    (30)</m:t>
          </m:r>
        </m:oMath>
      </m:oMathPara>
    </w:p>
    <w:p>
      <w:pPr>
        <w:pStyle w:val="FirstParagraph"/>
        <w:keepNext/>
      </w:pPr>
      <w:r>
        <w:t xml:space="preserve">The dyadic work is</w:t>
      </w:r>
    </w:p>
    <w:p>
      <w:pPr>
        <w:pStyle w:val="BodyText"/>
        <w:keepLines/>
        <w:spacing w:before="60" w:after="100" w:line="245" w:lineRule="auto"/>
      </w:pPr>
      <m:oMathPara>
        <m:oMathParaPr>
          <m:jc m:val="center"/>
        </m:oMathParaPr>
        <m:oMath>
          <m:r>
            <m:t>O</m:t>
          </m:r>
          <m:r>
            <m:t>​</m:t>
          </m:r>
          <m:d>
            <m:dPr>
              <m:begChr m:val="("/>
              <m:endChr m:val=")"/>
              <m:sepChr m:val=""/>
              <m:grow/>
            </m:dPr>
            <m:e>
              <m:sSup>
                <m:e>
                  <m:r>
                    <m:t>r</m:t>
                  </m:r>
                </m:e>
                <m:sup>
                  <m:r>
                    <m:t>2</m:t>
                  </m:r>
                </m:sup>
              </m:sSup>
              <m:sSup>
                <m:e>
                  <m:d>
                    <m:dPr>
                      <m:begChr m:val="("/>
                      <m:endChr m:val=")"/>
                      <m:sepChr m:val=""/>
                      <m:grow/>
                    </m:dPr>
                    <m:e>
                      <m:r>
                        <m:t>D</m:t>
                      </m:r>
                      <m:r>
                        <m:rPr>
                          <m:sty m:val="p"/>
                        </m:rPr>
                        <m:t>+</m:t>
                      </m:r>
                      <m:r>
                        <m:t>1</m:t>
                      </m:r>
                    </m:e>
                  </m:d>
                </m:e>
                <m:sup>
                  <m:r>
                    <m:t>κ</m:t>
                  </m:r>
                </m:sup>
              </m:sSup>
              <m:r>
                <m:rPr>
                  <m:sty m:val="p"/>
                </m:rPr>
                <m:t>+</m:t>
              </m:r>
              <m:r>
                <m:t>D</m:t>
              </m:r>
              <m:r>
                <m:rPr>
                  <m:sty m:val="p"/>
                </m:rPr>
                <m:t>+</m:t>
              </m:r>
              <m:r>
                <m:t>N</m:t>
              </m:r>
              <m:r>
                <m:rPr>
                  <m:sty m:val="p"/>
                </m:rPr>
                <m:t>log</m:t>
              </m:r>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e>
          </m:d>
          <m:r>
            <m:rPr>
              <m:sty m:val="p"/>
            </m:rPr>
            <m:t xml:space="preserve">    (31)</m:t>
          </m:r>
        </m:oMath>
      </m:oMathPara>
    </w:p>
    <w:p>
      <w:pPr>
        <w:pStyle w:val="FirstParagraph"/>
        <w:keepNext/>
      </w:pPr>
      <w:r>
        <w:t xml:space="preserve">plus</w:t>
      </w:r>
    </w:p>
    <w:p>
      <w:pPr>
        <w:pStyle w:val="BodyText"/>
        <w:keepLines/>
        <w:spacing w:before="60" w:after="100" w:line="245" w:lineRule="auto"/>
      </w:pPr>
      <m:oMathPara>
        <m:oMathParaPr>
          <m:jc m:val="center"/>
        </m:oMathParaPr>
        <m:oMath>
          <m:r>
            <m:t>O</m:t>
          </m:r>
          <m:r>
            <m:t>​</m:t>
          </m:r>
          <m:d>
            <m:dPr>
              <m:begChr m:val="("/>
              <m:endChr m:val=")"/>
              <m:sepChr m:val=""/>
              <m:grow/>
            </m:dPr>
            <m:e>
              <m:r>
                <m:t>Q</m:t>
              </m:r>
              <m:d>
                <m:dPr>
                  <m:begChr m:val="("/>
                  <m:endChr m:val=")"/>
                  <m:sepChr m:val=""/>
                  <m:grow/>
                </m:dPr>
                <m:e>
                  <m:r>
                    <m:t>N</m:t>
                  </m:r>
                  <m:r>
                    <m:rPr>
                      <m:sty m:val="p"/>
                    </m:rPr>
                    <m:t>log</m:t>
                  </m:r>
                  <m:d>
                    <m:dPr>
                      <m:begChr m:val="("/>
                      <m:endChr m:val=")"/>
                      <m:sepChr m:val=""/>
                      <m:grow/>
                    </m:dPr>
                    <m:e>
                      <m:r>
                        <m:t>r</m:t>
                      </m:r>
                      <m:r>
                        <m:rPr>
                          <m:sty m:val="p"/>
                        </m:rPr>
                        <m:t>+</m:t>
                      </m:r>
                      <m:r>
                        <m:t>2</m:t>
                      </m:r>
                    </m:e>
                  </m:d>
                  <m:r>
                    <m:rPr>
                      <m:sty m:val="p"/>
                    </m:rPr>
                    <m:t>+</m:t>
                  </m:r>
                  <m:sSup>
                    <m:e>
                      <m:r>
                        <m:t>r</m:t>
                      </m:r>
                    </m:e>
                    <m:sup>
                      <m:r>
                        <m:t>2</m:t>
                      </m:r>
                    </m:sup>
                  </m:sSup>
                </m:e>
              </m:d>
              <m:r>
                <m:rPr>
                  <m:sty m:val="p"/>
                </m:rPr>
                <m:t>+</m:t>
              </m:r>
              <m:r>
                <m:t>N</m:t>
              </m:r>
              <m:r>
                <m:t>r</m:t>
              </m:r>
              <m:r>
                <m:rPr>
                  <m:sty m:val="p"/>
                </m:rPr>
                <m:t>+</m:t>
              </m:r>
              <m:r>
                <m:t>N</m:t>
              </m:r>
            </m:e>
          </m:d>
          <m:r>
            <m:rPr>
              <m:sty m:val="p"/>
            </m:rPr>
            <m:t>.</m:t>
          </m:r>
          <m:r>
            <m:rPr>
              <m:sty m:val="p"/>
            </m:rPr>
            <m:t xml:space="preserve">    (32)</m:t>
          </m:r>
        </m:oMath>
      </m:oMathPara>
    </w:p>
    <w:p>
      <w:pPr>
        <w:pStyle w:val="FirstParagraph"/>
      </w:pPr>
      <w:r>
        <w:t xml:space="preserve">The terms have the following meanings.</w:t>
      </w:r>
    </w:p>
    <w:p>
      <w:pPr>
        <w:pStyle w:val="BodyText"/>
      </w:pPr>
      <w:r>
        <w:rPr>
          <w:b/>
          <w:bCs/>
        </w:rPr>
        <w:t xml:space="preserve">Raw input and supplied roots.</w:t>
      </w:r>
      <w:r>
        <w:t xml:space="preserve"> </w:t>
      </w:r>
      <w:r>
        <w:t xml:space="preserve">All</w:t>
      </w:r>
      <w:r>
        <w:t xml:space="preserve"> </w:t>
      </w:r>
      <m:oMath>
        <m:r>
          <m:t>N</m:t>
        </m:r>
      </m:oMath>
      <w:r>
        <w:t xml:space="preserve"> </w:t>
      </w:r>
      <w:r>
        <w:t xml:space="preserve">reads, the zero test, nonzero center, root-power tables, and</w:t>
      </w:r>
      <w:r>
        <w:t xml:space="preserve"> </w:t>
      </w:r>
      <m:oMath>
        <m:r>
          <m:t>O</m:t>
        </m:r>
        <m:d>
          <m:dPr>
            <m:begChr m:val="("/>
            <m:endChr m:val=")"/>
            <m:sepChr m:val=""/>
            <m:grow/>
          </m:dPr>
          <m:e>
            <m:r>
              <m:t>N</m:t>
            </m:r>
          </m:e>
        </m:d>
      </m:oMath>
      <w:r>
        <w:t xml:space="preserve"> </w:t>
      </w:r>
      <w:r>
        <w:t xml:space="preserve">preprocessing.</w:t>
      </w:r>
    </w:p>
    <w:p>
      <w:pPr>
        <w:pStyle w:val="BodyText"/>
      </w:pPr>
      <w:r>
        <w:rPr>
          <w:b/>
          <w:bCs/>
        </w:rPr>
        <w:t xml:space="preserve">Polynomial certificate.</w:t>
      </w:r>
      <w:r>
        <w:t xml:space="preserve"> </w:t>
      </w:r>
      <w:r>
        <w:t xml:space="preserve">Coefficient creation, the unit Toeplitz recursion and coefficient writes in (21).</w:t>
      </w:r>
    </w:p>
    <w:p>
      <w:pPr>
        <w:pStyle w:val="BodyText"/>
      </w:pPr>
      <w:r>
        <w:rPr>
          <w:b/>
          <w:bCs/>
        </w:rPr>
        <w:t xml:space="preserve">Phase scan.</w:t>
      </w:r>
      <w:r>
        <w:t xml:space="preserve"> </w:t>
      </w:r>
      <w:r>
        <w:t xml:space="preserve">Horner at arbitrary length; paid reduction and support-pruned scan at dyadic length.</w:t>
      </w:r>
    </w:p>
    <w:p>
      <w:pPr>
        <w:pStyle w:val="BodyText"/>
      </w:pPr>
      <w:r>
        <w:rPr>
          <w:b/>
          <w:bCs/>
        </w:rPr>
        <w:t xml:space="preserve">Every surviving phase.</w:t>
      </w:r>
      <w:r>
        <w:t xml:space="preserve"> </w:t>
      </w:r>
      <w:r>
        <w:t xml:space="preserve">All dechirping, prefix recovery, root checks, weights, and full-input residual or synthesis checks, including failures.</w:t>
      </w:r>
    </w:p>
    <w:p>
      <w:pPr>
        <w:pStyle w:val="BodyText"/>
      </w:pPr>
      <w:r>
        <w:rPr>
          <w:b/>
          <w:bCs/>
        </w:rPr>
        <w:t xml:space="preserve">Accepted transform.</w:t>
      </w:r>
      <w:r>
        <w:t xml:space="preserve"> </w:t>
      </w:r>
      <w:r>
        <w:t xml:space="preserve">One complete Gauss row and</w:t>
      </w:r>
      <w:r>
        <w:t xml:space="preserve"> </w:t>
      </w:r>
      <m:oMath>
        <m:r>
          <m:t>O</m:t>
        </m:r>
        <m:d>
          <m:dPr>
            <m:begChr m:val="("/>
            <m:endChr m:val=")"/>
            <m:sepChr m:val=""/>
            <m:grow/>
          </m:dPr>
          <m:e>
            <m:r>
              <m:t>N</m:t>
            </m:r>
            <m:r>
              <m:t>r</m:t>
            </m:r>
            <m:r>
              <m:rPr>
                <m:sty m:val="p"/>
              </m:rPr>
              <m:t>+</m:t>
            </m:r>
            <m:r>
              <m:t>N</m:t>
            </m:r>
          </m:e>
        </m:d>
      </m:oMath>
      <w:r>
        <w:t xml:space="preserve"> </w:t>
      </w:r>
      <w:r>
        <w:t xml:space="preserve">combination and output work.</w:t>
      </w:r>
    </w:p>
    <w:p>
      <w:pPr>
        <w:pStyle w:val="BodyText"/>
      </w:pPr>
      <w:r>
        <w:t xml:space="preserve">Because</w:t>
      </w:r>
      <w:r>
        <w:t xml:space="preserve"> </w:t>
      </w:r>
      <m:oMath>
        <m:r>
          <m:t>D</m:t>
        </m:r>
        <m:r>
          <m:rPr>
            <m:sty m:val="p"/>
          </m:rPr>
          <m:t>=</m:t>
        </m:r>
        <m:r>
          <m:t>O</m:t>
        </m:r>
        <m:d>
          <m:dPr>
            <m:begChr m:val="("/>
            <m:endChr m:val=")"/>
            <m:sepChr m:val=""/>
            <m:grow/>
          </m:dPr>
          <m:e>
            <m:sSup>
              <m:e>
                <m:r>
                  <m:t>r</m:t>
                </m:r>
              </m:e>
              <m:sup>
                <m:r>
                  <m:t>3</m:t>
                </m:r>
              </m:sup>
            </m:sSup>
          </m:e>
        </m:d>
      </m:oMath>
      <w:r>
        <w:t xml:space="preserve"> </w:t>
      </w:r>
      <w:r>
        <w:t xml:space="preserve">and</w:t>
      </w:r>
      <w:r>
        <w:t xml:space="preserve"> </w:t>
      </w:r>
      <m:oMath>
        <m:r>
          <m:t>Q</m:t>
        </m:r>
        <m:r>
          <m:rPr>
            <m:sty m:val="p"/>
          </m:rPr>
          <m:t>≤</m:t>
        </m:r>
        <m:r>
          <m:t>D</m:t>
        </m:r>
      </m:oMath>
      <w:r>
        <w:t xml:space="preserve">, (29)–(30) imply (3): the</w:t>
      </w:r>
      <w:r>
        <w:t xml:space="preserve"> </w:t>
      </w:r>
      <m:oMath>
        <m:sSup>
          <m:e>
            <m:r>
              <m:t>r</m:t>
            </m:r>
          </m:e>
          <m:sup>
            <m:r>
              <m:t>6</m:t>
            </m:r>
          </m:sup>
        </m:sSup>
      </m:oMath>
      <w:r>
        <w:t xml:space="preserve"> </w:t>
      </w:r>
      <w:r>
        <w:t xml:space="preserve">dense-prefix contribution is dominated by</w:t>
      </w:r>
      <w:r>
        <w:t xml:space="preserve"> </w:t>
      </w:r>
      <m:oMath>
        <m:sSup>
          <m:e>
            <m:r>
              <m:t>r</m:t>
            </m:r>
          </m:e>
          <m:sup>
            <m:r>
              <m:t>2</m:t>
            </m:r>
            <m:r>
              <m:rPr>
                <m:sty m:val="p"/>
              </m:rPr>
              <m:t>+</m:t>
            </m:r>
            <m:r>
              <m:t>3</m:t>
            </m:r>
            <m:r>
              <m:t>κ</m:t>
            </m:r>
          </m:sup>
        </m:sSup>
      </m:oMath>
      <w:r>
        <w:t xml:space="preserve">, and the scan term</w:t>
      </w:r>
      <w:r>
        <w:t xml:space="preserve"> </w:t>
      </w:r>
      <m:oMath>
        <m:r>
          <m:t>N</m:t>
        </m:r>
        <m:sSup>
          <m:e>
            <m:r>
              <m:t>r</m:t>
            </m:r>
          </m:e>
          <m:sup>
            <m:r>
              <m:t>3</m:t>
            </m:r>
          </m:sup>
        </m:sSup>
      </m:oMath>
      <w:r>
        <w:t xml:space="preserve"> </w:t>
      </w:r>
      <w:r>
        <w:t xml:space="preserve">by</w:t>
      </w:r>
      <w:r>
        <w:t xml:space="preserve"> </w:t>
      </w:r>
      <m:oMath>
        <m:r>
          <m:t>N</m:t>
        </m:r>
        <m:sSup>
          <m:e>
            <m:r>
              <m:t>r</m:t>
            </m:r>
          </m:e>
          <m:sup>
            <m:r>
              <m:t>2</m:t>
            </m:r>
            <m:r>
              <m:rPr>
                <m:sty m:val="p"/>
              </m:rPr>
              <m:t>+</m:t>
            </m:r>
            <m:r>
              <m:t>κ</m:t>
            </m:r>
          </m:sup>
        </m:sSup>
      </m:oMath>
      <w:r>
        <w:t xml:space="preserve">. Equations (31)–(32) imply (4), with the</w:t>
      </w:r>
      <w:r>
        <w:t xml:space="preserve"> </w:t>
      </w:r>
      <m:oMath>
        <m:sSup>
          <m:e>
            <m:r>
              <m:t>r</m:t>
            </m:r>
          </m:e>
          <m:sup>
            <m:r>
              <m:t>5</m:t>
            </m:r>
          </m:sup>
        </m:sSup>
      </m:oMath>
      <w:r>
        <w:t xml:space="preserve"> </w:t>
      </w:r>
      <w:r>
        <w:t xml:space="preserve">recovery contribution also dominated by</w:t>
      </w:r>
      <w:r>
        <w:t xml:space="preserve"> </w:t>
      </w:r>
      <m:oMath>
        <m:sSup>
          <m:e>
            <m:r>
              <m:t>r</m:t>
            </m:r>
          </m:e>
          <m:sup>
            <m:r>
              <m:t>2</m:t>
            </m:r>
            <m:r>
              <m:rPr>
                <m:sty m:val="p"/>
              </m:rPr>
              <m:t>+</m:t>
            </m:r>
            <m:r>
              <m:t>3</m:t>
            </m:r>
            <m:r>
              <m:t>κ</m:t>
            </m:r>
          </m:sup>
        </m:sSup>
      </m:oMath>
      <w:r>
        <w:t xml:space="preserve">.</w:t>
      </w:r>
    </w:p>
    <w:p>
      <w:pPr>
        <w:pStyle w:val="BodyText"/>
        <w:keepNext/>
      </w:pPr>
      <w:r>
        <w:t xml:space="preserve">The Toeplitz construction uses one scalar inverse. A candidate needs</w:t>
      </w:r>
      <w:r>
        <w:t xml:space="preserve"> </w:t>
      </w:r>
      <m:oMath>
        <m:r>
          <m:t>O</m:t>
        </m:r>
        <m:d>
          <m:dPr>
            <m:begChr m:val="("/>
            <m:endChr m:val=")"/>
            <m:sepChr m:val=""/>
            <m:grow/>
          </m:dPr>
          <m:e>
            <m:r>
              <m:t>r</m:t>
            </m:r>
          </m:e>
        </m:d>
      </m:oMath>
      <w:r>
        <w:t xml:space="preserve"> </w:t>
      </w:r>
      <w:r>
        <w:t xml:space="preserve">further scalar inversions, hence the total is</w:t>
      </w:r>
      <w:r>
        <w:t xml:space="preserve"> </w:t>
      </w:r>
      <m:oMath>
        <m:r>
          <m:t>O</m:t>
        </m:r>
        <m:d>
          <m:dPr>
            <m:begChr m:val="("/>
            <m:endChr m:val=")"/>
            <m:sepChr m:val=""/>
            <m:grow/>
          </m:dPr>
          <m:e>
            <m:r>
              <m:t>1</m:t>
            </m:r>
            <m:r>
              <m:rPr>
                <m:sty m:val="p"/>
              </m:rPr>
              <m:t>+</m:t>
            </m:r>
            <m:r>
              <m:t>Q</m:t>
            </m:r>
            <m:r>
              <m:t>r</m:t>
            </m:r>
          </m:e>
        </m:d>
        <m:r>
          <m:rPr>
            <m:sty m:val="p"/>
          </m:rPr>
          <m:t>=</m:t>
        </m:r>
        <m:r>
          <m:t>O</m:t>
        </m:r>
        <m:d>
          <m:dPr>
            <m:begChr m:val="("/>
            <m:endChr m:val=")"/>
            <m:sepChr m:val=""/>
            <m:grow/>
          </m:dPr>
          <m:e>
            <m:r>
              <m:t>1</m:t>
            </m:r>
            <m:r>
              <m:rPr>
                <m:sty m:val="p"/>
              </m:rPr>
              <m:t>+</m:t>
            </m:r>
            <m:sSup>
              <m:e>
                <m:r>
                  <m:t>r</m:t>
                </m:r>
              </m:e>
              <m:sup>
                <m:r>
                  <m:t>4</m:t>
                </m:r>
              </m:sup>
            </m:sSup>
          </m:e>
        </m:d>
      </m:oMath>
      <w:r>
        <w:t xml:space="preserve">. Live storage is</w:t>
      </w:r>
    </w:p>
    <w:p>
      <w:pPr>
        <w:pStyle w:val="BodyText"/>
        <w:keepLines/>
        <w:spacing w:before="60" w:after="100" w:line="245" w:lineRule="auto"/>
      </w:pPr>
      <m:oMathPara>
        <m:oMathParaPr>
          <m:jc m:val="center"/>
        </m:oMathParaPr>
        <m:oMath>
          <m:r>
            <m:t>O</m:t>
          </m:r>
          <m:r>
            <m:t>​</m:t>
          </m:r>
          <m:d>
            <m:dPr>
              <m:begChr m:val="("/>
              <m:endChr m:val=")"/>
              <m:sepChr m:val=""/>
              <m:grow/>
            </m:dPr>
            <m:e>
              <m:r>
                <m:t>N</m:t>
              </m:r>
              <m:r>
                <m:rPr>
                  <m:sty m:val="p"/>
                </m:rPr>
                <m:t>+</m:t>
              </m:r>
              <m:r>
                <m:t>r</m:t>
              </m:r>
              <m:d>
                <m:dPr>
                  <m:begChr m:val="("/>
                  <m:endChr m:val=")"/>
                  <m:sepChr m:val=""/>
                  <m:grow/>
                </m:dPr>
                <m:e>
                  <m:r>
                    <m:t>D</m:t>
                  </m:r>
                  <m:r>
                    <m:rPr>
                      <m:sty m:val="p"/>
                    </m:rPr>
                    <m:t>+</m:t>
                  </m:r>
                  <m:r>
                    <m:t>1</m:t>
                  </m:r>
                </m:e>
              </m:d>
              <m:r>
                <m:rPr>
                  <m:sty m:val="p"/>
                </m:rPr>
                <m:t>+</m:t>
              </m:r>
              <m:sSup>
                <m:e>
                  <m:r>
                    <m:t>r</m:t>
                  </m:r>
                </m:e>
                <m:sup>
                  <m:r>
                    <m:t>2</m:t>
                  </m:r>
                </m:sup>
              </m:sSup>
            </m:e>
          </m:d>
          <m:r>
            <m:rPr>
              <m:sty m:val="p"/>
            </m:rPr>
            <m:t>=</m:t>
          </m:r>
          <m:r>
            <m:t>O</m:t>
          </m:r>
          <m:d>
            <m:dPr>
              <m:begChr m:val="("/>
              <m:endChr m:val=")"/>
              <m:sepChr m:val=""/>
              <m:grow/>
            </m:dPr>
            <m:e>
              <m:r>
                <m:t>N</m:t>
              </m:r>
              <m:r>
                <m:rPr>
                  <m:sty m:val="p"/>
                </m:rPr>
                <m:t>+</m:t>
              </m:r>
              <m:sSup>
                <m:e>
                  <m:r>
                    <m:t>r</m:t>
                  </m:r>
                </m:e>
                <m:sup>
                  <m:r>
                    <m:t>4</m:t>
                  </m:r>
                </m:sup>
              </m:sSup>
            </m:e>
          </m:d>
          <m:r>
            <m:rPr>
              <m:sty m:val="p"/>
            </m:rPr>
            <m:t>.</m:t>
          </m:r>
          <m:r>
            <m:rPr>
              <m:sty m:val="p"/>
            </m:rPr>
            <m:t xml:space="preserve">    (33)</m:t>
          </m:r>
        </m:oMath>
      </m:oMathPara>
    </w:p>
    <w:p>
      <w:pPr>
        <w:pStyle w:val="FirstParagraph"/>
      </w:pPr>
      <w:r>
        <w:t xml:space="preserve">This accounts for the raw and output arrays, coefficient/predictor storage and one candidate’s matrices or recurrence. Scalar inversion, field arithmetic, coefficient storage and sequential stages are distinct quantities. Dense elimination may have</w:t>
      </w:r>
      <w:r>
        <w:t xml:space="preserve"> </w:t>
      </w:r>
      <m:oMath>
        <m:r>
          <m:t>O</m:t>
        </m:r>
        <m:d>
          <m:dPr>
            <m:begChr m:val="("/>
            <m:endChr m:val=")"/>
            <m:sepChr m:val=""/>
            <m:grow/>
          </m:dPr>
          <m:e>
            <m:r>
              <m:t>r</m:t>
            </m:r>
          </m:e>
        </m:d>
      </m:oMath>
      <w:r>
        <w:t xml:space="preserve"> </w:t>
      </w:r>
      <w:r>
        <w:t xml:space="preserve">pivot stages; dyadic transforms have logarithmic recursion depth.</w:t>
      </w:r>
    </w:p>
    <w:p>
      <w:pPr>
        <w:pStyle w:val="BodyText"/>
      </w:pPr>
      <w:r>
        <w:t xml:space="preserve">For fixed</w:t>
      </w:r>
      <w:r>
        <w:t xml:space="preserve"> </w:t>
      </w:r>
      <m:oMath>
        <m:r>
          <m:t>r</m:t>
        </m:r>
      </m:oMath>
      <w:r>
        <w:t xml:space="preserve">, the all-length bound is</w:t>
      </w:r>
      <w:r>
        <w:t xml:space="preserve"> </w:t>
      </w:r>
      <m:oMath>
        <m:sSub>
          <m:e>
            <m:r>
              <m:t>O</m:t>
            </m:r>
          </m:e>
          <m:sub>
            <m:r>
              <m:t>r</m:t>
            </m:r>
          </m:sub>
        </m:sSub>
        <m:d>
          <m:dPr>
            <m:begChr m:val="("/>
            <m:endChr m:val=")"/>
            <m:sepChr m:val=""/>
            <m:grow/>
          </m:dPr>
          <m:e>
            <m:r>
              <m:t>N</m:t>
            </m:r>
          </m:e>
        </m:d>
      </m:oMath>
      <w:r>
        <w:t xml:space="preserve">. More generally, its sufficient growing-rank regime for</w:t>
      </w:r>
      <w:r>
        <w:t xml:space="preserve"> </w:t>
      </w:r>
      <m:oMath>
        <m:r>
          <m:t>o</m:t>
        </m:r>
        <m:d>
          <m:dPr>
            <m:begChr m:val="("/>
            <m:endChr m:val=")"/>
            <m:sepChr m:val=""/>
            <m:grow/>
          </m:dPr>
          <m:e>
            <m:r>
              <m:t>N</m:t>
            </m:r>
            <m:r>
              <m:rPr>
                <m:sty m:val="p"/>
              </m:rPr>
              <m:t>log</m:t>
            </m:r>
            <m:r>
              <m:t>N</m:t>
            </m:r>
          </m:e>
        </m:d>
      </m:oMath>
      <w:r>
        <w:t xml:space="preserve"> </w:t>
      </w:r>
      <w:r>
        <w:t xml:space="preserve">field additions/multiplications is</w:t>
      </w:r>
      <w:r>
        <w:t xml:space="preserve"> </w:t>
      </w:r>
      <m:oMath>
        <m:r>
          <m:t>r</m:t>
        </m:r>
        <m:r>
          <m:rPr>
            <m:sty m:val="p"/>
          </m:rPr>
          <m:t>=</m:t>
        </m:r>
        <m:r>
          <m:t>o</m:t>
        </m:r>
        <m:d>
          <m:dPr>
            <m:begChr m:val="("/>
            <m:endChr m:val=")"/>
            <m:sepChr m:val=""/>
            <m:grow/>
          </m:dPr>
          <m:e>
            <m:sSup>
              <m:e>
                <m:d>
                  <m:dPr>
                    <m:begChr m:val="("/>
                    <m:endChr m:val=")"/>
                    <m:sepChr m:val=""/>
                    <m:grow/>
                  </m:dPr>
                  <m:e>
                    <m:r>
                      <m:rPr>
                        <m:sty m:val="p"/>
                      </m:rPr>
                      <m:t>log</m:t>
                    </m:r>
                    <m:r>
                      <m:t>N</m:t>
                    </m:r>
                  </m:e>
                </m:d>
              </m:e>
              <m:sup>
                <m:r>
                  <m:t>1</m:t>
                </m:r>
                <m:r>
                  <m:rPr>
                    <m:sty m:val="p"/>
                  </m:rPr>
                  <m:t>/</m:t>
                </m:r>
                <m:d>
                  <m:dPr>
                    <m:begChr m:val="("/>
                    <m:endChr m:val=")"/>
                    <m:sepChr m:val=""/>
                    <m:grow/>
                  </m:dPr>
                  <m:e>
                    <m:r>
                      <m:t>2</m:t>
                    </m:r>
                    <m:r>
                      <m:rPr>
                        <m:sty m:val="p"/>
                      </m:rPr>
                      <m:t>+</m:t>
                    </m:r>
                    <m:r>
                      <m:t>κ</m:t>
                    </m:r>
                  </m:e>
                </m:d>
              </m:sup>
            </m:sSup>
          </m:e>
        </m:d>
      </m:oMath>
      <w:r>
        <w:t xml:space="preserve">. This is a statement about membership recognition and accepted structured outputs. It neither computes transforms of rejected inputs nor improves a general-purpose FFT theorem. For</w:t>
      </w:r>
      <w:r>
        <w:t xml:space="preserve"> </w:t>
      </w:r>
      <m:oMath>
        <m:r>
          <m:t>r</m:t>
        </m:r>
      </m:oMath>
      <w:r>
        <w:t xml:space="preserve"> </w:t>
      </w:r>
      <w:r>
        <w:t xml:space="preserve">comparable to</w:t>
      </w:r>
      <w:r>
        <w:t xml:space="preserve"> </w:t>
      </w:r>
      <m:oMath>
        <m:r>
          <m:t>N</m:t>
        </m:r>
      </m:oMath>
      <w:r>
        <w:t xml:space="preserve">, the conservative bounds are expensive.</w:t>
      </w:r>
    </w:p>
    <w:bookmarkEnd w:id="30"/>
    <w:bookmarkStart w:id="31" w:name="X15881cc9e0afd232c565b4f1acb242902cfacdb"/>
    <w:p>
      <w:pPr>
        <w:pStyle w:val="Heading2"/>
        <w:keepNext/>
      </w:pPr>
      <w:r>
        <w:t xml:space="preserve">8 Classical antecedents and the unresolved comparison</w:t>
      </w:r>
    </w:p>
    <w:p>
      <w:pPr>
        <w:pStyle w:val="FirstParagraph"/>
      </w:pPr>
      <w:r>
        <w:t xml:space="preserve">The conceptual division matters for evaluating the contribution. The certificate in Lemma 2 has a data-independent nonvanishing guarantee once any nonzero center is selected; it is joined to a supplied-grid, full-input acceptance and rejection contract. The reconstruction and arithmetic tools underneath it have established antecedents. The cyclic extension removes a witness-placement restriction; it neither changes the asymptotic exponents nor creates a separate discovery claim.</w:t>
      </w:r>
    </w:p>
    <w:p>
      <w:pPr>
        <w:pStyle w:val="BodyText"/>
      </w:pPr>
      <w:r>
        <w:rPr>
          <w:b/>
          <w:bCs/>
        </w:rPr>
        <w:t xml:space="preserve">Prony and dechirping.</w:t>
      </w:r>
      <w:r>
        <w:t xml:space="preserve"> </w:t>
      </w:r>
      <w:r>
        <w:t xml:space="preserve">Once a phase is fixed, recurrence recovery, a node polynomial, and a Vandermonde amplitude solve are ordinary exponential-sum reconstruction. Plonka, Stampfer and Keller [2], Section 4 and Theorem 4.1, treat a known nonvanishing factor and a supplied quadratic coefficient on a uniform grid. Their Theorem 5.3 treats varying unknown quadratic coefficients on a square-root sampling grid; Section 6.2 uses a fixed coefficient with cosine and sine data. These are distinct input interfaces. Cuyt and Lee [3], Section 5, equation (31) and Theorem 4, also supply a common Gaussian width before exponential reconstruction. Their cited Peter thesis pages 85–91 remain outside the inspected evidence.</w:t>
      </w:r>
    </w:p>
    <w:p>
      <w:pPr>
        <w:pStyle w:val="BodyText"/>
      </w:pPr>
      <w:r>
        <w:rPr>
          <w:b/>
          <w:bCs/>
        </w:rPr>
        <w:t xml:space="preserve">Shared-parameter elimination.</w:t>
      </w:r>
      <w:r>
        <w:t xml:space="preserve"> </w:t>
      </w:r>
      <w:r>
        <w:t xml:space="preserve">Agostini, Améndola and Ranestad [1], Section 4.3, equations (79)–(81), use trial variance to transform moments, obtain a Hankel determinant polynomial, and then apply Prony/Vandermonde recovery. This establishes the shared-parameter elimination framework. The present ordinates are fixed raw finite-field samples multiplied by binomial monomials; moment-domain statements alone do not settle the exact same certificate and decision contract. The attribution to Lindsay’s Theorem 5B in [1] does not replace inspection of Lindsay’s original hypotheses.</w:t>
      </w:r>
    </w:p>
    <w:p>
      <w:pPr>
        <w:pStyle w:val="BodyText"/>
      </w:pPr>
      <w:r>
        <w:rPr>
          <w:b/>
          <w:bCs/>
        </w:rPr>
        <w:t xml:space="preserve">Toeplitz and convolution.</w:t>
      </w:r>
      <w:r>
        <w:t xml:space="preserve"> </w:t>
      </w:r>
      <w:r>
        <w:t xml:space="preserve">The paired predictors and nonsingular-leading-minor condition are classical nonsymmetric Levinson/Schur machinery, explicitly developed in Gutknecht and Hochbruck [4], Section 2, equations (2.7)–(2.10) and Algorithm 1. Here the cyclic normalization supplies the unit-pivot guarantee in a truncated polynomial ring and the ledger pays for its arithmetic. The blocked chirp-z and overlap-add mechanisms in Section 5 are likewise classical, with the sectioned chirp-z precedent recorded in Rabiner, Schafer and Rader [8]. This note claims neither a new general Toeplitz kernel nor a new convolution or FFT identity.</w:t>
      </w:r>
    </w:p>
    <w:p>
      <w:pPr>
        <w:pStyle w:val="BodyText"/>
      </w:pPr>
      <w:r>
        <w:rPr>
          <w:b/>
          <w:bCs/>
        </w:rPr>
        <w:t xml:space="preserve">Quadratic Gauss sums.</w:t>
      </w:r>
      <w:r>
        <w:t xml:space="preserve"> </w:t>
      </w:r>
      <w:r>
        <w:t xml:space="preserve">Equations (26)–(28) are elementary reductions by a geometric sum and changes of variable. Including their nonunit and even-length cases is essential to the all-length contract; they are not offered as a new theory of Gauss sums.</w:t>
      </w:r>
    </w:p>
    <w:p>
      <w:pPr>
        <w:pStyle w:val="BodyText"/>
      </w:pPr>
      <w:r>
        <w:t xml:space="preserve">Three original-source gaps remain: the complete body of Derin (1987) [5], the original statement and context of Lindsay (1989), Theorem 5B [6], and the complete journal body of Applebaum, Howard, Searle and Calderbank (2009) [7]. Existing abstract, indexed-passage and later-article comparisons cannot be promoted to a full primary-body read. In particular, a sparse-representation uniqueness theorem and a peak-based decoder must not be conflated with deterministic full-input recognition. Failed access is not evidence that an antecedent is absent. No first-ever or submission-ready priority claim follows from the mathematical review.</w:t>
      </w:r>
    </w:p>
    <w:bookmarkEnd w:id="31"/>
    <w:bookmarkStart w:id="32" w:name="review-evidence-and-remaining-limits"/>
    <w:p>
      <w:pPr>
        <w:pStyle w:val="Heading2"/>
        <w:keepNext/>
      </w:pPr>
      <w:r>
        <w:t xml:space="preserve">9 Review evidence and remaining limits</w:t>
      </w:r>
    </w:p>
    <w:p>
      <w:pPr>
        <w:pStyle w:val="FirstParagraph"/>
      </w:pPr>
      <w:r>
        <w:t xml:space="preserve">The cyclic-window theorem was independently reviewed on 11 October 2026 with no mathematical repair required. Its accepted scope includes</w:t>
      </w:r>
      <w:r>
        <w:t xml:space="preserve"> </w:t>
      </w:r>
      <m:oMath>
        <m:r>
          <m:t>1</m:t>
        </m:r>
        <m:r>
          <m:rPr>
            <m:sty m:val="p"/>
          </m:rPr>
          <m:t>≤</m:t>
        </m:r>
        <m:r>
          <m:t>r</m:t>
        </m:r>
        <m:r>
          <m:rPr>
            <m:sty m:val="p"/>
          </m:rPr>
          <m:t>&lt;</m:t>
        </m:r>
        <m:r>
          <m:t>N</m:t>
        </m:r>
      </m:oMath>
      <w:r>
        <w:t xml:space="preserve">, arbitrary nonzero cyclic centers, the periodic recovery prefix, all candidate-failure costs and the separate dyadic refinement. The exact source and review bindings are recorded in the accompanying provenance file.</w:t>
      </w:r>
    </w:p>
    <w:p>
      <w:pPr>
        <w:pStyle w:val="BodyText"/>
      </w:pPr>
      <w:r>
        <w:t xml:space="preserve">The independent reference controls recorded 4,250 vector/rank decisions and 15,687 per-phase decisions with no disagreement against a separately evaluated Fourier-support oracle. They included exhaustive spaces</w:t>
      </w:r>
      <w:r>
        <w:t xml:space="preserve"> </w:t>
      </w:r>
      <m:oMath>
        <m:sSubSup>
          <m:e>
            <m:r>
              <m:rPr>
                <m:sty m:val="p"/>
                <m:scr m:val="double-struck"/>
              </m:rPr>
              <m:t>F</m:t>
            </m:r>
          </m:e>
          <m:sub>
            <m:r>
              <m:t>3</m:t>
            </m:r>
          </m:sub>
          <m:sup>
            <m:r>
              <m:t>2</m:t>
            </m:r>
          </m:sup>
        </m:sSubSup>
      </m:oMath>
      <w:r>
        <w:t xml:space="preserve">,</w:t>
      </w:r>
      <w:r>
        <w:t xml:space="preserve"> </w:t>
      </w:r>
      <m:oMath>
        <m:sSubSup>
          <m:e>
            <m:r>
              <m:rPr>
                <m:sty m:val="p"/>
                <m:scr m:val="double-struck"/>
              </m:rPr>
              <m:t>F</m:t>
            </m:r>
          </m:e>
          <m:sub>
            <m:r>
              <m:t>7</m:t>
            </m:r>
          </m:sub>
          <m:sup>
            <m:r>
              <m:t>3</m:t>
            </m:r>
          </m:sup>
        </m:sSubSup>
      </m:oMath>
      <w:r>
        <w:t xml:space="preserve"> </w:t>
      </w:r>
      <w:r>
        <w:t xml:space="preserve">and</w:t>
      </w:r>
      <w:r>
        <w:t xml:space="preserve"> </w:t>
      </w:r>
      <m:oMath>
        <m:sSubSup>
          <m:e>
            <m:r>
              <m:rPr>
                <m:sty m:val="p"/>
                <m:scr m:val="double-struck"/>
              </m:rPr>
              <m:t>F</m:t>
            </m:r>
          </m:e>
          <m:sub>
            <m:r>
              <m:t>5</m:t>
            </m:r>
          </m:sub>
          <m:sup>
            <m:r>
              <m:t>4</m:t>
            </m:r>
          </m:sup>
        </m:sSubSup>
      </m:oMath>
      <w:r>
        <w:t xml:space="preserve"> </w:t>
      </w:r>
      <w:r>
        <w:t xml:space="preserve">for every</w:t>
      </w:r>
      <w:r>
        <w:t xml:space="preserve"> </w:t>
      </w:r>
      <m:oMath>
        <m:r>
          <m:t>1</m:t>
        </m:r>
        <m:r>
          <m:rPr>
            <m:sty m:val="p"/>
          </m:rPr>
          <m:t>≤</m:t>
        </m:r>
        <m:r>
          <m:t>r</m:t>
        </m:r>
        <m:r>
          <m:rPr>
            <m:sty m:val="p"/>
          </m:rPr>
          <m:t>&lt;</m:t>
        </m:r>
        <m:r>
          <m:t>N</m:t>
        </m:r>
      </m:oMath>
      <w:r>
        <w:t xml:space="preserve">, followed by 1,680 random and structured cases through</w:t>
      </w:r>
      <w:r>
        <w:t xml:space="preserve"> </w:t>
      </w:r>
      <m:oMath>
        <m:r>
          <m:t>N</m:t>
        </m:r>
        <m:r>
          <m:rPr>
            <m:sty m:val="p"/>
          </m:rPr>
          <m:t>=</m:t>
        </m:r>
        <m:r>
          <m:t>16</m:t>
        </m:r>
      </m:oMath>
      <w:r>
        <w:t xml:space="preserve">. There were 21,658 true-phase/nonzero-center checks, 436 false-phase eliminant roots rejected by full tests, 480 wrapped Laurent-identity checks, and 24 constant-window degree identities. Further controls covered 780 periodic-prefix Berlekamp-Massey/partial-fraction decisions, 67 pruned-FFT vectors, and 115 Gauss rows with 1,809 entries. Two late-spike controls rejected a zero recovery prefix followed by a nonzero raw entry.</w:t>
      </w:r>
    </w:p>
    <w:p>
      <w:pPr>
        <w:pStyle w:val="BodyText"/>
      </w:pPr>
      <w:r>
        <w:t xml:space="preserve">Those are finite reference checks, not an optimized implementation of the combined polynomial Toeplitz, blocked verification, pruned-transform and Gauss pipeline. The proofs establish general correctness and the operation bounds; the counts do not establish asymptotic performance, external priority or benchmark superiority. Extra characteristic-two determinant controls concern polynomial algebra only and are not admissible recognition instances for</w:t>
      </w:r>
      <w:r>
        <w:t xml:space="preserve"> </w:t>
      </w:r>
      <m:oMath>
        <m:r>
          <m:t>N</m:t>
        </m:r>
        <m:r>
          <m:rPr>
            <m:sty m:val="p"/>
          </m:rPr>
          <m:t>≥</m:t>
        </m:r>
        <m:r>
          <m:t>2</m:t>
        </m:r>
      </m:oMath>
      <w:r>
        <w:t xml:space="preserve">.</w:t>
      </w:r>
    </w:p>
    <w:p>
      <w:pPr>
        <w:pStyle w:val="BodyText"/>
      </w:pPr>
      <w:r>
        <w:t xml:space="preserve">All</w:t>
      </w:r>
      <w:r>
        <w:t xml:space="preserve"> </w:t>
      </w:r>
      <m:oMath>
        <m:r>
          <m:t>N</m:t>
        </m:r>
      </m:oMath>
      <w:r>
        <w:t xml:space="preserve"> </w:t>
      </w:r>
      <w:r>
        <w:t xml:space="preserve">raw entries remain necessary inputs to this stated algorithm. It supplies no sample-reduction theorem, no noisy or floating-point recognition guarantee, no unique common-phase theorem and no transform upon rejection. For</w:t>
      </w:r>
      <w:r>
        <w:t xml:space="preserve"> </w:t>
      </w:r>
      <m:oMath>
        <m:r>
          <m:t>r</m:t>
        </m:r>
        <m:r>
          <m:rPr>
            <m:sty m:val="p"/>
          </m:rPr>
          <m:t>≥</m:t>
        </m:r>
        <m:r>
          <m:t>N</m:t>
        </m:r>
      </m:oMath>
      <w:r>
        <w:t xml:space="preserve">, every vector already has an ordinary dense Fourier representation with</w:t>
      </w:r>
      <w:r>
        <w:t xml:space="preserve"> </w:t>
      </w:r>
      <m:oMath>
        <m:r>
          <m:t>a</m:t>
        </m:r>
        <m:r>
          <m:rPr>
            <m:sty m:val="p"/>
          </m:rPr>
          <m:t>=</m:t>
        </m:r>
        <m:r>
          <m:t>0</m:t>
        </m:r>
      </m:oMath>
      <w:r>
        <w:t xml:space="preserve">; this separate trivial branch is not a new structured fast-transform result. The case</w:t>
      </w:r>
      <w:r>
        <w:t xml:space="preserve"> </w:t>
      </w:r>
      <m:oMath>
        <m:r>
          <m:t>N</m:t>
        </m:r>
        <m:r>
          <m:rPr>
            <m:sty m:val="p"/>
          </m:rPr>
          <m:t>=</m:t>
        </m:r>
        <m:r>
          <m:t>1</m:t>
        </m:r>
      </m:oMath>
      <w:r>
        <w:t xml:space="preserve"> </w:t>
      </w:r>
      <w:r>
        <w:t xml:space="preserve">is immediate. Further publication work consists of resolving the named source gaps and, if implementation performance is to be claimed, integrating and independently testing the complete optimized pipeline.</w:t>
      </w:r>
    </w:p>
    <w:bookmarkEnd w:id="32"/>
    <w:bookmarkStart w:id="33" w:name="references-and-source-access"/>
    <w:p>
      <w:r>
        <w:br w:type="page"/>
      </w:r>
    </w:p>
    <w:p>
      <w:pPr>
        <w:pStyle w:val="Heading2"/>
        <w:keepNext/>
      </w:pPr>
      <w:r>
        <w:t xml:space="preserve">References and source access</w:t>
      </w:r>
    </w:p>
    <w:p>
      <w:pPr>
        <w:pStyle w:val="FirstParagraph"/>
      </w:pPr>
      <w:r>
        <w:t xml:space="preserve">The comparison below follows the recorded primary-source inspection and its access limits. It does not claim a new literature search. The proofs in Sections 2–7 are supplied in the note.</w:t>
      </w:r>
    </w:p>
    <w:p>
      <w:pPr>
        <w:numPr>
          <w:ilvl w:val="0"/>
          <w:numId w:val="1001"/>
        </w:numPr>
      </w:pPr>
      <w:r>
        <w:t xml:space="preserve">Agostini, Améndola and Ranestad, primary article, Section 4.3, equations (79)–(81). Relevant complete HTML body inspected in the source comparison. https://link.springer.com/article/10.1007/s10208-020-09469-6</w:t>
      </w:r>
    </w:p>
    <w:p>
      <w:pPr>
        <w:numPr>
          <w:ilvl w:val="0"/>
          <w:numId w:val="1001"/>
        </w:numPr>
      </w:pPr>
      <w:r>
        <w:t xml:space="preserve">Plonka, Stampfer and Keller, author manuscript dated 19 July 2018. Sections 4, 5.2 and 6.2; Theorems 4.1, 5.3 and 6.2. Searchable 28-page primary PDF inspected at the cited sections; rendered-page inspection was not available. https://num.math.uni-goettingen.de/~gplonka/pdfs/general-Prony-revised-sw.pdf</w:t>
      </w:r>
    </w:p>
    <w:p>
      <w:pPr>
        <w:numPr>
          <w:ilvl w:val="0"/>
          <w:numId w:val="1001"/>
        </w:numPr>
      </w:pPr>
      <w:r>
        <w:t xml:space="preserve">Cuyt and Lee, primary article, Section 5, equation (31) and Theorem 4. Relevant complete HTML body inspected. https://link.springer.com/article/10.1007/s11075-023-01564-3</w:t>
      </w:r>
    </w:p>
    <w:p>
      <w:pPr>
        <w:numPr>
          <w:ilvl w:val="0"/>
          <w:numId w:val="1001"/>
        </w:numPr>
      </w:pPr>
      <w:r>
        <w:t xml:space="preserve">Gutknecht and Hochbruck, Look-ahead Levinson and Schur algorithms for non-Hermitian Toeplitz systems (1995). Section 2, electronic pages 184–186, equations (2.7)–(2.10), Algorithm 1, and equations (2.17)–(2.20). Searchable primary author PDF inspected. https://people.math.ethz.ch/~mhg/pub/mhg-published/GutH95-NM70-laLSnHTs.pdf</w:t>
      </w:r>
    </w:p>
    <w:p>
      <w:pPr>
        <w:numPr>
          <w:ilvl w:val="0"/>
          <w:numId w:val="1001"/>
        </w:numPr>
      </w:pPr>
      <w:r>
        <w:t xml:space="preserve">Derin (1987). Original body remains unavailable in the source record; abstract and bibliographic evidence only. https://doi.org/10.1109/TPAMI.1987.4767880</w:t>
      </w:r>
    </w:p>
    <w:p>
      <w:pPr>
        <w:numPr>
          <w:ilvl w:val="0"/>
          <w:numId w:val="1001"/>
        </w:numPr>
      </w:pPr>
      <w:r>
        <w:t xml:space="preserve">Lindsay (1989). Original Theorem 5B and its surrounding hypotheses remain unread; attribution checked in [1]. https://doi.org/10.1214/aos/1176347138</w:t>
      </w:r>
    </w:p>
    <w:p>
      <w:pPr>
        <w:numPr>
          <w:ilvl w:val="0"/>
          <w:numId w:val="1001"/>
        </w:numPr>
      </w:pPr>
      <w:r>
        <w:t xml:space="preserve">Applebaum, Howard, Searle and Calderbank (2009). Indexed primary passages were compared previously; the complete journal body remains uninspected. https://doi.org/10.1016/j.acha.2008.08.002</w:t>
      </w:r>
    </w:p>
    <w:p>
      <w:pPr>
        <w:numPr>
          <w:ilvl w:val="0"/>
          <w:numId w:val="1001"/>
        </w:numPr>
      </w:pPr>
      <w:r>
        <w:t xml:space="preserve">Rabiner, Schafer and Rader (1969), The chirp z-transform algorithm. Classical sectioned chirp-z and overlap-add/save antecedent as documented in the inherited blocked-verification dependency. No fresh full-body inspection is claimed here.</w:t>
      </w:r>
    </w:p>
    <w:p>
      <w:pPr>
        <w:numPr>
          <w:ilvl w:val="0"/>
          <w:numId w:val="1001"/>
        </w:numPr>
      </w:pPr>
      <w:r>
        <w:t xml:space="preserve">CHIRP cyclic window and primary comparison, 11 October 2026. Author theorem, historical comparison and dependency proofs, preserved as the source package.</w:t>
      </w:r>
    </w:p>
    <w:p>
      <w:pPr>
        <w:numPr>
          <w:ilvl w:val="0"/>
          <w:numId w:val="1001"/>
        </w:numPr>
      </w:pPr>
      <w:r>
        <w:t xml:space="preserve">CHIRP cyclic window independent review, 11 October 2026. Scoped mathematical PASS, reviewed statement, independent reference controls and input verification, preserved as the review package.</w:t>
      </w:r>
    </w:p>
    <w:bookmarkEnd w:id="33"/>
    <w:bookmarkStart w:id="40" w:name="Xf0f7adbe6863dcffd38fafdfa6df1cbb92d6fa0"/>
    <w:p>
      <w:r>
        <w:br w:type="page"/>
      </w:r>
    </w:p>
    <w:p>
      <w:pPr>
        <w:pStyle w:val="Heading2"/>
        <w:keepNext/>
      </w:pPr>
      <w:r>
        <w:t xml:space="preserve">Appendix A Supplementary bit cost contract</w:t>
      </w:r>
    </w:p>
    <w:p>
      <w:pPr>
        <w:pStyle w:val="FirstParagraph"/>
      </w:pPr>
      <w:r>
        <w:t xml:space="preserve">This appendix adds an explicit binary representation and conservative bit-cost corollary to the field-operation theorem. Theorem 1 and equations (1)–(33) are unchanged. Its exclusion of bit complexity applies to that theorem; the separate statement below uses additional representation and machine assumptions. The appendix follows the independently reviewed bit-cost statement, including its counter-width correction and block-input clarification. It does not add a novelty or performance claim.</w:t>
      </w:r>
    </w:p>
    <w:bookmarkStart w:id="34" w:name="a1-binary-input-and-paid-access-model"/>
    <w:p>
      <w:pPr>
        <w:pStyle w:val="Heading3"/>
        <w:keepNext/>
      </w:pPr>
      <w:r>
        <w:t xml:space="preserve">A1 Binary input and paid access model</w:t>
      </w:r>
    </w:p>
    <w:p>
      <w:pPr>
        <w:pStyle w:val="FirstParagraph"/>
      </w:pPr>
      <w:r>
        <w:t xml:space="preserve">Let</w:t>
      </w:r>
      <w:r>
        <w:t xml:space="preserve"> </w:t>
      </w:r>
      <m:oMath>
        <m:r>
          <m:t>N</m:t>
        </m:r>
        <m:r>
          <m:rPr>
            <m:sty m:val="p"/>
          </m:rPr>
          <m:t>≥</m:t>
        </m:r>
        <m:r>
          <m:t>2</m:t>
        </m:r>
      </m:oMath>
      <w:r>
        <w:t xml:space="preserve">,</w:t>
      </w:r>
      <w:r>
        <w:t xml:space="preserve"> </w:t>
      </w:r>
      <m:oMath>
        <m:r>
          <m:t>1</m:t>
        </m:r>
        <m:r>
          <m:rPr>
            <m:sty m:val="p"/>
          </m:rPr>
          <m:t>≤</m:t>
        </m:r>
        <m:r>
          <m:t>r</m:t>
        </m:r>
        <m:r>
          <m:rPr>
            <m:sty m:val="p"/>
          </m:rPr>
          <m:t>&lt;</m:t>
        </m:r>
        <m:r>
          <m:t>N</m:t>
        </m:r>
      </m:oMath>
      <w:r>
        <w:t xml:space="preserve">, and let</w:t>
      </w:r>
      <w:r>
        <w:t xml:space="preserve"> </w:t>
      </w:r>
      <m:oMath>
        <m:r>
          <m:t>p</m:t>
        </m:r>
        <m:r>
          <m:rPr>
            <m:sty m:val="p"/>
          </m:rPr>
          <m:t>&gt;</m:t>
        </m:r>
        <m:r>
          <m:t>N</m:t>
        </m:r>
      </m:oMath>
      <w:r>
        <w:t xml:space="preserve"> </w:t>
      </w:r>
      <w:r>
        <w:t xml:space="preserve">be a supplied prime with</w:t>
      </w:r>
      <w:r>
        <w:t xml:space="preserve"> </w:t>
      </w:r>
      <m:oMath>
        <m:r>
          <m:t>N</m:t>
        </m:r>
        <m:r>
          <m:rPr>
            <m:sty m:val="p"/>
          </m:rPr>
          <m:t>∣</m:t>
        </m:r>
        <m:d>
          <m:dPr>
            <m:begChr m:val="("/>
            <m:endChr m:val=")"/>
            <m:sepChr m:val=""/>
            <m:grow/>
          </m:dPr>
          <m:e>
            <m:r>
              <m:t>p</m:t>
            </m:r>
            <m:r>
              <m:rPr>
                <m:sty m:val="p"/>
              </m:rPr>
              <m:t>−</m:t>
            </m:r>
            <m:r>
              <m:t>1</m:t>
            </m:r>
          </m:e>
        </m:d>
      </m:oMath>
      <w:r>
        <w:t xml:space="preserve">. Let</w:t>
      </w:r>
      <w:r>
        <w:t xml:space="preserve"> </w:t>
      </w:r>
      <m:oMath>
        <m:r>
          <m:t>ω</m:t>
        </m:r>
      </m:oMath>
      <w:r>
        <w:t xml:space="preserve"> </w:t>
      </w:r>
      <w:r>
        <w:t xml:space="preserve">be supplied as a residue, and put</w:t>
      </w:r>
      <w:r>
        <w:t xml:space="preserve"> </w:t>
      </w:r>
      <m:oMath>
        <m:r>
          <m:t>B</m:t>
        </m:r>
        <m:r>
          <m:rPr>
            <m:sty m:val="p"/>
          </m:rPr>
          <m:t>=</m:t>
        </m:r>
        <m:r>
          <m:rPr>
            <m:sty m:val="p"/>
          </m:rPr>
          <m:t>bitlen</m:t>
        </m:r>
        <m:d>
          <m:dPr>
            <m:begChr m:val="("/>
            <m:endChr m:val=")"/>
            <m:sepChr m:val=""/>
            <m:grow/>
          </m:dPr>
          <m:e>
            <m:r>
              <m:t>p</m:t>
            </m:r>
          </m:e>
        </m:d>
        <m:r>
          <m:rPr>
            <m:sty m:val="p"/>
          </m:rPr>
          <m:t>=</m:t>
        </m:r>
        <m:r>
          <m:rPr>
            <m:sty m:val="p"/>
          </m:rPr>
          <m:t>⌊</m:t>
        </m:r>
        <m:sSub>
          <m:e>
            <m:r>
              <m:rPr>
                <m:sty m:val="p"/>
              </m:rPr>
              <m:t>log</m:t>
            </m:r>
          </m:e>
          <m:sub>
            <m:r>
              <m:t>2</m:t>
            </m:r>
          </m:sub>
        </m:sSub>
        <m:r>
          <m:t>p</m:t>
        </m:r>
        <m:r>
          <m:rPr>
            <m:sty m:val="p"/>
          </m:rPr>
          <m:t>⌋</m:t>
        </m:r>
        <m:r>
          <m:rPr>
            <m:sty m:val="p"/>
          </m:rPr>
          <m:t>+</m:t>
        </m:r>
        <m:r>
          <m:t>1</m:t>
        </m:r>
      </m:oMath>
      <w:r>
        <w:t xml:space="preserve">. On this admissible prime domain</w:t>
      </w:r>
      <w:r>
        <w:t xml:space="preserve"> </w:t>
      </w:r>
      <m:oMath>
        <m:r>
          <m:t>p</m:t>
        </m:r>
      </m:oMath>
      <w:r>
        <w:t xml:space="preserve"> </w:t>
      </w:r>
      <w:r>
        <w:t xml:space="preserve">is odd and</w:t>
      </w:r>
      <w:r>
        <w:t xml:space="preserve"> </w:t>
      </w:r>
      <m:oMath>
        <m:r>
          <m:t>B</m:t>
        </m:r>
        <m:r>
          <m:rPr>
            <m:sty m:val="p"/>
          </m:rPr>
          <m:t>=</m:t>
        </m:r>
        <m:r>
          <m:rPr>
            <m:sty m:val="p"/>
          </m:rPr>
          <m:t>⌈</m:t>
        </m:r>
        <m:sSub>
          <m:e>
            <m:r>
              <m:rPr>
                <m:sty m:val="p"/>
              </m:rPr>
              <m:t>log</m:t>
            </m:r>
          </m:e>
          <m:sub>
            <m:r>
              <m:t>2</m:t>
            </m:r>
          </m:sub>
        </m:sSub>
        <m:r>
          <m:t>p</m:t>
        </m:r>
        <m:r>
          <m:rPr>
            <m:sty m:val="p"/>
          </m:rPr>
          <m:t>⌉</m:t>
        </m:r>
      </m:oMath>
      <w:r>
        <w:t xml:space="preserve">. No polynomial bound on</w:t>
      </w:r>
      <w:r>
        <w:t xml:space="preserve"> </w:t>
      </w:r>
      <m:oMath>
        <m:r>
          <m:t>p</m:t>
        </m:r>
      </m:oMath>
      <w:r>
        <w:t xml:space="preserve"> </w:t>
      </w:r>
      <w:r>
        <w:t xml:space="preserve">in terms of</w:t>
      </w:r>
      <w:r>
        <w:t xml:space="preserve"> </w:t>
      </w:r>
      <m:oMath>
        <m:r>
          <m:t>N</m:t>
        </m:r>
      </m:oMath>
      <w:r>
        <w:t xml:space="preserve"> </w:t>
      </w:r>
      <w:r>
        <w:t xml:space="preserve">is assumed unless explicitly stated.</w:t>
      </w:r>
    </w:p>
    <w:p>
      <w:pPr>
        <w:pStyle w:val="BodyText"/>
      </w:pPr>
      <w:r>
        <w:t xml:space="preserve">Encode</w:t>
      </w:r>
      <w:r>
        <w:t xml:space="preserve"> </w:t>
      </w:r>
      <m:oMath>
        <m:r>
          <m:t>p</m:t>
        </m:r>
        <m:r>
          <m:rPr>
            <m:sty m:val="p"/>
          </m:rPr>
          <m:t>,</m:t>
        </m:r>
        <m:r>
          <m:t>N</m:t>
        </m:r>
        <m:r>
          <m:rPr>
            <m:sty m:val="p"/>
          </m:rPr>
          <m:t>,</m:t>
        </m:r>
        <m:r>
          <m:t>r</m:t>
        </m:r>
      </m:oMath>
      <w:r>
        <w:t xml:space="preserve"> </w:t>
      </w:r>
      <w:r>
        <w:t xml:space="preserve">as Elias gamma codes of</w:t>
      </w:r>
      <w:r>
        <w:t xml:space="preserve"> </w:t>
      </w:r>
      <m:oMath>
        <m:r>
          <m:t>v</m:t>
        </m:r>
        <m:r>
          <m:rPr>
            <m:sty m:val="p"/>
          </m:rPr>
          <m:t>+</m:t>
        </m:r>
        <m:r>
          <m:t>1</m:t>
        </m:r>
      </m:oMath>
      <w:r>
        <w:t xml:space="preserve">, in that order. For a positive integer</w:t>
      </w:r>
      <w:r>
        <w:t xml:space="preserve"> </w:t>
      </w:r>
      <m:oMath>
        <m:r>
          <m:t>u</m:t>
        </m:r>
      </m:oMath>
      <w:r>
        <w:t xml:space="preserve"> </w:t>
      </w:r>
      <w:r>
        <w:t xml:space="preserve">with binary length</w:t>
      </w:r>
      <w:r>
        <w:t xml:space="preserve"> </w:t>
      </w:r>
      <m:oMath>
        <m:r>
          <m:rPr>
            <m:sty m:val="p"/>
          </m:rPr>
          <m:t>ℓ</m:t>
        </m:r>
      </m:oMath>
      <w:r>
        <w:t xml:space="preserve">, this code consists of</w:t>
      </w:r>
      <w:r>
        <w:t xml:space="preserve"> </w:t>
      </w:r>
      <m:oMath>
        <m:r>
          <m:rPr>
            <m:sty m:val="p"/>
          </m:rPr>
          <m:t>ℓ</m:t>
        </m:r>
        <m:r>
          <m:rPr>
            <m:sty m:val="p"/>
          </m:rPr>
          <m:t>−</m:t>
        </m:r>
        <m:r>
          <m:t>1</m:t>
        </m:r>
      </m:oMath>
      <w:r>
        <w:t xml:space="preserve"> </w:t>
      </w:r>
      <w:r>
        <w:t xml:space="preserve">zero bits followed by the</w:t>
      </w:r>
      <w:r>
        <w:t xml:space="preserve"> </w:t>
      </w:r>
      <m:oMath>
        <m:r>
          <m:rPr>
            <m:sty m:val="p"/>
          </m:rPr>
          <m:t>ℓ</m:t>
        </m:r>
      </m:oMath>
      <w:r>
        <w:t xml:space="preserve">-bit binary expansion of</w:t>
      </w:r>
      <w:r>
        <w:t xml:space="preserve"> </w:t>
      </w:r>
      <m:oMath>
        <m:r>
          <m:t>u</m:t>
        </m:r>
      </m:oMath>
      <w:r>
        <w:t xml:space="preserve">. Follow the three headers by</w:t>
      </w:r>
      <w:r>
        <w:t xml:space="preserve"> </w:t>
      </w:r>
      <m:oMath>
        <m:r>
          <m:t>ω</m:t>
        </m:r>
        <m:r>
          <m:rPr>
            <m:sty m:val="p"/>
          </m:rPr>
          <m:t>,</m:t>
        </m:r>
        <m:sSub>
          <m:e>
            <m:r>
              <m:t>x</m:t>
            </m:r>
          </m:e>
          <m:sub>
            <m:r>
              <m:t>0</m:t>
            </m:r>
          </m:sub>
        </m:sSub>
        <m:r>
          <m:rPr>
            <m:sty m:val="p"/>
          </m:rPr>
          <m:t>,</m:t>
        </m:r>
        <m:r>
          <m:rPr>
            <m:sty m:val="p"/>
          </m:rPr>
          <m:t>…</m:t>
        </m:r>
        <m:r>
          <m:rPr>
            <m:sty m:val="p"/>
          </m:rPr>
          <m:t>,</m:t>
        </m:r>
        <m:sSub>
          <m:e>
            <m:r>
              <m:t>x</m:t>
            </m:r>
          </m:e>
          <m:sub>
            <m:r>
              <m:t>N</m:t>
            </m:r>
            <m:r>
              <m:rPr>
                <m:sty m:val="p"/>
              </m:rPr>
              <m:t>−</m:t>
            </m:r>
            <m:r>
              <m:t>1</m:t>
            </m:r>
          </m:sub>
        </m:sSub>
      </m:oMath>
      <w:r>
        <w:t xml:space="preserve">, each as a canonical</w:t>
      </w:r>
      <w:r>
        <w:t xml:space="preserve"> </w:t>
      </w:r>
      <m:oMath>
        <m:r>
          <m:t>B</m:t>
        </m:r>
      </m:oMath>
      <w:r>
        <w:t xml:space="preserve">-bit unsigned residue in</w:t>
      </w:r>
      <w:r>
        <w:t xml:space="preserve"> </w:t>
      </w:r>
      <m:oMath>
        <m:r>
          <m:rPr>
            <m:sty m:val="p"/>
          </m:rPr>
          <m:t>{</m:t>
        </m:r>
        <m:r>
          <m:t>0</m:t>
        </m:r>
        <m:r>
          <m:rPr>
            <m:sty m:val="p"/>
          </m:rPr>
          <m:t>,</m:t>
        </m:r>
        <m:r>
          <m:rPr>
            <m:sty m:val="p"/>
          </m:rPr>
          <m:t>…</m:t>
        </m:r>
        <m:r>
          <m:rPr>
            <m:sty m:val="p"/>
          </m:rPr>
          <m:t>,</m:t>
        </m:r>
        <m:r>
          <m:t>p</m:t>
        </m:r>
        <m:r>
          <m:rPr>
            <m:sty m:val="p"/>
          </m:rPr>
          <m:t>−</m:t>
        </m:r>
        <m:r>
          <m:t>1</m:t>
        </m:r>
        <m:r>
          <m:rPr>
            <m:sty m:val="p"/>
          </m:rPr>
          <m:t>}</m:t>
        </m:r>
      </m:oMath>
      <w:r>
        <w:t xml:space="preserve">. No trailing bits are allowed. Let</w:t>
      </w:r>
      <w:r>
        <w:t xml:space="preserve"> </w:t>
      </w:r>
      <m:oMath>
        <m:r>
          <m:t>S</m:t>
        </m:r>
      </m:oMath>
      <w:r>
        <w:t xml:space="preserve"> </w:t>
      </w:r>
      <w:r>
        <w:t xml:space="preserve">be the actual input-record length. For a valid complete record,</w:t>
      </w:r>
    </w:p>
    <w:p>
      <w:pPr>
        <w:pStyle w:val="BodyText"/>
        <w:keepLines/>
        <w:spacing w:before="60" w:after="100" w:line="245" w:lineRule="auto"/>
      </w:pPr>
      <m:oMathPara>
        <m:oMathParaPr>
          <m:jc m:val="center"/>
        </m:oMathParaPr>
        <m:oMath>
          <m:r>
            <m:t>S</m:t>
          </m:r>
          <m:r>
            <m:rPr>
              <m:sty m:val="p"/>
            </m:rPr>
            <m:t>=</m:t>
          </m:r>
          <m:nary>
            <m:naryPr>
              <m:chr m:val="∑"/>
              <m:limLoc m:val="undOvr"/>
              <m:subHide m:val="off"/>
              <m:supHide m:val="on"/>
            </m:naryPr>
            <m:sub>
              <m:r>
                <m:t>v</m:t>
              </m:r>
              <m:r>
                <m:rPr>
                  <m:sty m:val="p"/>
                </m:rPr>
                <m:t>∈</m:t>
              </m:r>
              <m:r>
                <m:rPr>
                  <m:sty m:val="p"/>
                </m:rPr>
                <m:t>{</m:t>
              </m:r>
              <m:r>
                <m:t>p</m:t>
              </m:r>
              <m:r>
                <m:rPr>
                  <m:sty m:val="p"/>
                </m:rPr>
                <m:t>,</m:t>
              </m:r>
              <m:r>
                <m:t>N</m:t>
              </m:r>
              <m:r>
                <m:rPr>
                  <m:sty m:val="p"/>
                </m:rPr>
                <m:t>,</m:t>
              </m:r>
              <m:r>
                <m:t>r</m:t>
              </m:r>
              <m:r>
                <m:rPr>
                  <m:sty m:val="p"/>
                </m:rPr>
                <m:t>}</m:t>
              </m:r>
            </m:sub>
            <m:sup>
              <m:r>
                <m:t>​</m:t>
              </m:r>
            </m:sup>
            <m:e>
              <m:d>
                <m:dPr>
                  <m:begChr m:val="("/>
                  <m:endChr m:val=")"/>
                  <m:sepChr m:val=""/>
                  <m:grow/>
                </m:dPr>
                <m:e>
                  <m:r>
                    <m:t>2</m:t>
                  </m:r>
                  <m:r>
                    <m:rPr>
                      <m:sty m:val="p"/>
                    </m:rPr>
                    <m:t>bitlen</m:t>
                  </m:r>
                  <m:d>
                    <m:dPr>
                      <m:begChr m:val="("/>
                      <m:endChr m:val=")"/>
                      <m:sepChr m:val=""/>
                      <m:grow/>
                    </m:dPr>
                    <m:e>
                      <m:r>
                        <m:t>v</m:t>
                      </m:r>
                      <m:r>
                        <m:rPr>
                          <m:sty m:val="p"/>
                        </m:rPr>
                        <m:t>+</m:t>
                      </m:r>
                      <m:r>
                        <m:t>1</m:t>
                      </m:r>
                    </m:e>
                  </m:d>
                  <m:r>
                    <m:rPr>
                      <m:sty m:val="p"/>
                    </m:rPr>
                    <m:t>−</m:t>
                  </m:r>
                  <m:r>
                    <m:t>1</m:t>
                  </m:r>
                </m:e>
              </m:d>
            </m:e>
          </m:nary>
          <m:r>
            <m:rPr>
              <m:sty m:val="p"/>
            </m:rPr>
            <m:t>+</m:t>
          </m:r>
          <m:d>
            <m:dPr>
              <m:begChr m:val="("/>
              <m:endChr m:val=")"/>
              <m:sepChr m:val=""/>
              <m:grow/>
            </m:dPr>
            <m:e>
              <m:r>
                <m:t>N</m:t>
              </m:r>
              <m:r>
                <m:rPr>
                  <m:sty m:val="p"/>
                </m:rPr>
                <m:t>+</m:t>
              </m:r>
              <m:r>
                <m:t>1</m:t>
              </m:r>
            </m:e>
          </m:d>
          <m:r>
            <m:t>B</m:t>
          </m:r>
          <m:r>
            <m:rPr>
              <m:sty m:val="p"/>
            </m:rPr>
            <m:t>=</m:t>
          </m:r>
          <m:r>
            <m:t>Θ</m:t>
          </m:r>
          <m:d>
            <m:dPr>
              <m:begChr m:val="("/>
              <m:endChr m:val=")"/>
              <m:sepChr m:val=""/>
              <m:grow/>
            </m:dPr>
            <m:e>
              <m:r>
                <m:t>N</m:t>
              </m:r>
              <m:r>
                <m:t>B</m:t>
              </m:r>
            </m:e>
          </m:d>
          <m:r>
            <m:rPr>
              <m:sty m:val="p"/>
            </m:rPr>
            <m:t>.</m:t>
          </m:r>
          <m:r>
            <m:rPr>
              <m:sty m:val="p"/>
            </m:rPr>
            <m:t xml:space="preserve">    (34)</m:t>
          </m:r>
        </m:oMath>
      </m:oMathPara>
    </w:p>
    <w:p>
      <w:pPr>
        <w:pStyle w:val="FirstParagraph"/>
      </w:pPr>
      <w:r>
        <w:t xml:space="preserve">Use a deterministic sequential bit-cost arithmetic RAM. Copying, addition and comparison of</w:t>
      </w:r>
      <w:r>
        <w:t xml:space="preserve"> </w:t>
      </w:r>
      <m:oMath>
        <m:r>
          <m:t>h</m:t>
        </m:r>
      </m:oMath>
      <w:r>
        <w:t xml:space="preserve">-bit integers cost</w:t>
      </w:r>
      <w:r>
        <w:t xml:space="preserve"> </w:t>
      </w:r>
      <m:oMath>
        <m:r>
          <m:t>O</m:t>
        </m:r>
        <m:d>
          <m:dPr>
            <m:begChr m:val="("/>
            <m:endChr m:val=")"/>
            <m:sepChr m:val=""/>
            <m:grow/>
          </m:dPr>
          <m:e>
            <m:r>
              <m:t>h</m:t>
            </m:r>
          </m:e>
        </m:d>
      </m:oMath>
      <w:r>
        <w:t xml:space="preserve">; schoolbook multiplication and division cost</w:t>
      </w:r>
      <w:r>
        <w:t xml:space="preserve"> </w:t>
      </w:r>
      <m:oMath>
        <m:r>
          <m:t>O</m:t>
        </m:r>
        <m:d>
          <m:dPr>
            <m:begChr m:val="("/>
            <m:endChr m:val=")"/>
            <m:sepChr m:val=""/>
            <m:grow/>
          </m:dPr>
          <m:e>
            <m:sSup>
              <m:e>
                <m:r>
                  <m:t>h</m:t>
                </m:r>
              </m:e>
              <m:sup>
                <m:r>
                  <m:t>2</m:t>
                </m:r>
              </m:sup>
            </m:sSup>
          </m:e>
        </m:d>
      </m:oMath>
      <w:r>
        <w:t xml:space="preserve">. Access to a contiguous</w:t>
      </w:r>
      <w:r>
        <w:t xml:space="preserve"> </w:t>
      </w:r>
      <m:oMath>
        <m:r>
          <m:t>h</m:t>
        </m:r>
      </m:oMath>
      <w:r>
        <w:t xml:space="preserve">-bit record at an</w:t>
      </w:r>
      <w:r>
        <w:t xml:space="preserve"> </w:t>
      </w:r>
      <m:oMath>
        <m:r>
          <m:t>a</m:t>
        </m:r>
      </m:oMath>
      <w:r>
        <w:t xml:space="preserve">-bit address costs</w:t>
      </w:r>
      <w:r>
        <w:t xml:space="preserve"> </w:t>
      </w:r>
      <m:oMath>
        <m:r>
          <m:t>O</m:t>
        </m:r>
        <m:d>
          <m:dPr>
            <m:begChr m:val="("/>
            <m:endChr m:val=")"/>
            <m:sepChr m:val=""/>
            <m:grow/>
          </m:dPr>
          <m:e>
            <m:r>
              <m:t>h</m:t>
            </m:r>
            <m:r>
              <m:rPr>
                <m:sty m:val="p"/>
              </m:rPr>
              <m:t>+</m:t>
            </m:r>
            <m:r>
              <m:t>a</m:t>
            </m:r>
          </m:e>
        </m:d>
      </m:oMath>
      <w:r>
        <w:t xml:space="preserve">. Input is a finite record with end-of-input detection. All address calculations, counters and control work are charged. This is not an unqualified multitape-Turing-machine theorem or a fixed hardware-word theorem.</w:t>
      </w:r>
    </w:p>
    <w:p>
      <w:pPr>
        <w:pStyle w:val="BodyText"/>
      </w:pPr>
      <w:r>
        <w:t xml:space="preserve">A paid reader parses gamma prefixes in geometrically increasing contiguous blocks. It compares each block with zero and locates the first one in the final block by successive splitting. Copy each header’s binary payload once. The total copied or compared bits are linear in the inspected prefix; the sum of address and counter overheads is absorbed by this amount and the</w:t>
      </w:r>
      <w:r>
        <w:t xml:space="preserve"> </w:t>
      </w:r>
      <m:oMath>
        <m:r>
          <m:t>O</m:t>
        </m:r>
        <m:d>
          <m:dPr>
            <m:begChr m:val="("/>
            <m:endChr m:val=")"/>
            <m:sepChr m:val=""/>
            <m:grow/>
          </m:dPr>
          <m:e>
            <m:sSup>
              <m:e>
                <m:r>
                  <m:t>B</m:t>
                </m:r>
              </m:e>
              <m:sup>
                <m:r>
                  <m:t>2</m:t>
                </m:r>
              </m:sup>
            </m:sSup>
          </m:e>
        </m:d>
      </m:oMath>
      <w:r>
        <w:t xml:space="preserve"> </w:t>
      </w:r>
      <w:r>
        <w:t xml:space="preserve">header allowance. Reject impossible</w:t>
      </w:r>
      <w:r>
        <w:t xml:space="preserve"> </w:t>
      </w:r>
      <m:oMath>
        <m:r>
          <m:t>N</m:t>
        </m:r>
      </m:oMath>
      <w:r>
        <w:t xml:space="preserve"> </w:t>
      </w:r>
      <w:r>
        <w:t xml:space="preserve">or</w:t>
      </w:r>
      <w:r>
        <w:t xml:space="preserve"> </w:t>
      </w:r>
      <m:oMath>
        <m:r>
          <m:t>r</m:t>
        </m:r>
      </m:oMath>
      <w:r>
        <w:t xml:space="preserve"> </w:t>
      </w:r>
      <w:r>
        <w:t xml:space="preserve">from its decoded length or bounds before allocating arrays. Read field coordinates in</w:t>
      </w:r>
      <w:r>
        <w:t xml:space="preserve"> </w:t>
      </w:r>
      <m:oMath>
        <m:r>
          <m:t>B</m:t>
        </m:r>
      </m:oMath>
      <w:r>
        <w:t xml:space="preserve">-bit records, and probe once after the final expected field to detect trailing input. Thus parsing and format checks cost</w:t>
      </w:r>
      <w:r>
        <w:t xml:space="preserve"> </w:t>
      </w:r>
      <m:oMath>
        <m:r>
          <m:t>O</m:t>
        </m:r>
        <m:d>
          <m:dPr>
            <m:begChr m:val="("/>
            <m:endChr m:val=")"/>
            <m:sepChr m:val=""/>
            <m:grow/>
          </m:dPr>
          <m:e>
            <m:r>
              <m:t>S</m:t>
            </m:r>
            <m:r>
              <m:rPr>
                <m:sty m:val="p"/>
              </m:rPr>
              <m:t>+</m:t>
            </m:r>
            <m:sSup>
              <m:e>
                <m:r>
                  <m:t>B</m:t>
                </m:r>
              </m:e>
              <m:sup>
                <m:r>
                  <m:t>2</m:t>
                </m:r>
              </m:sup>
            </m:sSup>
          </m:e>
        </m:d>
      </m:oMath>
      <w:r>
        <w:t xml:space="preserve"> </w:t>
      </w:r>
      <w:r>
        <w:t xml:space="preserve">on the valid-parameter contract. This does not assume that arbitrary one-bit absolute-address accesses have constant cost.</w:t>
      </w:r>
    </w:p>
    <w:bookmarkEnd w:id="34"/>
    <w:bookmarkStart w:id="35" w:name="Xdb5bab51a35ee9844345918fc8dc9796c36e91d"/>
    <w:p>
      <w:pPr>
        <w:pStyle w:val="Heading3"/>
        <w:keepNext/>
      </w:pPr>
      <w:r>
        <w:t xml:space="preserve">A2 Parameter preparation and result meanings</w:t>
      </w:r>
    </w:p>
    <w:p>
      <w:pPr>
        <w:pStyle w:val="FirstParagraph"/>
      </w:pPr>
      <w:r>
        <w:t xml:space="preserve">Validate the header constraints and residue ranges. Generate</w:t>
      </w:r>
      <w:r>
        <w:t xml:space="preserve"> </w:t>
      </w:r>
      <m:oMath>
        <m:sSub>
          <m:e>
            <m:r>
              <m:t>h</m:t>
            </m:r>
          </m:e>
          <m:sub>
            <m:r>
              <m:t>0</m:t>
            </m:r>
          </m:sub>
        </m:sSub>
        <m:r>
          <m:rPr>
            <m:sty m:val="p"/>
          </m:rPr>
          <m:t>=</m:t>
        </m:r>
        <m:r>
          <m:t>1</m:t>
        </m:r>
      </m:oMath>
      <w:r>
        <w:t xml:space="preserve"> </w:t>
      </w:r>
      <w:r>
        <w:t xml:space="preserve">and</w:t>
      </w:r>
      <w:r>
        <w:t xml:space="preserve"> </w:t>
      </w:r>
      <m:oMath>
        <m:sSub>
          <m:e>
            <m:r>
              <m:t>h</m:t>
            </m:r>
          </m:e>
          <m:sub>
            <m:r>
              <m:t>k</m:t>
            </m:r>
          </m:sub>
        </m:sSub>
        <m:r>
          <m:rPr>
            <m:sty m:val="p"/>
          </m:rPr>
          <m:t>=</m:t>
        </m:r>
        <m:sSub>
          <m:e>
            <m:r>
              <m:t>h</m:t>
            </m:r>
          </m:e>
          <m:sub>
            <m:r>
              <m:t>k</m:t>
            </m:r>
            <m:r>
              <m:rPr>
                <m:sty m:val="p"/>
              </m:rPr>
              <m:t>−</m:t>
            </m:r>
            <m:r>
              <m:t>1</m:t>
            </m:r>
          </m:sub>
        </m:sSub>
        <m:r>
          <m:t>ω</m:t>
        </m:r>
        <m:r>
          <m:t> </m:t>
        </m:r>
        <m:r>
          <m:rPr>
            <m:sty m:val="p"/>
          </m:rPr>
          <m:t>mod</m:t>
        </m:r>
        <m:r>
          <m:t> </m:t>
        </m:r>
        <m:r>
          <m:t>p</m:t>
        </m:r>
      </m:oMath>
      <w:r>
        <w:t xml:space="preserve"> </w:t>
      </w:r>
      <w:r>
        <w:t xml:space="preserve">through</w:t>
      </w:r>
      <w:r>
        <w:t xml:space="preserve"> </w:t>
      </w:r>
      <m:oMath>
        <m:r>
          <m:t>k</m:t>
        </m:r>
        <m:r>
          <m:rPr>
            <m:sty m:val="p"/>
          </m:rPr>
          <m:t>=</m:t>
        </m:r>
        <m:r>
          <m:t>N</m:t>
        </m:r>
      </m:oMath>
      <w:r>
        <w:t xml:space="preserve">. Require</w:t>
      </w:r>
      <w:r>
        <w:t xml:space="preserve"> </w:t>
      </w:r>
      <m:oMath>
        <m:sSub>
          <m:e>
            <m:r>
              <m:t>h</m:t>
            </m:r>
          </m:e>
          <m:sub>
            <m:r>
              <m:t>N</m:t>
            </m:r>
          </m:sub>
        </m:sSub>
        <m:r>
          <m:rPr>
            <m:sty m:val="p"/>
          </m:rPr>
          <m:t>=</m:t>
        </m:r>
        <m:r>
          <m:t>1</m:t>
        </m:r>
      </m:oMath>
      <w:r>
        <w:t xml:space="preserve"> </w:t>
      </w:r>
      <w:r>
        <w:t xml:space="preserve">and</w:t>
      </w:r>
      <w:r>
        <w:t xml:space="preserve"> </w:t>
      </w:r>
      <m:oMath>
        <m:sSub>
          <m:e>
            <m:r>
              <m:t>h</m:t>
            </m:r>
          </m:e>
          <m:sub>
            <m:r>
              <m:t>k</m:t>
            </m:r>
          </m:sub>
        </m:sSub>
        <m:r>
          <m:rPr>
            <m:sty m:val="p"/>
          </m:rPr>
          <m:t>≠</m:t>
        </m:r>
        <m:r>
          <m:t>1</m:t>
        </m:r>
      </m:oMath>
      <w:r>
        <w:t xml:space="preserve"> </w:t>
      </w:r>
      <w:r>
        <w:t xml:space="preserve">for</w:t>
      </w:r>
      <w:r>
        <w:t xml:space="preserve"> </w:t>
      </w:r>
      <m:oMath>
        <m:r>
          <m:t>0</m:t>
        </m:r>
        <m:r>
          <m:rPr>
            <m:sty m:val="p"/>
          </m:rPr>
          <m:t>&lt;</m:t>
        </m:r>
        <m:r>
          <m:t>k</m:t>
        </m:r>
        <m:r>
          <m:rPr>
            <m:sty m:val="p"/>
          </m:rPr>
          <m:t>&lt;</m:t>
        </m:r>
        <m:r>
          <m:t>N</m:t>
        </m:r>
      </m:oMath>
      <w:r>
        <w:t xml:space="preserve">; retain</w:t>
      </w:r>
      <w:r>
        <w:t xml:space="preserve"> </w:t>
      </w:r>
      <m:oMath>
        <m:sSub>
          <m:e>
            <m:r>
              <m:t>h</m:t>
            </m:r>
          </m:e>
          <m:sub>
            <m:r>
              <m:t>0</m:t>
            </m:r>
          </m:sub>
        </m:sSub>
        <m:r>
          <m:rPr>
            <m:sty m:val="p"/>
          </m:rPr>
          <m:t>,</m:t>
        </m:r>
        <m:r>
          <m:rPr>
            <m:sty m:val="p"/>
          </m:rPr>
          <m:t>…</m:t>
        </m:r>
        <m:r>
          <m:rPr>
            <m:sty m:val="p"/>
          </m:rPr>
          <m:t>,</m:t>
        </m:r>
        <m:sSub>
          <m:e>
            <m:r>
              <m:t>h</m:t>
            </m:r>
          </m:e>
          <m:sub>
            <m:r>
              <m:t>N</m:t>
            </m:r>
            <m:r>
              <m:rPr>
                <m:sty m:val="p"/>
              </m:rPr>
              <m:t>−</m:t>
            </m:r>
            <m:r>
              <m:t>1</m:t>
            </m:r>
          </m:sub>
        </m:sSub>
      </m:oMath>
      <w:r>
        <w:t xml:space="preserve">. This both certifies exact order</w:t>
      </w:r>
      <w:r>
        <w:t xml:space="preserve"> </w:t>
      </w:r>
      <m:oMath>
        <m:r>
          <m:t>N</m:t>
        </m:r>
      </m:oMath>
      <w:r>
        <w:t xml:space="preserve"> </w:t>
      </w:r>
      <w:r>
        <w:t xml:space="preserve">and constructs the supplied-root table in</w:t>
      </w:r>
      <w:r>
        <w:t xml:space="preserve"> </w:t>
      </w:r>
      <m:oMath>
        <m:r>
          <m:t>O</m:t>
        </m:r>
        <m:d>
          <m:dPr>
            <m:begChr m:val="("/>
            <m:endChr m:val=")"/>
            <m:sepChr m:val=""/>
            <m:grow/>
          </m:dPr>
          <m:e>
            <m:r>
              <m:t>N</m:t>
            </m:r>
            <m:sSup>
              <m:e>
                <m:r>
                  <m:t>B</m:t>
                </m:r>
              </m:e>
              <m:sup>
                <m:r>
                  <m:t>2</m:t>
                </m:r>
              </m:sup>
            </m:sSup>
          </m:e>
        </m:d>
      </m:oMath>
      <w:r>
        <w:t xml:space="preserve"> </w:t>
      </w:r>
      <w:r>
        <w:t xml:space="preserve">bit time. A smaller order would have appeared as an earlier return to one. No factorization of</w:t>
      </w:r>
      <w:r>
        <w:t xml:space="preserve"> </w:t>
      </w:r>
      <m:oMath>
        <m:r>
          <m:t>N</m:t>
        </m:r>
      </m:oMath>
      <w:r>
        <w:t xml:space="preserve"> </w:t>
      </w:r>
      <w:r>
        <w:t xml:space="preserve">or</w:t>
      </w:r>
      <w:r>
        <w:t xml:space="preserve"> </w:t>
      </w:r>
      <m:oMath>
        <m:r>
          <m:t>p</m:t>
        </m:r>
        <m:r>
          <m:rPr>
            <m:sty m:val="p"/>
          </m:rPr>
          <m:t>−</m:t>
        </m:r>
        <m:r>
          <m:t>1</m:t>
        </m:r>
      </m:oMath>
      <w:r>
        <w:t xml:space="preserve">, discrete logarithm or root search is used. A cached table is outside this default grammar; supporting one requires its own framing, validation and cost.</w:t>
      </w:r>
    </w:p>
    <w:p>
      <w:pPr>
        <w:pStyle w:val="BodyText"/>
      </w:pPr>
      <w:r>
        <w:t xml:space="preserve">Complete the selected parameter-validation policy and inspect all raw coordinates before accepting a zero vector. On every valid prime/grid instance, the unchanged recognizer accepts exactly the common-quadratic-phase family (1). Acceptance returns a fully verified representation and all positive-sign unnormalized DFT coordinates (2), encoded as canonical</w:t>
      </w:r>
      <w:r>
        <w:t xml:space="preserve"> </w:t>
      </w:r>
      <m:oMath>
        <m:r>
          <m:t>B</m:t>
        </m:r>
      </m:oMath>
      <w:r>
        <w:t xml:space="preserve">-bit residues. Rejection certifies nonmembership only; it supplies no transform of the rejected vector.</w:t>
      </w:r>
    </w:p>
    <w:p>
      <w:pPr>
        <w:pStyle w:val="BodyText"/>
      </w:pPr>
      <w:r>
        <w:t xml:space="preserve">Malformed records have status INVALID_INPUT. Detected invalid bounds, order or other parameter conditions have status INVALID_PARAMETERS. Neither status is structured nonmembership. No complexity expression through nonexistent decoded</w:t>
      </w:r>
      <w:r>
        <w:t xml:space="preserve"> </w:t>
      </w:r>
      <m:oMath>
        <m:r>
          <m:t>N</m:t>
        </m:r>
        <m:r>
          <m:rPr>
            <m:sty m:val="p"/>
          </m:rPr>
          <m:t>,</m:t>
        </m:r>
        <m:r>
          <m:t>r</m:t>
        </m:r>
        <m:r>
          <m:rPr>
            <m:sty m:val="p"/>
          </m:rPr>
          <m:t>,</m:t>
        </m:r>
        <m:r>
          <m:t>B</m:t>
        </m:r>
      </m:oMath>
      <w:r>
        <w:t xml:space="preserve"> </w:t>
      </w:r>
      <w:r>
        <w:t xml:space="preserve">is asserted for a malformed header. Supplied-prime mode assumes primality; Section A5 gives a separately paid validator for an arbitrary supplied modulus.</w:t>
      </w:r>
    </w:p>
    <w:bookmarkEnd w:id="35"/>
    <w:bookmarkStart w:id="36" w:name="X8434b382bf3fcbe3c8ae3e26803fc47db593ab7"/>
    <w:p>
      <w:pPr>
        <w:pStyle w:val="Heading3"/>
        <w:keepNext/>
      </w:pPr>
      <w:r>
        <w:t xml:space="preserve">A3 Supplementary corollary and unchanged ledgers</w:t>
      </w:r>
    </w:p>
    <w:p>
      <w:pPr>
        <w:pStyle w:val="FirstParagraph"/>
      </w:pPr>
      <w:r>
        <w:t xml:space="preserve">Use the same</w:t>
      </w:r>
      <w:r>
        <w:t xml:space="preserve"> </w:t>
      </w:r>
      <m:oMath>
        <m:r>
          <m:t>κ</m:t>
        </m:r>
        <m:r>
          <m:rPr>
            <m:sty m:val="p"/>
          </m:rPr>
          <m:t>=</m:t>
        </m:r>
        <m:sSub>
          <m:e>
            <m:r>
              <m:rPr>
                <m:sty m:val="p"/>
              </m:rPr>
              <m:t>log</m:t>
            </m:r>
          </m:e>
          <m:sub>
            <m:r>
              <m:t>2</m:t>
            </m:r>
          </m:sub>
        </m:sSub>
        <m:r>
          <m:t>3</m:t>
        </m:r>
      </m:oMath>
      <w:r>
        <w:t xml:space="preserve">,</w:t>
      </w:r>
      <w:r>
        <w:t xml:space="preserve"> </w:t>
      </w:r>
      <m:oMath>
        <m:r>
          <m:t>D</m:t>
        </m:r>
        <m:r>
          <m:rPr>
            <m:sty m:val="p"/>
          </m:rPr>
          <m:t>=</m:t>
        </m:r>
        <m:d>
          <m:dPr>
            <m:begChr m:val="("/>
            <m:endChr m:val=")"/>
            <m:sepChr m:val=""/>
            <m:grow/>
          </m:dPr>
          <m:e>
            <m:f>
              <m:fPr>
                <m:type m:val="noBar"/>
              </m:fPr>
              <m:num>
                <m:r>
                  <m:t>r</m:t>
                </m:r>
                <m:r>
                  <m:rPr>
                    <m:sty m:val="p"/>
                  </m:rPr>
                  <m:t>+</m:t>
                </m:r>
                <m:r>
                  <m:t>2</m:t>
                </m:r>
              </m:num>
              <m:den>
                <m:r>
                  <m:t>3</m:t>
                </m:r>
              </m:den>
            </m:f>
          </m:e>
        </m:d>
      </m:oMath>
      <w:r>
        <w:t xml:space="preserve">,</w:t>
      </w:r>
      <w:r>
        <w:t xml:space="preserve"> </w:t>
      </w:r>
      <m:oMath>
        <m:r>
          <m:t>L</m:t>
        </m:r>
        <m:r>
          <m:rPr>
            <m:sty m:val="p"/>
          </m:rPr>
          <m:t>=</m:t>
        </m:r>
        <m:r>
          <m:t>N</m:t>
        </m:r>
        <m:r>
          <m:rPr>
            <m:sty m:val="p"/>
          </m:rPr>
          <m:t>/</m:t>
        </m:r>
        <m:r>
          <m:rPr>
            <m:sty m:val="p"/>
          </m:rPr>
          <m:t>gcd</m:t>
        </m:r>
        <m:d>
          <m:dPr>
            <m:begChr m:val="("/>
            <m:endChr m:val=")"/>
            <m:sepChr m:val=""/>
            <m:grow/>
          </m:dPr>
          <m:e>
            <m:r>
              <m:t>2</m:t>
            </m:r>
            <m:r>
              <m:rPr>
                <m:sty m:val="p"/>
              </m:rPr>
              <m:t>,</m:t>
            </m:r>
            <m:r>
              <m:t>N</m:t>
            </m:r>
          </m:e>
        </m:d>
      </m:oMath>
      <w:r>
        <w:t xml:space="preserve"> </w:t>
      </w:r>
      <w:r>
        <w:t xml:space="preserve">and</w:t>
      </w:r>
      <w:r>
        <w:t xml:space="preserve"> </w:t>
      </w:r>
      <m:oMath>
        <m:r>
          <m:t>Q</m:t>
        </m:r>
        <m:r>
          <m:rPr>
            <m:sty m:val="p"/>
          </m:rPr>
          <m:t>=</m:t>
        </m:r>
        <m:r>
          <m:rPr>
            <m:sty m:val="p"/>
          </m:rPr>
          <m:t>min</m:t>
        </m:r>
        <m:d>
          <m:dPr>
            <m:begChr m:val="("/>
            <m:endChr m:val=")"/>
            <m:sepChr m:val=""/>
            <m:grow/>
          </m:dPr>
          <m:e>
            <m:r>
              <m:t>D</m:t>
            </m:r>
            <m:r>
              <m:rPr>
                <m:sty m:val="p"/>
              </m:rPr>
              <m:t>,</m:t>
            </m:r>
            <m:r>
              <m:t>L</m:t>
            </m:r>
          </m:e>
        </m:d>
      </m:oMath>
      <w:r>
        <w:t xml:space="preserve">, and set</w:t>
      </w:r>
      <w:r>
        <w:t xml:space="preserve"> </w:t>
      </w:r>
      <m:oMath>
        <m:r>
          <m:t>I</m:t>
        </m:r>
        <m:r>
          <m:rPr>
            <m:sty m:val="p"/>
          </m:rPr>
          <m:t>=</m:t>
        </m:r>
        <m:r>
          <m:t>1</m:t>
        </m:r>
        <m:r>
          <m:rPr>
            <m:sty m:val="p"/>
          </m:rPr>
          <m:t>+</m:t>
        </m:r>
        <m:r>
          <m:t>Q</m:t>
        </m:r>
        <m:r>
          <m:t>r</m:t>
        </m:r>
      </m:oMath>
      <w:r>
        <w:t xml:space="preserve">. Collect equations (29)–(30) and (31)–(32), respectively, as</w:t>
      </w:r>
    </w:p>
    <w:p>
      <w:pPr>
        <w:pStyle w:val="BodyText"/>
        <w:keepLines/>
        <w:spacing w:before="60" w:after="100" w:line="245" w:lineRule="auto"/>
      </w:pPr>
      <m:oMathPara>
        <m:oMathParaPr>
          <m:jc m:val="center"/>
        </m:oMathParaPr>
        <m:oMath>
          <m:sSub>
            <m:e>
              <m:r>
                <m:t>W</m:t>
              </m:r>
            </m:e>
            <m:sub>
              <m:r>
                <m:rPr>
                  <m:sty m:val="p"/>
                </m:rPr>
                <m:t>a</m:t>
              </m:r>
              <m:r>
                <m:rPr>
                  <m:sty m:val="p"/>
                </m:rPr>
                <m:t>l</m:t>
              </m:r>
              <m:r>
                <m:rPr>
                  <m:sty m:val="p"/>
                </m:rPr>
                <m:t>l</m:t>
              </m:r>
            </m:sub>
          </m:sSub>
          <m:r>
            <m:rPr>
              <m:sty m:val="p"/>
            </m:rPr>
            <m:t>=</m:t>
          </m:r>
          <m:sSup>
            <m:e>
              <m:r>
                <m:t>r</m:t>
              </m:r>
            </m:e>
            <m:sup>
              <m:r>
                <m:t>2</m:t>
              </m:r>
            </m:sup>
          </m:sSup>
          <m:sSup>
            <m:e>
              <m:d>
                <m:dPr>
                  <m:begChr m:val="("/>
                  <m:endChr m:val=")"/>
                  <m:sepChr m:val=""/>
                  <m:grow/>
                </m:dPr>
                <m:e>
                  <m:r>
                    <m:t>D</m:t>
                  </m:r>
                  <m:r>
                    <m:rPr>
                      <m:sty m:val="p"/>
                    </m:rPr>
                    <m:t>+</m:t>
                  </m:r>
                  <m:r>
                    <m:t>1</m:t>
                  </m:r>
                </m:e>
              </m:d>
            </m:e>
            <m:sup>
              <m:r>
                <m:t>κ</m:t>
              </m:r>
            </m:sup>
          </m:sSup>
          <m:r>
            <m:rPr>
              <m:sty m:val="p"/>
            </m:rPr>
            <m:t>+</m:t>
          </m:r>
          <m:r>
            <m:t>N</m:t>
          </m:r>
          <m:d>
            <m:dPr>
              <m:begChr m:val="("/>
              <m:endChr m:val=")"/>
              <m:sepChr m:val=""/>
              <m:grow/>
            </m:dPr>
            <m:e>
              <m:r>
                <m:t>D</m:t>
              </m:r>
              <m:r>
                <m:rPr>
                  <m:sty m:val="p"/>
                </m:rPr>
                <m:t>+</m:t>
              </m:r>
              <m:r>
                <m:t>1</m:t>
              </m:r>
            </m:e>
          </m:d>
          <m:r>
            <m:rPr>
              <m:sty m:val="p"/>
            </m:rPr>
            <m:t>+</m:t>
          </m:r>
          <m:r>
            <m:t>Q</m:t>
          </m:r>
          <m:d>
            <m:dPr>
              <m:begChr m:val="["/>
              <m:endChr m:val="]"/>
              <m:sepChr m:val=""/>
              <m:grow/>
            </m:dPr>
            <m:e>
              <m:r>
                <m:t>N</m:t>
              </m:r>
              <m:sSup>
                <m:e>
                  <m:d>
                    <m:dPr>
                      <m:begChr m:val="("/>
                      <m:endChr m:val=")"/>
                      <m:sepChr m:val=""/>
                      <m:grow/>
                    </m:dPr>
                    <m:e>
                      <m:r>
                        <m:t>r</m:t>
                      </m:r>
                      <m:r>
                        <m:rPr>
                          <m:sty m:val="p"/>
                        </m:rPr>
                        <m:t>+</m:t>
                      </m:r>
                      <m:r>
                        <m:t>1</m:t>
                      </m:r>
                    </m:e>
                  </m:d>
                </m:e>
                <m:sup>
                  <m:r>
                    <m:t>κ</m:t>
                  </m:r>
                  <m:r>
                    <m:rPr>
                      <m:sty m:val="p"/>
                    </m:rPr>
                    <m:t>−</m:t>
                  </m:r>
                  <m:r>
                    <m:t>1</m:t>
                  </m:r>
                </m:sup>
              </m:sSup>
              <m:r>
                <m:rPr>
                  <m:sty m:val="p"/>
                </m:rPr>
                <m:t>+</m:t>
              </m:r>
              <m:sSup>
                <m:e>
                  <m:r>
                    <m:t>r</m:t>
                  </m:r>
                </m:e>
                <m:sup>
                  <m:r>
                    <m:t>3</m:t>
                  </m:r>
                </m:sup>
              </m:sSup>
            </m:e>
          </m:d>
          <m:r>
            <m:rPr>
              <m:sty m:val="p"/>
            </m:rPr>
            <m:t>+</m:t>
          </m:r>
          <m:r>
            <m:t>N</m:t>
          </m:r>
          <m:r>
            <m:t>r</m:t>
          </m:r>
          <m:r>
            <m:rPr>
              <m:sty m:val="p"/>
            </m:rPr>
            <m:t>+</m:t>
          </m:r>
          <m:r>
            <m:t>N</m:t>
          </m:r>
          <m:r>
            <m:rPr>
              <m:sty m:val="p"/>
            </m:rPr>
            <m:t>,</m:t>
          </m:r>
          <m:r>
            <m:rPr>
              <m:sty m:val="p"/>
            </m:rPr>
            <m:t xml:space="preserve">    (35)</m:t>
          </m:r>
        </m:oMath>
      </m:oMathPara>
    </w:p>
    <w:p>
      <w:pPr>
        <w:pStyle w:val="FirstParagraph"/>
        <w:keepLines/>
        <w:spacing w:before="60" w:after="100" w:line="245" w:lineRule="auto"/>
      </w:pPr>
      <m:oMathPara>
        <m:oMathParaPr>
          <m:jc m:val="center"/>
        </m:oMathParaPr>
        <m:oMath>
          <m:sSub>
            <m:e>
              <m:r>
                <m:t>W</m:t>
              </m:r>
            </m:e>
            <m:sub>
              <m:r>
                <m:rPr>
                  <m:sty m:val="p"/>
                </m:rPr>
                <m:t>d</m:t>
              </m:r>
              <m:r>
                <m:rPr>
                  <m:sty m:val="p"/>
                </m:rPr>
                <m:t>y</m:t>
              </m:r>
              <m:r>
                <m:rPr>
                  <m:sty m:val="p"/>
                </m:rPr>
                <m:t>a</m:t>
              </m:r>
              <m:r>
                <m:rPr>
                  <m:sty m:val="p"/>
                </m:rPr>
                <m:t>d</m:t>
              </m:r>
              <m:r>
                <m:rPr>
                  <m:sty m:val="p"/>
                </m:rPr>
                <m:t>i</m:t>
              </m:r>
              <m:r>
                <m:rPr>
                  <m:sty m:val="p"/>
                </m:rPr>
                <m:t>c</m:t>
              </m:r>
            </m:sub>
          </m:sSub>
          <m:r>
            <m:rPr>
              <m:sty m:val="p"/>
            </m:rPr>
            <m:t>=</m:t>
          </m:r>
          <m:sSup>
            <m:e>
              <m:r>
                <m:t>r</m:t>
              </m:r>
            </m:e>
            <m:sup>
              <m:r>
                <m:t>2</m:t>
              </m:r>
            </m:sup>
          </m:sSup>
          <m:sSup>
            <m:e>
              <m:d>
                <m:dPr>
                  <m:begChr m:val="("/>
                  <m:endChr m:val=")"/>
                  <m:sepChr m:val=""/>
                  <m:grow/>
                </m:dPr>
                <m:e>
                  <m:r>
                    <m:t>D</m:t>
                  </m:r>
                  <m:r>
                    <m:rPr>
                      <m:sty m:val="p"/>
                    </m:rPr>
                    <m:t>+</m:t>
                  </m:r>
                  <m:r>
                    <m:t>1</m:t>
                  </m:r>
                </m:e>
              </m:d>
            </m:e>
            <m:sup>
              <m:r>
                <m:t>κ</m:t>
              </m:r>
            </m:sup>
          </m:sSup>
          <m:r>
            <m:rPr>
              <m:sty m:val="p"/>
            </m:rPr>
            <m:t>+</m:t>
          </m:r>
          <m:r>
            <m:t>D</m:t>
          </m:r>
          <m:r>
            <m:rPr>
              <m:sty m:val="p"/>
            </m:rPr>
            <m:t>+</m:t>
          </m:r>
          <m:r>
            <m:t>N</m:t>
          </m:r>
          <m:sSub>
            <m:e>
              <m:r>
                <m:rPr>
                  <m:sty m:val="p"/>
                </m:rPr>
                <m:t>log</m:t>
              </m:r>
            </m:e>
            <m:sub>
              <m:r>
                <m:t>2</m:t>
              </m:r>
            </m:sub>
          </m:sSub>
          <m:d>
            <m:dPr>
              <m:begChr m:val="("/>
              <m:endChr m:val=")"/>
              <m:sepChr m:val=""/>
              <m:grow/>
            </m:dPr>
            <m:e>
              <m:r>
                <m:rPr>
                  <m:sty m:val="p"/>
                </m:rPr>
                <m:t>min</m:t>
              </m:r>
              <m:d>
                <m:dPr>
                  <m:begChr m:val="("/>
                  <m:endChr m:val=")"/>
                  <m:sepChr m:val=""/>
                  <m:grow/>
                </m:dPr>
                <m:e>
                  <m:r>
                    <m:t>D</m:t>
                  </m:r>
                  <m:r>
                    <m:rPr>
                      <m:sty m:val="p"/>
                    </m:rPr>
                    <m:t>+</m:t>
                  </m:r>
                  <m:r>
                    <m:t>1</m:t>
                  </m:r>
                  <m:r>
                    <m:rPr>
                      <m:sty m:val="p"/>
                    </m:rPr>
                    <m:t>,</m:t>
                  </m:r>
                  <m:r>
                    <m:t>L</m:t>
                  </m:r>
                </m:e>
              </m:d>
              <m:r>
                <m:rPr>
                  <m:sty m:val="p"/>
                </m:rPr>
                <m:t>+</m:t>
              </m:r>
              <m:r>
                <m:t>2</m:t>
              </m:r>
            </m:e>
          </m:d>
          <m:r>
            <m:rPr>
              <m:sty m:val="p"/>
            </m:rPr>
            <m:t>+</m:t>
          </m:r>
          <m:r>
            <m:t>Q</m:t>
          </m:r>
          <m:d>
            <m:dPr>
              <m:begChr m:val="["/>
              <m:endChr m:val="]"/>
              <m:sepChr m:val=""/>
              <m:grow/>
            </m:dPr>
            <m:e>
              <m:r>
                <m:t>N</m:t>
              </m:r>
              <m:sSub>
                <m:e>
                  <m:r>
                    <m:rPr>
                      <m:sty m:val="p"/>
                    </m:rPr>
                    <m:t>log</m:t>
                  </m:r>
                </m:e>
                <m:sub>
                  <m:r>
                    <m:t>2</m:t>
                  </m:r>
                </m:sub>
              </m:sSub>
              <m:d>
                <m:dPr>
                  <m:begChr m:val="("/>
                  <m:endChr m:val=")"/>
                  <m:sepChr m:val=""/>
                  <m:grow/>
                </m:dPr>
                <m:e>
                  <m:r>
                    <m:t>r</m:t>
                  </m:r>
                  <m:r>
                    <m:rPr>
                      <m:sty m:val="p"/>
                    </m:rPr>
                    <m:t>+</m:t>
                  </m:r>
                  <m:r>
                    <m:t>2</m:t>
                  </m:r>
                </m:e>
              </m:d>
              <m:r>
                <m:rPr>
                  <m:sty m:val="p"/>
                </m:rPr>
                <m:t>+</m:t>
              </m:r>
              <m:sSup>
                <m:e>
                  <m:r>
                    <m:t>r</m:t>
                  </m:r>
                </m:e>
                <m:sup>
                  <m:r>
                    <m:t>2</m:t>
                  </m:r>
                </m:sup>
              </m:sSup>
            </m:e>
          </m:d>
          <m:r>
            <m:rPr>
              <m:sty m:val="p"/>
            </m:rPr>
            <m:t>+</m:t>
          </m:r>
          <m:r>
            <m:t>N</m:t>
          </m:r>
          <m:r>
            <m:t>r</m:t>
          </m:r>
          <m:r>
            <m:rPr>
              <m:sty m:val="p"/>
            </m:rPr>
            <m:t>+</m:t>
          </m:r>
          <m:r>
            <m:t>N</m:t>
          </m:r>
          <m:r>
            <m:rPr>
              <m:sty m:val="p"/>
            </m:rPr>
            <m:t>.</m:t>
          </m:r>
          <m:r>
            <m:rPr>
              <m:sty m:val="p"/>
            </m:rPr>
            <m:t xml:space="preserve">    (36)</m:t>
          </m:r>
        </m:oMath>
      </m:oMathPara>
    </w:p>
    <w:p>
      <w:pPr>
        <w:pStyle w:val="FirstParagraph"/>
      </w:pPr>
      <w:r>
        <w:t xml:space="preserve">These are the accepted arithmetic ledgers with no term removed. Use</w:t>
      </w:r>
      <w:r>
        <w:t xml:space="preserve"> </w:t>
      </w:r>
      <m:oMath>
        <m:r>
          <m:t>W</m:t>
        </m:r>
        <m:r>
          <m:rPr>
            <m:sty m:val="p"/>
          </m:rPr>
          <m:t>=</m:t>
        </m:r>
        <m:sSub>
          <m:e>
            <m:r>
              <m:t>W</m:t>
            </m:r>
          </m:e>
          <m:sub>
            <m:r>
              <m:rPr>
                <m:sty m:val="p"/>
              </m:rPr>
              <m:t>a</m:t>
            </m:r>
            <m:r>
              <m:rPr>
                <m:sty m:val="p"/>
              </m:rPr>
              <m:t>l</m:t>
            </m:r>
            <m:r>
              <m:rPr>
                <m:sty m:val="p"/>
              </m:rPr>
              <m:t>l</m:t>
            </m:r>
          </m:sub>
        </m:sSub>
      </m:oMath>
      <w:r>
        <w:t xml:space="preserve"> </w:t>
      </w:r>
      <w:r>
        <w:t xml:space="preserve">at arbitrary admissible lengths; the alternative</w:t>
      </w:r>
      <w:r>
        <w:t xml:space="preserve"> </w:t>
      </w:r>
      <m:oMath>
        <m:r>
          <m:t>W</m:t>
        </m:r>
        <m:r>
          <m:rPr>
            <m:sty m:val="p"/>
          </m:rPr>
          <m:t>=</m:t>
        </m:r>
        <m:sSub>
          <m:e>
            <m:r>
              <m:t>W</m:t>
            </m:r>
          </m:e>
          <m:sub>
            <m:r>
              <m:rPr>
                <m:sty m:val="p"/>
              </m:rPr>
              <m:t>d</m:t>
            </m:r>
            <m:r>
              <m:rPr>
                <m:sty m:val="p"/>
              </m:rPr>
              <m:t>y</m:t>
            </m:r>
            <m:r>
              <m:rPr>
                <m:sty m:val="p"/>
              </m:rPr>
              <m:t>a</m:t>
            </m:r>
            <m:r>
              <m:rPr>
                <m:sty m:val="p"/>
              </m:rPr>
              <m:t>d</m:t>
            </m:r>
            <m:r>
              <m:rPr>
                <m:sty m:val="p"/>
              </m:rPr>
              <m:t>i</m:t>
            </m:r>
            <m:r>
              <m:rPr>
                <m:sty m:val="p"/>
              </m:rPr>
              <m:t>c</m:t>
            </m:r>
          </m:sub>
        </m:sSub>
      </m:oMath>
      <w:r>
        <w:t xml:space="preserve"> </w:t>
      </w:r>
      <w:r>
        <w:t xml:space="preserve">is available only for dyadic</w:t>
      </w:r>
      <w:r>
        <w:t xml:space="preserve"> </w:t>
      </w:r>
      <m:oMath>
        <m:r>
          <m:t>N</m:t>
        </m:r>
      </m:oMath>
      <w:r>
        <w:t xml:space="preserve">. Both include preparation, raw reads, coefficient processing, every failed candidate, full verification and accepted output writes.</w:t>
      </w:r>
    </w:p>
    <w:p>
      <w:pPr>
        <w:pStyle w:val="BodyText"/>
      </w:pPr>
      <w:r>
        <w:rPr>
          <w:b/>
          <w:bCs/>
        </w:rPr>
        <w:t xml:space="preserve">Corollary A1.</w:t>
      </w:r>
      <w:r>
        <w:t xml:space="preserve"> </w:t>
      </w:r>
      <w:r>
        <w:t xml:space="preserve">In the representation and paid-address RAM of Section A1, there is an implementation of the exact recognizer with</w:t>
      </w:r>
    </w:p>
    <w:p>
      <w:pPr>
        <w:pStyle w:val="BodyText"/>
        <w:keepLines/>
        <w:spacing w:before="60" w:after="100" w:line="245" w:lineRule="auto"/>
      </w:pPr>
      <m:oMathPara>
        <m:oMathParaPr>
          <m:jc m:val="center"/>
        </m:oMathParaPr>
        <m:oMath>
          <m:r>
            <m:t>O</m:t>
          </m:r>
          <m:r>
            <m:t>​</m:t>
          </m:r>
          <m:d>
            <m:dPr>
              <m:begChr m:val="("/>
              <m:endChr m:val=")"/>
              <m:sepChr m:val=""/>
              <m:grow/>
            </m:dPr>
            <m:e>
              <m:r>
                <m:t>S</m:t>
              </m:r>
              <m:r>
                <m:rPr>
                  <m:sty m:val="p"/>
                </m:rPr>
                <m:t>+</m:t>
              </m:r>
              <m:sSup>
                <m:e>
                  <m:r>
                    <m:t>B</m:t>
                  </m:r>
                </m:e>
                <m:sup>
                  <m:r>
                    <m:t>2</m:t>
                  </m:r>
                </m:sup>
              </m:sSup>
              <m:r>
                <m:t>W</m:t>
              </m:r>
              <m:r>
                <m:rPr>
                  <m:sty m:val="p"/>
                </m:rPr>
                <m:t>+</m:t>
              </m:r>
              <m:r>
                <m:t>I</m:t>
              </m:r>
              <m:sSup>
                <m:e>
                  <m:r>
                    <m:t>B</m:t>
                  </m:r>
                </m:e>
                <m:sup>
                  <m:r>
                    <m:t>3</m:t>
                  </m:r>
                </m:sup>
              </m:sSup>
            </m:e>
          </m:d>
          <m:r>
            <m:rPr>
              <m:nor/>
              <m:sty m:val="p"/>
            </m:rPr>
            <m:t> bit time</m:t>
          </m:r>
          <m:r>
            <m:rPr>
              <m:sty m:val="p"/>
            </m:rPr>
            <m:t>,</m:t>
          </m:r>
          <m:r>
            <m:t>  </m:t>
          </m:r>
          <m:r>
            <m:t>O</m:t>
          </m:r>
          <m:r>
            <m:t>​</m:t>
          </m:r>
          <m:d>
            <m:dPr>
              <m:begChr m:val="("/>
              <m:endChr m:val=")"/>
              <m:sepChr m:val=""/>
              <m:grow/>
            </m:dPr>
            <m:e>
              <m:d>
                <m:dPr>
                  <m:begChr m:val="("/>
                  <m:endChr m:val=")"/>
                  <m:sepChr m:val=""/>
                  <m:grow/>
                </m:dPr>
                <m:e>
                  <m:r>
                    <m:t>N</m:t>
                  </m:r>
                  <m:r>
                    <m:rPr>
                      <m:sty m:val="p"/>
                    </m:rPr>
                    <m:t>+</m:t>
                  </m:r>
                  <m:sSup>
                    <m:e>
                      <m:r>
                        <m:t>r</m:t>
                      </m:r>
                    </m:e>
                    <m:sup>
                      <m:r>
                        <m:t>4</m:t>
                      </m:r>
                    </m:sup>
                  </m:sSup>
                </m:e>
              </m:d>
              <m:r>
                <m:t>B</m:t>
              </m:r>
            </m:e>
          </m:d>
          <m:r>
            <m:rPr>
              <m:nor/>
              <m:sty m:val="p"/>
            </m:rPr>
            <m:t> working bits</m:t>
          </m:r>
          <m:r>
            <m:rPr>
              <m:sty m:val="p"/>
            </m:rPr>
            <m:t>.</m:t>
          </m:r>
          <m:r>
            <m:rPr>
              <m:sty m:val="p"/>
            </m:rPr>
            <m:t xml:space="preserve">    (37)</m:t>
          </m:r>
        </m:oMath>
      </m:oMathPara>
    </w:p>
    <w:p>
      <w:pPr>
        <w:pStyle w:val="FirstParagraph"/>
      </w:pPr>
      <w:r>
        <w:t xml:space="preserve">The corollary applies to the valid prime/grid computation, including both membership acceptance and nonmembership rejection. The optional arbitrary-modulus validation charge in Section A5 is additional.</w:t>
      </w:r>
    </w:p>
    <w:p>
      <w:pPr>
        <w:pStyle w:val="BodyText"/>
      </w:pPr>
      <w:r>
        <w:rPr>
          <w:b/>
          <w:bCs/>
        </w:rPr>
        <w:t xml:space="preserve">Arithmetic and inverse costs.</w:t>
      </w:r>
      <w:r>
        <w:t xml:space="preserve"> </w:t>
      </w:r>
      <w:r>
        <w:t xml:space="preserve">Every scalar product is reduced modulo</w:t>
      </w:r>
      <w:r>
        <w:t xml:space="preserve"> </w:t>
      </w:r>
      <m:oMath>
        <m:r>
          <m:t>p</m:t>
        </m:r>
      </m:oMath>
      <w:r>
        <w:t xml:space="preserve">, so an unreduced product has at most</w:t>
      </w:r>
      <w:r>
        <w:t xml:space="preserve"> </w:t>
      </w:r>
      <m:oMath>
        <m:r>
          <m:t>2</m:t>
        </m:r>
        <m:r>
          <m:t>B</m:t>
        </m:r>
      </m:oMath>
      <w:r>
        <w:t xml:space="preserve"> </w:t>
      </w:r>
      <w:r>
        <w:t xml:space="preserve">bits. A field addition or multiplication, with reduction and paid access, costs at most</w:t>
      </w:r>
      <w:r>
        <w:t xml:space="preserve"> </w:t>
      </w:r>
      <m:oMath>
        <m:r>
          <m:t>O</m:t>
        </m:r>
        <m:d>
          <m:dPr>
            <m:begChr m:val="("/>
            <m:endChr m:val=")"/>
            <m:sepChr m:val=""/>
            <m:grow/>
          </m:dPr>
          <m:e>
            <m:sSup>
              <m:e>
                <m:r>
                  <m:t>B</m:t>
                </m:r>
              </m:e>
              <m:sup>
                <m:r>
                  <m:t>2</m:t>
                </m:r>
              </m:sup>
            </m:sSup>
          </m:e>
        </m:d>
      </m:oMath>
      <w:r>
        <w:t xml:space="preserve">. Dense polynomial coefficients remain field residues throughout. For a nonzero scalar, Fermat inversion by binary exponentiation to</w:t>
      </w:r>
      <w:r>
        <w:t xml:space="preserve"> </w:t>
      </w:r>
      <m:oMath>
        <m:r>
          <m:t>p</m:t>
        </m:r>
        <m:r>
          <m:rPr>
            <m:sty m:val="p"/>
          </m:rPr>
          <m:t>−</m:t>
        </m:r>
        <m:r>
          <m:t>2</m:t>
        </m:r>
      </m:oMath>
      <w:r>
        <w:t xml:space="preserve"> </w:t>
      </w:r>
      <w:r>
        <w:t xml:space="preserve">uses</w:t>
      </w:r>
      <w:r>
        <w:t xml:space="preserve"> </w:t>
      </w:r>
      <m:oMath>
        <m:r>
          <m:t>O</m:t>
        </m:r>
        <m:d>
          <m:dPr>
            <m:begChr m:val="("/>
            <m:endChr m:val=")"/>
            <m:sepChr m:val=""/>
            <m:grow/>
          </m:dPr>
          <m:e>
            <m:r>
              <m:t>B</m:t>
            </m:r>
          </m:e>
        </m:d>
      </m:oMath>
      <w:r>
        <w:t xml:space="preserve"> </w:t>
      </w:r>
      <w:r>
        <w:t xml:space="preserve">modular multiplications and costs</w:t>
      </w:r>
      <w:r>
        <w:t xml:space="preserve"> </w:t>
      </w:r>
      <m:oMath>
        <m:r>
          <m:t>O</m:t>
        </m:r>
        <m:d>
          <m:dPr>
            <m:begChr m:val="("/>
            <m:endChr m:val=")"/>
            <m:sepChr m:val=""/>
            <m:grow/>
          </m:dPr>
          <m:e>
            <m:sSup>
              <m:e>
                <m:r>
                  <m:t>B</m:t>
                </m:r>
              </m:e>
              <m:sup>
                <m:r>
                  <m:t>3</m:t>
                </m:r>
              </m:sup>
            </m:sSup>
          </m:e>
        </m:d>
      </m:oMath>
      <w:r>
        <w:t xml:space="preserve"> </w:t>
      </w:r>
      <w:r>
        <w:t xml:space="preserve">time and</w:t>
      </w:r>
      <w:r>
        <w:t xml:space="preserve"> </w:t>
      </w:r>
      <m:oMath>
        <m:r>
          <m:t>O</m:t>
        </m:r>
        <m:d>
          <m:dPr>
            <m:begChr m:val="("/>
            <m:endChr m:val=")"/>
            <m:sepChr m:val=""/>
            <m:grow/>
          </m:dPr>
          <m:e>
            <m:r>
              <m:t>B</m:t>
            </m:r>
          </m:e>
        </m:d>
      </m:oMath>
      <w:r>
        <w:t xml:space="preserve"> </w:t>
      </w:r>
      <w:r>
        <w:t xml:space="preserve">scalar scratch.</w:t>
      </w:r>
    </w:p>
    <w:p>
      <w:pPr>
        <w:pStyle w:val="BodyText"/>
      </w:pPr>
      <w:r>
        <w:t xml:space="preserve">There is one Toeplitz seed inverse</w:t>
      </w:r>
      <w:r>
        <w:t xml:space="preserve"> </w:t>
      </w:r>
      <m:oMath>
        <m:sSubSup>
          <m:e>
            <m:r>
              <m:t>x</m:t>
            </m:r>
          </m:e>
          <m:sub>
            <m:r>
              <m:t>c</m:t>
            </m:r>
          </m:sub>
          <m:sup>
            <m:r>
              <m:rPr>
                <m:sty m:val="p"/>
              </m:rPr>
              <m:t>−</m:t>
            </m:r>
            <m:r>
              <m:t>1</m:t>
            </m:r>
          </m:sup>
        </m:sSubSup>
      </m:oMath>
      <w:r>
        <w:t xml:space="preserve">. All Newton unit-series reciprocals reuse it as their initial scalar inverse; their polynomial operations are already in</w:t>
      </w:r>
      <w:r>
        <w:t xml:space="preserve"> </w:t>
      </w:r>
      <m:oMath>
        <m:r>
          <m:t>W</m:t>
        </m:r>
      </m:oMath>
      <w:r>
        <w:t xml:space="preserve">. Every attempted phase, including failed candidates, uses</w:t>
      </w:r>
      <w:r>
        <w:t xml:space="preserve"> </w:t>
      </w:r>
      <m:oMath>
        <m:r>
          <m:t>O</m:t>
        </m:r>
        <m:d>
          <m:dPr>
            <m:begChr m:val="("/>
            <m:endChr m:val=")"/>
            <m:sepChr m:val=""/>
            <m:grow/>
          </m:dPr>
          <m:e>
            <m:r>
              <m:t>r</m:t>
            </m:r>
          </m:e>
        </m:d>
      </m:oMath>
      <w:r>
        <w:t xml:space="preserve"> </w:t>
      </w:r>
      <w:r>
        <w:t xml:space="preserve">further scalar inversions. Divisors are tested or known nonzero before use. Hence all scalar inversions cost</w:t>
      </w:r>
      <w:r>
        <w:t xml:space="preserve"> </w:t>
      </w:r>
      <m:oMath>
        <m:r>
          <m:t>O</m:t>
        </m:r>
        <m:d>
          <m:dPr>
            <m:begChr m:val="("/>
            <m:endChr m:val=")"/>
            <m:sepChr m:val=""/>
            <m:grow/>
          </m:dPr>
          <m:e>
            <m:r>
              <m:t>I</m:t>
            </m:r>
            <m:sSup>
              <m:e>
                <m:r>
                  <m:t>B</m:t>
                </m:r>
              </m:e>
              <m:sup>
                <m:r>
                  <m:t>3</m:t>
                </m:r>
              </m:sup>
            </m:sSup>
          </m:e>
        </m:d>
      </m:oMath>
      <w:r>
        <w:t xml:space="preserve">. A constant number of integer gcd and modular-inverse calls in the accepted Gauss construction costs</w:t>
      </w:r>
      <w:r>
        <w:t xml:space="preserve"> </w:t>
      </w:r>
      <m:oMath>
        <m:r>
          <m:t>O</m:t>
        </m:r>
        <m:d>
          <m:dPr>
            <m:begChr m:val="("/>
            <m:endChr m:val=")"/>
            <m:sepChr m:val=""/>
            <m:grow/>
          </m:dPr>
          <m:e>
            <m:sSup>
              <m:e>
                <m:r>
                  <m:t>B</m:t>
                </m:r>
              </m:e>
              <m:sup>
                <m:r>
                  <m:t>3</m:t>
                </m:r>
              </m:sup>
            </m:sSup>
          </m:e>
        </m:d>
      </m:oMath>
      <w:r>
        <w:t xml:space="preserve"> </w:t>
      </w:r>
      <w:r>
        <w:t xml:space="preserve">in total, absorbed because</w:t>
      </w:r>
      <w:r>
        <w:t xml:space="preserve"> </w:t>
      </w:r>
      <m:oMath>
        <m:r>
          <m:t>I</m:t>
        </m:r>
        <m:r>
          <m:rPr>
            <m:sty m:val="p"/>
          </m:rPr>
          <m:t>≥</m:t>
        </m:r>
        <m:r>
          <m:t>1</m:t>
        </m:r>
      </m:oMath>
      <w:r>
        <w:t xml:space="preserve">. The</w:t>
      </w:r>
      <w:r>
        <w:t xml:space="preserve"> </w:t>
      </w:r>
      <m:oMath>
        <m:r>
          <m:t>a</m:t>
        </m:r>
        <m:r>
          <m:rPr>
            <m:sty m:val="p"/>
          </m:rPr>
          <m:t>=</m:t>
        </m:r>
        <m:r>
          <m:t>0</m:t>
        </m:r>
      </m:oMath>
      <w:r>
        <w:t xml:space="preserve">,</w:t>
      </w:r>
      <w:r>
        <w:t xml:space="preserve"> </w:t>
      </w:r>
      <m:oMath>
        <m:r>
          <m:t>m</m:t>
        </m:r>
        <m:r>
          <m:rPr>
            <m:sty m:val="p"/>
          </m:rPr>
          <m:t>=</m:t>
        </m:r>
        <m:r>
          <m:t>1</m:t>
        </m:r>
      </m:oMath>
      <w:r>
        <w:t xml:space="preserve"> </w:t>
      </w:r>
      <w:r>
        <w:t xml:space="preserve">and</w:t>
      </w:r>
      <w:r>
        <w:t xml:space="preserve"> </w:t>
      </w:r>
      <m:oMath>
        <m:r>
          <m:t>q</m:t>
        </m:r>
        <m:r>
          <m:rPr>
            <m:sty m:val="p"/>
          </m:rPr>
          <m:t>=</m:t>
        </m:r>
        <m:r>
          <m:t>1</m:t>
        </m:r>
      </m:oMath>
      <w:r>
        <w:t xml:space="preserve"> </w:t>
      </w:r>
      <w:r>
        <w:t xml:space="preserve">branches avoid an inverse modulo one. Negative root exponents are table lookups after integer reduction, not field inversions.</w:t>
      </w:r>
    </w:p>
    <w:bookmarkEnd w:id="36"/>
    <w:bookmarkStart w:id="37" w:name="a4-integer-control-work-and-storage"/>
    <w:p>
      <w:pPr>
        <w:pStyle w:val="Heading3"/>
        <w:keepNext/>
      </w:pPr>
      <w:r>
        <w:t xml:space="preserve">A4 Integer control work and storage</w:t>
      </w:r>
    </w:p>
    <w:p>
      <w:pPr>
        <w:pStyle w:val="FirstParagraph"/>
      </w:pPr>
      <w:r>
        <w:t xml:space="preserve">Structural indices and fixed-degree polynomial exponent expressions have</w:t>
      </w:r>
      <w:r>
        <w:t xml:space="preserve"> </w:t>
      </w:r>
      <m:oMath>
        <m:r>
          <m:t>O</m:t>
        </m:r>
        <m:d>
          <m:dPr>
            <m:begChr m:val="("/>
            <m:endChr m:val=")"/>
            <m:sepChr m:val=""/>
            <m:grow/>
          </m:dPr>
          <m:e>
            <m:r>
              <m:rPr>
                <m:sty m:val="p"/>
              </m:rPr>
              <m:t>log</m:t>
            </m:r>
            <m:r>
              <m:t>N</m:t>
            </m:r>
          </m:e>
        </m:d>
      </m:oMath>
      <w:r>
        <w:t xml:space="preserve"> </w:t>
      </w:r>
      <w:r>
        <w:t xml:space="preserve">bits. Binary I/O offsets, bit-array addresses and arithmetic-loop counters may require</w:t>
      </w:r>
      <w:r>
        <w:t xml:space="preserve"> </w:t>
      </w:r>
      <m:oMath>
        <m:r>
          <m:t>O</m:t>
        </m:r>
        <m:d>
          <m:dPr>
            <m:begChr m:val="("/>
            <m:endChr m:val=")"/>
            <m:sepChr m:val=""/>
            <m:grow/>
          </m:dPr>
          <m:e>
            <m:r>
              <m:rPr>
                <m:sty m:val="p"/>
              </m:rPr>
              <m:t>log</m:t>
            </m:r>
            <m:r>
              <m:t>N</m:t>
            </m:r>
            <m:r>
              <m:rPr>
                <m:sty m:val="p"/>
              </m:rPr>
              <m:t>+</m:t>
            </m:r>
            <m:r>
              <m:rPr>
                <m:sty m:val="p"/>
              </m:rPr>
              <m:t>log</m:t>
            </m:r>
            <m:r>
              <m:t>B</m:t>
            </m:r>
          </m:e>
        </m:d>
      </m:oMath>
      <w:r>
        <w:t xml:space="preserve"> </w:t>
      </w:r>
      <w:r>
        <w:t xml:space="preserve">bits, which is</w:t>
      </w:r>
      <w:r>
        <w:t xml:space="preserve"> </w:t>
      </w:r>
      <m:oMath>
        <m:r>
          <m:t>O</m:t>
        </m:r>
        <m:d>
          <m:dPr>
            <m:begChr m:val="("/>
            <m:endChr m:val=")"/>
            <m:sepChr m:val=""/>
            <m:grow/>
          </m:dPr>
          <m:e>
            <m:r>
              <m:t>B</m:t>
            </m:r>
          </m:e>
        </m:d>
      </m:oMath>
      <w:r>
        <w:t xml:space="preserve">. The broader assertion that every integer counter has</w:t>
      </w:r>
      <w:r>
        <w:t xml:space="preserve"> </w:t>
      </w:r>
      <m:oMath>
        <m:r>
          <m:t>O</m:t>
        </m:r>
        <m:d>
          <m:dPr>
            <m:begChr m:val="("/>
            <m:endChr m:val=")"/>
            <m:sepChr m:val=""/>
            <m:grow/>
          </m:dPr>
          <m:e>
            <m:r>
              <m:rPr>
                <m:sty m:val="p"/>
              </m:rPr>
              <m:t>log</m:t>
            </m:r>
            <m:r>
              <m:t>N</m:t>
            </m:r>
          </m:e>
        </m:d>
      </m:oMath>
      <w:r>
        <w:t xml:space="preserve"> </w:t>
      </w:r>
      <w:r>
        <w:t xml:space="preserve">bits is not valid for unrestricted</w:t>
      </w:r>
      <w:r>
        <w:t xml:space="preserve"> </w:t>
      </w:r>
      <m:oMath>
        <m:r>
          <m:t>p</m:t>
        </m:r>
      </m:oMath>
      <w:r>
        <w:t xml:space="preserve">: even with fixed</w:t>
      </w:r>
      <w:r>
        <w:t xml:space="preserve"> </w:t>
      </w:r>
      <m:oMath>
        <m:r>
          <m:t>N</m:t>
        </m:r>
      </m:oMath>
      <w:r>
        <w:t xml:space="preserve">, a Fermat loop can require a</w:t>
      </w:r>
      <w:r>
        <w:t xml:space="preserve"> </w:t>
      </w:r>
      <m:oMath>
        <m:r>
          <m:t>Θ</m:t>
        </m:r>
        <m:d>
          <m:dPr>
            <m:begChr m:val="("/>
            <m:endChr m:val=")"/>
            <m:sepChr m:val=""/>
            <m:grow/>
          </m:dPr>
          <m:e>
            <m:r>
              <m:rPr>
                <m:sty m:val="p"/>
              </m:rPr>
              <m:t>log</m:t>
            </m:r>
            <m:r>
              <m:t>B</m:t>
            </m:r>
          </m:e>
        </m:d>
      </m:oMath>
      <w:r>
        <w:t xml:space="preserve">-bit counter. The optional trial-divisor index in Section A5 can use</w:t>
      </w:r>
      <w:r>
        <w:t xml:space="preserve"> </w:t>
      </w:r>
      <m:oMath>
        <m:r>
          <m:t>O</m:t>
        </m:r>
        <m:d>
          <m:dPr>
            <m:begChr m:val="("/>
            <m:endChr m:val=")"/>
            <m:sepChr m:val=""/>
            <m:grow/>
          </m:dPr>
          <m:e>
            <m:r>
              <m:t>B</m:t>
            </m:r>
          </m:e>
        </m:d>
      </m:oMath>
      <w:r>
        <w:t xml:space="preserve"> </w:t>
      </w:r>
      <w:r>
        <w:t xml:space="preserve">bits. Indices and addresses are never reduced modulo</w:t>
      </w:r>
      <w:r>
        <w:t xml:space="preserve"> </w:t>
      </w:r>
      <m:oMath>
        <m:r>
          <m:t>p</m:t>
        </m:r>
      </m:oMath>
      <w:r>
        <w:t xml:space="preserve">.</w:t>
      </w:r>
    </w:p>
    <w:p>
      <w:pPr>
        <w:pStyle w:val="BodyText"/>
      </w:pPr>
      <w:r>
        <w:t xml:space="preserve">To see addressability, write</w:t>
      </w:r>
      <w:r>
        <w:t xml:space="preserve"> </w:t>
      </w:r>
      <m:oMath>
        <m:r>
          <m:t>M</m:t>
        </m:r>
        <m:r>
          <m:rPr>
            <m:sty m:val="p"/>
          </m:rPr>
          <m:t>=</m:t>
        </m:r>
        <m:r>
          <m:t>N</m:t>
        </m:r>
        <m:r>
          <m:rPr>
            <m:sty m:val="p"/>
          </m:rPr>
          <m:t>+</m:t>
        </m:r>
        <m:r>
          <m:t>r</m:t>
        </m:r>
        <m:d>
          <m:dPr>
            <m:begChr m:val="("/>
            <m:endChr m:val=")"/>
            <m:sepChr m:val=""/>
            <m:grow/>
          </m:dPr>
          <m:e>
            <m:r>
              <m:t>D</m:t>
            </m:r>
            <m:r>
              <m:rPr>
                <m:sty m:val="p"/>
              </m:rPr>
              <m:t>+</m:t>
            </m:r>
            <m:r>
              <m:t>1</m:t>
            </m:r>
          </m:e>
        </m:d>
        <m:r>
          <m:rPr>
            <m:sty m:val="p"/>
          </m:rPr>
          <m:t>+</m:t>
        </m:r>
        <m:sSup>
          <m:e>
            <m:r>
              <m:t>r</m:t>
            </m:r>
          </m:e>
          <m:sup>
            <m:r>
              <m:t>2</m:t>
            </m:r>
          </m:sup>
        </m:sSup>
        <m:r>
          <m:rPr>
            <m:sty m:val="p"/>
          </m:rPr>
          <m:t>=</m:t>
        </m:r>
        <m:r>
          <m:t>O</m:t>
        </m:r>
        <m:d>
          <m:dPr>
            <m:begChr m:val="("/>
            <m:endChr m:val=")"/>
            <m:sepChr m:val=""/>
            <m:grow/>
          </m:dPr>
          <m:e>
            <m:r>
              <m:t>N</m:t>
            </m:r>
            <m:r>
              <m:rPr>
                <m:sty m:val="p"/>
              </m:rPr>
              <m:t>+</m:t>
            </m:r>
            <m:sSup>
              <m:e>
                <m:r>
                  <m:t>r</m:t>
                </m:r>
              </m:e>
              <m:sup>
                <m:r>
                  <m:t>4</m:t>
                </m:r>
              </m:sup>
            </m:sSup>
          </m:e>
        </m:d>
        <m:r>
          <m:rPr>
            <m:sty m:val="p"/>
          </m:rPr>
          <m:t>=</m:t>
        </m:r>
        <m:r>
          <m:t>O</m:t>
        </m:r>
        <m:d>
          <m:dPr>
            <m:begChr m:val="("/>
            <m:endChr m:val=")"/>
            <m:sepChr m:val=""/>
            <m:grow/>
          </m:dPr>
          <m:e>
            <m:sSup>
              <m:e>
                <m:r>
                  <m:t>N</m:t>
                </m:r>
              </m:e>
              <m:sup>
                <m:r>
                  <m:t>4</m:t>
                </m:r>
              </m:sup>
            </m:sSup>
          </m:e>
        </m:d>
      </m:oMath>
      <w:r>
        <w:t xml:space="preserve">. A flattened</w:t>
      </w:r>
      <w:r>
        <w:t xml:space="preserve"> </w:t>
      </w:r>
      <m:oMath>
        <m:r>
          <m:t>O</m:t>
        </m:r>
        <m:d>
          <m:dPr>
            <m:begChr m:val="("/>
            <m:endChr m:val=")"/>
            <m:sepChr m:val=""/>
            <m:grow/>
          </m:dPr>
          <m:e>
            <m:r>
              <m:t>M</m:t>
            </m:r>
            <m:r>
              <m:t>B</m:t>
            </m:r>
          </m:e>
        </m:d>
      </m:oMath>
      <w:r>
        <w:t xml:space="preserve">-bit allocation has address width</w:t>
      </w:r>
      <w:r>
        <w:t xml:space="preserve"> </w:t>
      </w:r>
      <m:oMath>
        <m:r>
          <m:t>O</m:t>
        </m:r>
        <m:d>
          <m:dPr>
            <m:begChr m:val="("/>
            <m:endChr m:val=")"/>
            <m:sepChr m:val=""/>
            <m:grow/>
          </m:dPr>
          <m:e>
            <m:r>
              <m:rPr>
                <m:sty m:val="p"/>
              </m:rPr>
              <m:t>log</m:t>
            </m:r>
            <m:r>
              <m:t>M</m:t>
            </m:r>
            <m:r>
              <m:rPr>
                <m:sty m:val="p"/>
              </m:rPr>
              <m:t>+</m:t>
            </m:r>
            <m:r>
              <m:rPr>
                <m:sty m:val="p"/>
              </m:rPr>
              <m:t>log</m:t>
            </m:r>
            <m:r>
              <m:t>B</m:t>
            </m:r>
          </m:e>
        </m:d>
        <m:r>
          <m:rPr>
            <m:sty m:val="p"/>
          </m:rPr>
          <m:t>=</m:t>
        </m:r>
        <m:r>
          <m:t>O</m:t>
        </m:r>
        <m:d>
          <m:dPr>
            <m:begChr m:val="("/>
            <m:endChr m:val=")"/>
            <m:sepChr m:val=""/>
            <m:grow/>
          </m:dPr>
          <m:e>
            <m:r>
              <m:rPr>
                <m:sty m:val="p"/>
              </m:rPr>
              <m:t>log</m:t>
            </m:r>
            <m:r>
              <m:t>N</m:t>
            </m:r>
            <m:r>
              <m:rPr>
                <m:sty m:val="p"/>
              </m:rPr>
              <m:t>+</m:t>
            </m:r>
            <m:r>
              <m:rPr>
                <m:sty m:val="p"/>
              </m:rPr>
              <m:t>log</m:t>
            </m:r>
            <m:r>
              <m:t>B</m:t>
            </m:r>
          </m:e>
        </m:d>
        <m:r>
          <m:rPr>
            <m:sty m:val="p"/>
          </m:rPr>
          <m:t>=</m:t>
        </m:r>
        <m:r>
          <m:t>O</m:t>
        </m:r>
        <m:d>
          <m:dPr>
            <m:begChr m:val="("/>
            <m:endChr m:val=")"/>
            <m:sepChr m:val=""/>
            <m:grow/>
          </m:dPr>
          <m:e>
            <m:r>
              <m:t>B</m:t>
            </m:r>
          </m:e>
        </m:d>
      </m:oMath>
      <w:r>
        <w:t xml:space="preserve"> </w:t>
      </w:r>
      <w:r>
        <w:t xml:space="preserve">because</w:t>
      </w:r>
      <w:r>
        <w:t xml:space="preserve"> </w:t>
      </w:r>
      <m:oMath>
        <m:r>
          <m:t>N</m:t>
        </m:r>
        <m:r>
          <m:rPr>
            <m:sty m:val="p"/>
          </m:rPr>
          <m:t>&lt;</m:t>
        </m:r>
        <m:r>
          <m:t>p</m:t>
        </m:r>
        <m:r>
          <m:rPr>
            <m:sty m:val="p"/>
          </m:rPr>
          <m:t>&lt;</m:t>
        </m:r>
        <m:sSup>
          <m:e>
            <m:r>
              <m:t>2</m:t>
            </m:r>
          </m:e>
          <m:sup>
            <m:r>
              <m:t>B</m:t>
            </m:r>
          </m:sup>
        </m:sSup>
      </m:oMath>
      <w:r>
        <w:t xml:space="preserve">. These addresses can be constant multiples of</w:t>
      </w:r>
      <w:r>
        <w:t xml:space="preserve"> </w:t>
      </w:r>
      <m:oMath>
        <m:r>
          <m:t>B</m:t>
        </m:r>
      </m:oMath>
      <w:r>
        <w:t xml:space="preserve"> </w:t>
      </w:r>
      <w:r>
        <w:t xml:space="preserve">bits. In particular, the number of field cells can exceed</w:t>
      </w:r>
      <w:r>
        <w:t xml:space="preserve"> </w:t>
      </w:r>
      <m:oMath>
        <m:r>
          <m:t>p</m:t>
        </m:r>
      </m:oMath>
      <w:r>
        <w:t xml:space="preserve">; an address is not required to fit in one field residue.</w:t>
      </w:r>
    </w:p>
    <w:p>
      <w:pPr>
        <w:pStyle w:val="BodyText"/>
      </w:pPr>
      <w:r>
        <w:t xml:space="preserve">The number of ordinary high-level control steps can be</w:t>
      </w:r>
      <w:r>
        <w:t xml:space="preserve"> </w:t>
      </w:r>
      <m:oMath>
        <m:r>
          <m:t>O</m:t>
        </m:r>
        <m:d>
          <m:dPr>
            <m:begChr m:val="("/>
            <m:endChr m:val=")"/>
            <m:sepChr m:val=""/>
            <m:grow/>
          </m:dPr>
          <m:e>
            <m:r>
              <m:t>W</m:t>
            </m:r>
          </m:e>
        </m:d>
      </m:oMath>
      <w:r>
        <w:t xml:space="preserve">. Dense Toeplitz and Newton coefficient scans, Karatsuba splits and combinations, candidate rank and solve work, blocked evaluation and overlap-add residual checks fit their existing ledgers. Process predictor stages and candidate phases sequentially. For dyadic pruning, split current support by index bits, using at most</w:t>
      </w:r>
      <w:r>
        <w:t xml:space="preserve"> </w:t>
      </w:r>
      <m:oMath>
        <m:r>
          <m:rPr>
            <m:sty m:val="p"/>
          </m:rPr>
          <m:t>min</m:t>
        </m:r>
        <m:d>
          <m:dPr>
            <m:begChr m:val="("/>
            <m:endChr m:val=")"/>
            <m:sepChr m:val=""/>
            <m:grow/>
          </m:dPr>
          <m:e>
            <m:sSup>
              <m:e>
                <m:r>
                  <m:t>2</m:t>
                </m:r>
              </m:e>
              <m:sup>
                <m:r>
                  <m:t>d</m:t>
                </m:r>
              </m:sup>
            </m:sSup>
            <m:r>
              <m:rPr>
                <m:sty m:val="p"/>
              </m:rPr>
              <m:t>,</m:t>
            </m:r>
            <m:r>
              <m:t>q</m:t>
            </m:r>
          </m:e>
        </m:d>
      </m:oMath>
      <w:r>
        <w:t xml:space="preserve"> </w:t>
      </w:r>
      <w:r>
        <w:t xml:space="preserve">occupied subproblems at depth</w:t>
      </w:r>
      <w:r>
        <w:t xml:space="preserve"> </w:t>
      </w:r>
      <m:oMath>
        <m:r>
          <m:t>d</m:t>
        </m:r>
      </m:oMath>
      <w:r>
        <w:t xml:space="preserve"> </w:t>
      </w:r>
      <w:r>
        <w:t xml:space="preserve">as in (24). Build occupancy by scanning the length-</w:t>
      </w:r>
      <m:oMath>
        <m:r>
          <m:t>N</m:t>
        </m:r>
      </m:oMath>
      <w:r>
        <w:t xml:space="preserve"> </w:t>
      </w:r>
      <w:r>
        <w:t xml:space="preserve">grid and this same tree, without adding an unanalysed sorting or balanced-tree routine. This pays the array traffic and metadata inside the accepted pruned-transform bound.</w:t>
      </w:r>
    </w:p>
    <w:p>
      <w:pPr>
        <w:pStyle w:val="BodyText"/>
      </w:pPr>
      <w:r>
        <w:t xml:space="preserve">Ordinary address and fixed-degree integer calculations cost at most</w:t>
      </w:r>
      <w:r>
        <w:t xml:space="preserve"> </w:t>
      </w:r>
      <m:oMath>
        <m:r>
          <m:t>O</m:t>
        </m:r>
        <m:d>
          <m:dPr>
            <m:begChr m:val="("/>
            <m:endChr m:val=")"/>
            <m:sepChr m:val=""/>
            <m:grow/>
          </m:dPr>
          <m:e>
            <m:sSup>
              <m:e>
                <m:r>
                  <m:t>B</m:t>
                </m:r>
              </m:e>
              <m:sup>
                <m:r>
                  <m:t>2</m:t>
                </m:r>
              </m:sup>
            </m:sSup>
          </m:e>
        </m:d>
      </m:oMath>
      <w:r>
        <w:t xml:space="preserve"> </w:t>
      </w:r>
      <w:r>
        <w:t xml:space="preserve">per such step. Integer degree, padding and recursion logic implement the algorithms:</w:t>
      </w:r>
      <w:r>
        <w:t xml:space="preserve"> </w:t>
      </w:r>
      <m:oMath>
        <m:r>
          <m:t>D</m:t>
        </m:r>
      </m:oMath>
      <w:r>
        <w:t xml:space="preserve"> </w:t>
      </w:r>
      <w:r>
        <w:t xml:space="preserve">is formed by integer arithmetic, precision and padding use doubling, and dyadic recursion uses index bits and depth counters. The real logarithms and</w:t>
      </w:r>
      <w:r>
        <w:t xml:space="preserve"> </w:t>
      </w:r>
      <m:oMath>
        <m:r>
          <m:t>κ</m:t>
        </m:r>
      </m:oMath>
      <w:r>
        <w:t xml:space="preserve"> </w:t>
      </w:r>
      <w:r>
        <w:t xml:space="preserve">in the displayed bounds are analysis notation, not runtime numerical-log oracles.</w:t>
      </w:r>
    </w:p>
    <w:p>
      <w:pPr>
        <w:pStyle w:val="BodyText"/>
      </w:pPr>
      <w:r>
        <w:t xml:space="preserve">Combining</w:t>
      </w:r>
      <w:r>
        <w:t xml:space="preserve"> </w:t>
      </w:r>
      <m:oMath>
        <m:r>
          <m:t>O</m:t>
        </m:r>
        <m:d>
          <m:dPr>
            <m:begChr m:val="("/>
            <m:endChr m:val=")"/>
            <m:sepChr m:val=""/>
            <m:grow/>
          </m:dPr>
          <m:e>
            <m:r>
              <m:t>N</m:t>
            </m:r>
            <m:sSup>
              <m:e>
                <m:r>
                  <m:t>B</m:t>
                </m:r>
              </m:e>
              <m:sup>
                <m:r>
                  <m:t>2</m:t>
                </m:r>
              </m:sup>
            </m:sSup>
          </m:e>
        </m:d>
      </m:oMath>
      <w:r>
        <w:t xml:space="preserve"> </w:t>
      </w:r>
      <w:r>
        <w:t xml:space="preserve">exact-order preparation,</w:t>
      </w:r>
      <w:r>
        <w:t xml:space="preserve"> </w:t>
      </w:r>
      <m:oMath>
        <m:r>
          <m:t>O</m:t>
        </m:r>
        <m:d>
          <m:dPr>
            <m:begChr m:val="("/>
            <m:endChr m:val=")"/>
            <m:sepChr m:val=""/>
            <m:grow/>
          </m:dPr>
          <m:e>
            <m:sSup>
              <m:e>
                <m:r>
                  <m:t>B</m:t>
                </m:r>
              </m:e>
              <m:sup>
                <m:r>
                  <m:t>2</m:t>
                </m:r>
              </m:sup>
            </m:sSup>
            <m:r>
              <m:t>W</m:t>
            </m:r>
          </m:e>
        </m:d>
      </m:oMath>
      <w:r>
        <w:t xml:space="preserve"> </w:t>
      </w:r>
      <w:r>
        <w:t xml:space="preserve">coefficient and control work,</w:t>
      </w:r>
      <w:r>
        <w:t xml:space="preserve"> </w:t>
      </w:r>
      <m:oMath>
        <m:r>
          <m:t>O</m:t>
        </m:r>
        <m:d>
          <m:dPr>
            <m:begChr m:val="("/>
            <m:endChr m:val=")"/>
            <m:sepChr m:val=""/>
            <m:grow/>
          </m:dPr>
          <m:e>
            <m:r>
              <m:t>I</m:t>
            </m:r>
            <m:sSup>
              <m:e>
                <m:r>
                  <m:t>B</m:t>
                </m:r>
              </m:e>
              <m:sup>
                <m:r>
                  <m:t>3</m:t>
                </m:r>
              </m:sup>
            </m:sSup>
          </m:e>
        </m:d>
      </m:oMath>
      <w:r>
        <w:t xml:space="preserve"> </w:t>
      </w:r>
      <w:r>
        <w:t xml:space="preserve">inversions, and</w:t>
      </w:r>
      <w:r>
        <w:t xml:space="preserve"> </w:t>
      </w:r>
      <m:oMath>
        <m:r>
          <m:t>O</m:t>
        </m:r>
        <m:d>
          <m:dPr>
            <m:begChr m:val="("/>
            <m:endChr m:val=")"/>
            <m:sepChr m:val=""/>
            <m:grow/>
          </m:dPr>
          <m:e>
            <m:r>
              <m:t>S</m:t>
            </m:r>
            <m:r>
              <m:rPr>
                <m:sty m:val="p"/>
              </m:rPr>
              <m:t>+</m:t>
            </m:r>
            <m:sSup>
              <m:e>
                <m:r>
                  <m:t>B</m:t>
                </m:r>
              </m:e>
              <m:sup>
                <m:r>
                  <m:t>2</m:t>
                </m:r>
              </m:sup>
            </m:sSup>
          </m:e>
        </m:d>
      </m:oMath>
      <w:r>
        <w:t xml:space="preserve"> </w:t>
      </w:r>
      <w:r>
        <w:t xml:space="preserve">parsing gives (37), since</w:t>
      </w:r>
      <w:r>
        <w:t xml:space="preserve"> </w:t>
      </w:r>
      <m:oMath>
        <m:r>
          <m:t>W</m:t>
        </m:r>
        <m:r>
          <m:rPr>
            <m:sty m:val="p"/>
          </m:rPr>
          <m:t>≥</m:t>
        </m:r>
        <m:r>
          <m:t>N</m:t>
        </m:r>
        <m:r>
          <m:rPr>
            <m:sty m:val="p"/>
          </m:rPr>
          <m:t>≥</m:t>
        </m:r>
        <m:r>
          <m:t>2</m:t>
        </m:r>
      </m:oMath>
      <w:r>
        <w:t xml:space="preserve">. Field records and</w:t>
      </w:r>
      <w:r>
        <w:t xml:space="preserve"> </w:t>
      </w:r>
      <m:oMath>
        <m:r>
          <m:t>O</m:t>
        </m:r>
        <m:d>
          <m:dPr>
            <m:begChr m:val="("/>
            <m:endChr m:val=")"/>
            <m:sepChr m:val=""/>
            <m:grow/>
          </m:dPr>
          <m:e>
            <m:r>
              <m:t>B</m:t>
            </m:r>
          </m:e>
        </m:d>
      </m:oMath>
      <w:r>
        <w:t xml:space="preserve">-bit pointers require</w:t>
      </w:r>
      <w:r>
        <w:t xml:space="preserve"> </w:t>
      </w:r>
      <m:oMath>
        <m:r>
          <m:t>O</m:t>
        </m:r>
        <m:d>
          <m:dPr>
            <m:begChr m:val="("/>
            <m:endChr m:val=")"/>
            <m:sepChr m:val=""/>
            <m:grow/>
          </m:dPr>
          <m:e>
            <m:r>
              <m:t>M</m:t>
            </m:r>
            <m:r>
              <m:t>B</m:t>
            </m:r>
          </m:e>
        </m:d>
      </m:oMath>
      <w:r>
        <w:t xml:space="preserve"> </w:t>
      </w:r>
      <w:r>
        <w:t xml:space="preserve">bits. The raw input, root table, live predictors, one candidate and all accepted outputs fit this storage; scalar scratch and depth-first recursion metadata fit within the same bound. This is a valid-parameter working-space claim, not a claim about arbitrary malformed records with no defined parameter tuple.</w:t>
      </w:r>
    </w:p>
    <w:bookmarkEnd w:id="37"/>
    <w:bookmarkStart w:id="38" w:name="X621709295159bccc39e6660a3c33ba35d419acf"/>
    <w:p>
      <w:pPr>
        <w:pStyle w:val="Heading3"/>
        <w:keepNext/>
      </w:pPr>
      <w:r>
        <w:t xml:space="preserve">A5 Prime validation and representation specific consequences</w:t>
      </w:r>
    </w:p>
    <w:p>
      <w:pPr>
        <w:pStyle w:val="FirstParagraph"/>
      </w:pPr>
      <w:r>
        <w:t xml:space="preserve">An optional validator for an arbitrary supplied modulus first rejects</w:t>
      </w:r>
      <w:r>
        <w:t xml:space="preserve"> </w:t>
      </w:r>
      <m:oMath>
        <m:r>
          <m:t>p</m:t>
        </m:r>
        <m:r>
          <m:rPr>
            <m:sty m:val="p"/>
          </m:rPr>
          <m:t>&lt;</m:t>
        </m:r>
        <m:r>
          <m:t>2</m:t>
        </m:r>
      </m:oMath>
      <w:r>
        <w:t xml:space="preserve">, then performs deterministic trial division by integers</w:t>
      </w:r>
      <w:r>
        <w:t xml:space="preserve"> </w:t>
      </w:r>
      <m:oMath>
        <m:r>
          <m:t>d</m:t>
        </m:r>
        <m:r>
          <m:rPr>
            <m:sty m:val="p"/>
          </m:rPr>
          <m:t>=</m:t>
        </m:r>
        <m:r>
          <m:t>2</m:t>
        </m:r>
        <m:r>
          <m:rPr>
            <m:sty m:val="p"/>
          </m:rPr>
          <m:t>,</m:t>
        </m:r>
        <m:r>
          <m:t>3</m:t>
        </m:r>
        <m:r>
          <m:rPr>
            <m:sty m:val="p"/>
          </m:rPr>
          <m:t>,</m:t>
        </m:r>
        <m:r>
          <m:rPr>
            <m:sty m:val="p"/>
          </m:rPr>
          <m:t>…</m:t>
        </m:r>
      </m:oMath>
      <w:r>
        <w:t xml:space="preserve"> </w:t>
      </w:r>
      <w:r>
        <w:t xml:space="preserve">while</w:t>
      </w:r>
      <w:r>
        <w:t xml:space="preserve"> </w:t>
      </w:r>
      <m:oMath>
        <m:sSup>
          <m:e>
            <m:r>
              <m:t>d</m:t>
            </m:r>
          </m:e>
          <m:sup>
            <m:r>
              <m:t>2</m:t>
            </m:r>
          </m:sup>
        </m:sSup>
        <m:r>
          <m:rPr>
            <m:sty m:val="p"/>
          </m:rPr>
          <m:t>≤</m:t>
        </m:r>
        <m:r>
          <m:t>p</m:t>
        </m:r>
      </m:oMath>
      <w:r>
        <w:t xml:space="preserve">. Each division, square comparison and increment costs at most</w:t>
      </w:r>
      <w:r>
        <w:t xml:space="preserve"> </w:t>
      </w:r>
      <m:oMath>
        <m:r>
          <m:t>O</m:t>
        </m:r>
        <m:d>
          <m:dPr>
            <m:begChr m:val="("/>
            <m:endChr m:val=")"/>
            <m:sepChr m:val=""/>
            <m:grow/>
          </m:dPr>
          <m:e>
            <m:sSup>
              <m:e>
                <m:r>
                  <m:t>B</m:t>
                </m:r>
              </m:e>
              <m:sup>
                <m:r>
                  <m:t>2</m:t>
                </m:r>
              </m:sup>
            </m:sSup>
          </m:e>
        </m:d>
      </m:oMath>
      <w:r>
        <w:t xml:space="preserve">. This adds</w:t>
      </w:r>
    </w:p>
    <w:p>
      <w:pPr>
        <w:pStyle w:val="BodyText"/>
        <w:keepLines/>
        <w:spacing w:before="60" w:after="100" w:line="245" w:lineRule="auto"/>
      </w:pPr>
      <m:oMathPara>
        <m:oMathParaPr>
          <m:jc m:val="center"/>
        </m:oMathParaPr>
        <m:oMath>
          <m:r>
            <m:t>O</m:t>
          </m:r>
          <m:r>
            <m:t>​</m:t>
          </m:r>
          <m:d>
            <m:dPr>
              <m:begChr m:val="("/>
              <m:endChr m:val=")"/>
              <m:sepChr m:val=""/>
              <m:grow/>
            </m:dPr>
            <m:e>
              <m:rad>
                <m:radPr>
                  <m:degHide m:val="on"/>
                </m:radPr>
                <m:deg/>
                <m:e>
                  <m:r>
                    <m:t>p</m:t>
                  </m:r>
                </m:e>
              </m:rad>
              <m:r>
                <m:t> </m:t>
              </m:r>
              <m:sSup>
                <m:e>
                  <m:r>
                    <m:t>B</m:t>
                  </m:r>
                </m:e>
                <m:sup>
                  <m:r>
                    <m:t>2</m:t>
                  </m:r>
                </m:sup>
              </m:sSup>
            </m:e>
          </m:d>
          <m:r>
            <m:rPr>
              <m:nor/>
              <m:sty m:val="p"/>
            </m:rPr>
            <m:t> time and </m:t>
          </m:r>
          <m:r>
            <m:t>O</m:t>
          </m:r>
          <m:d>
            <m:dPr>
              <m:begChr m:val="("/>
              <m:endChr m:val=")"/>
              <m:sepChr m:val=""/>
              <m:grow/>
            </m:dPr>
            <m:e>
              <m:r>
                <m:t>B</m:t>
              </m:r>
            </m:e>
          </m:d>
          <m:r>
            <m:rPr>
              <m:nor/>
              <m:sty m:val="p"/>
            </m:rPr>
            <m:t> scratch</m:t>
          </m:r>
          <m:r>
            <m:rPr>
              <m:sty m:val="p"/>
            </m:rPr>
            <m:t>.</m:t>
          </m:r>
          <m:r>
            <m:rPr>
              <m:sty m:val="p"/>
            </m:rPr>
            <m:t xml:space="preserve">    (38)</m:t>
          </m:r>
        </m:oMath>
      </m:oMathPara>
    </w:p>
    <w:p>
      <w:pPr>
        <w:pStyle w:val="FirstParagraph"/>
      </w:pPr>
      <w:r>
        <w:t xml:space="preserve">This conservative time is exponential in</w:t>
      </w:r>
      <w:r>
        <w:t xml:space="preserve"> </w:t>
      </w:r>
      <m:oMath>
        <m:r>
          <m:t>B</m:t>
        </m:r>
      </m:oMath>
      <w:r>
        <w:t xml:space="preserve">. The validator does not discover a suitable</w:t>
      </w:r>
      <w:r>
        <w:t xml:space="preserve"> </w:t>
      </w:r>
      <m:oMath>
        <m:r>
          <m:t>p</m:t>
        </m:r>
      </m:oMath>
      <w:r>
        <w:t xml:space="preserve"> </w:t>
      </w:r>
      <w:r>
        <w:t xml:space="preserve">or</w:t>
      </w:r>
      <w:r>
        <w:t xml:space="preserve"> </w:t>
      </w:r>
      <m:oMath>
        <m:r>
          <m:t>ω</m:t>
        </m:r>
      </m:oMath>
      <w:r>
        <w:t xml:space="preserve"> </w:t>
      </w:r>
      <w:r>
        <w:t xml:space="preserve">from</w:t>
      </w:r>
      <w:r>
        <w:t xml:space="preserve"> </w:t>
      </w:r>
      <m:oMath>
        <m:r>
          <m:t>N</m:t>
        </m:r>
      </m:oMath>
      <w:r>
        <w:t xml:space="preserve">. Exact-order validation alone is not a primality test:</w:t>
      </w:r>
      <w:r>
        <w:t xml:space="preserve"> </w:t>
      </w:r>
      <m:oMath>
        <m:r>
          <m:t>p</m:t>
        </m:r>
        <m:r>
          <m:rPr>
            <m:sty m:val="p"/>
          </m:rPr>
          <m:t>=</m:t>
        </m:r>
        <m:r>
          <m:t>9</m:t>
        </m:r>
        <m:r>
          <m:rPr>
            <m:sty m:val="p"/>
          </m:rPr>
          <m:t>,</m:t>
        </m:r>
        <m:r>
          <m:t>N</m:t>
        </m:r>
        <m:r>
          <m:rPr>
            <m:sty m:val="p"/>
          </m:rPr>
          <m:t>=</m:t>
        </m:r>
        <m:r>
          <m:t>2</m:t>
        </m:r>
        <m:r>
          <m:rPr>
            <m:sty m:val="p"/>
          </m:rPr>
          <m:t>,</m:t>
        </m:r>
        <m:r>
          <m:t>ω</m:t>
        </m:r>
        <m:r>
          <m:rPr>
            <m:sty m:val="p"/>
          </m:rPr>
          <m:t>=</m:t>
        </m:r>
        <m:r>
          <m:t>8</m:t>
        </m:r>
      </m:oMath>
      <w:r>
        <w:t xml:space="preserve"> </w:t>
      </w:r>
      <w:r>
        <w:t xml:space="preserve">passes divisibility and order checks but is not a prime-field instance. Supplied-prime mode makes no primality-verification claim; its prime promise must not be removed silently. The optional validator must run before zero-vector acceptance.</w:t>
      </w:r>
    </w:p>
    <w:p>
      <w:pPr>
        <w:pStyle w:val="BodyText"/>
      </w:pPr>
      <w:r>
        <w:t xml:space="preserve">If</w:t>
      </w:r>
      <w:r>
        <w:t xml:space="preserve"> </w:t>
      </w:r>
      <m:oMath>
        <m:r>
          <m:t>r</m:t>
        </m:r>
      </m:oMath>
      <w:r>
        <w:t xml:space="preserve"> </w:t>
      </w:r>
      <w:r>
        <w:t xml:space="preserve">is fixed and, additionally,</w:t>
      </w:r>
      <w:r>
        <w:t xml:space="preserve"> </w:t>
      </w:r>
      <m:oMath>
        <m:r>
          <m:t>p</m:t>
        </m:r>
        <m:r>
          <m:rPr>
            <m:sty m:val="p"/>
          </m:rPr>
          <m:t>=</m:t>
        </m:r>
        <m:sSup>
          <m:e>
            <m:r>
              <m:t>N</m:t>
            </m:r>
          </m:e>
          <m:sup>
            <m:r>
              <m:t>O</m:t>
            </m:r>
            <m:d>
              <m:dPr>
                <m:begChr m:val="("/>
                <m:endChr m:val=")"/>
                <m:sepChr m:val=""/>
                <m:grow/>
              </m:dPr>
              <m:e>
                <m:r>
                  <m:t>1</m:t>
                </m:r>
              </m:e>
            </m:d>
          </m:sup>
        </m:sSup>
      </m:oMath>
      <w:r>
        <w:t xml:space="preserve">, then</w:t>
      </w:r>
      <w:r>
        <w:t xml:space="preserve"> </w:t>
      </w:r>
      <m:oMath>
        <m:r>
          <m:t>B</m:t>
        </m:r>
        <m:r>
          <m:rPr>
            <m:sty m:val="p"/>
          </m:rPr>
          <m:t>=</m:t>
        </m:r>
        <m:r>
          <m:t>Θ</m:t>
        </m:r>
        <m:d>
          <m:dPr>
            <m:begChr m:val="("/>
            <m:endChr m:val=")"/>
            <m:sepChr m:val=""/>
            <m:grow/>
          </m:dPr>
          <m:e>
            <m:r>
              <m:rPr>
                <m:sty m:val="p"/>
              </m:rPr>
              <m:t>log</m:t>
            </m:r>
            <m:r>
              <m:t>N</m:t>
            </m:r>
          </m:e>
        </m:d>
      </m:oMath>
      <w:r>
        <w:t xml:space="preserve"> </w:t>
      </w:r>
      <w:r>
        <w:t xml:space="preserve">and (37) specializes to</w:t>
      </w:r>
    </w:p>
    <w:p>
      <w:pPr>
        <w:pStyle w:val="BodyText"/>
        <w:keepLines/>
        <w:spacing w:before="60" w:after="100" w:line="245" w:lineRule="auto"/>
      </w:pPr>
      <m:oMathPara>
        <m:oMathParaPr>
          <m:jc m:val="center"/>
        </m:oMathParaPr>
        <m:oMath>
          <m:sSub>
            <m:e>
              <m:r>
                <m:t>O</m:t>
              </m:r>
            </m:e>
            <m:sub>
              <m:r>
                <m:t>r</m:t>
              </m:r>
            </m:sub>
          </m:sSub>
          <m:r>
            <m:t>​</m:t>
          </m:r>
          <m:d>
            <m:dPr>
              <m:begChr m:val="("/>
              <m:endChr m:val=")"/>
              <m:sepChr m:val=""/>
              <m:grow/>
            </m:dPr>
            <m:e>
              <m:r>
                <m:t>N</m:t>
              </m:r>
              <m:sSup>
                <m:e>
                  <m:d>
                    <m:dPr>
                      <m:begChr m:val="("/>
                      <m:endChr m:val=")"/>
                      <m:sepChr m:val=""/>
                      <m:grow/>
                    </m:dPr>
                    <m:e>
                      <m:r>
                        <m:rPr>
                          <m:sty m:val="p"/>
                        </m:rPr>
                        <m:t>log</m:t>
                      </m:r>
                      <m:r>
                        <m:t>N</m:t>
                      </m:r>
                    </m:e>
                  </m:d>
                </m:e>
                <m:sup>
                  <m:r>
                    <m:t>2</m:t>
                  </m:r>
                </m:sup>
              </m:sSup>
              <m:r>
                <m:rPr>
                  <m:sty m:val="p"/>
                </m:rPr>
                <m:t>+</m:t>
              </m:r>
              <m:sSup>
                <m:e>
                  <m:d>
                    <m:dPr>
                      <m:begChr m:val="("/>
                      <m:endChr m:val=")"/>
                      <m:sepChr m:val=""/>
                      <m:grow/>
                    </m:dPr>
                    <m:e>
                      <m:r>
                        <m:rPr>
                          <m:sty m:val="p"/>
                        </m:rPr>
                        <m:t>log</m:t>
                      </m:r>
                      <m:r>
                        <m:t>N</m:t>
                      </m:r>
                    </m:e>
                  </m:d>
                </m:e>
                <m:sup>
                  <m:r>
                    <m:t>3</m:t>
                  </m:r>
                </m:sup>
              </m:sSup>
            </m:e>
          </m:d>
          <m:r>
            <m:rPr>
              <m:nor/>
              <m:sty m:val="p"/>
            </m:rPr>
            <m:t> time</m:t>
          </m:r>
          <m:r>
            <m:rPr>
              <m:sty m:val="p"/>
            </m:rPr>
            <m:t>,</m:t>
          </m:r>
          <m:r>
            <m:t>  </m:t>
          </m:r>
          <m:sSub>
            <m:e>
              <m:r>
                <m:t>O</m:t>
              </m:r>
            </m:e>
            <m:sub>
              <m:r>
                <m:t>r</m:t>
              </m:r>
            </m:sub>
          </m:sSub>
          <m:d>
            <m:dPr>
              <m:begChr m:val="("/>
              <m:endChr m:val=")"/>
              <m:sepChr m:val=""/>
              <m:grow/>
            </m:dPr>
            <m:e>
              <m:r>
                <m:t>N</m:t>
              </m:r>
              <m:r>
                <m:rPr>
                  <m:sty m:val="p"/>
                </m:rPr>
                <m:t>log</m:t>
              </m:r>
              <m:r>
                <m:t>N</m:t>
              </m:r>
            </m:e>
          </m:d>
          <m:r>
            <m:rPr>
              <m:nor/>
              <m:sty m:val="p"/>
            </m:rPr>
            <m:t> working bits</m:t>
          </m:r>
          <m:r>
            <m:rPr>
              <m:sty m:val="p"/>
            </m:rPr>
            <m:t>.</m:t>
          </m:r>
          <m:r>
            <m:rPr>
              <m:sty m:val="p"/>
            </m:rPr>
            <m:t xml:space="preserve">    (39)</m:t>
          </m:r>
        </m:oMath>
      </m:oMathPara>
    </w:p>
    <w:p>
      <w:pPr>
        <w:pStyle w:val="FirstParagraph"/>
      </w:pPr>
      <w:r>
        <w:t xml:space="preserve">This specialization uses supplied-prime mode; the optional trial-division cost remains additional if chosen. No polynomial-size modulus assumption is made in the unrestricted-</w:t>
      </w:r>
      <m:oMath>
        <m:r>
          <m:t>p</m:t>
        </m:r>
      </m:oMath>
      <w:r>
        <w:t xml:space="preserve"> </w:t>
      </w:r>
      <w:r>
        <w:t xml:space="preserve">statement (37).</w:t>
      </w:r>
    </w:p>
    <w:p>
      <w:pPr>
        <w:pStyle w:val="BodyText"/>
      </w:pPr>
      <w:r>
        <w:t xml:space="preserve">The explicit fixed-width raw array contains</w:t>
      </w:r>
      <w:r>
        <w:t xml:space="preserve"> </w:t>
      </w:r>
      <m:oMath>
        <m:r>
          <m:t>N</m:t>
        </m:r>
        <m:r>
          <m:t>B</m:t>
        </m:r>
      </m:oMath>
      <w:r>
        <w:t xml:space="preserve"> </w:t>
      </w:r>
      <w:r>
        <w:t xml:space="preserve">coordinate bits, and the accepted output emits</w:t>
      </w:r>
      <w:r>
        <w:t xml:space="preserve"> </w:t>
      </w:r>
      <m:oMath>
        <m:r>
          <m:t>N</m:t>
        </m:r>
        <m:r>
          <m:t>B</m:t>
        </m:r>
      </m:oMath>
      <w:r>
        <w:t xml:space="preserve"> </w:t>
      </w:r>
      <w:r>
        <w:t xml:space="preserve">bits. The required full scan and full output therefore entail</w:t>
      </w:r>
      <w:r>
        <w:t xml:space="preserve"> </w:t>
      </w:r>
      <m:oMath>
        <m:r>
          <m:t>Ω</m:t>
        </m:r>
        <m:d>
          <m:dPr>
            <m:begChr m:val="("/>
            <m:endChr m:val=")"/>
            <m:sepChr m:val=""/>
            <m:grow/>
          </m:dPr>
          <m:e>
            <m:r>
              <m:t>N</m:t>
            </m:r>
            <m:r>
              <m:t>B</m:t>
            </m:r>
          </m:e>
        </m:d>
      </m:oMath>
      <w:r>
        <w:t xml:space="preserve"> </w:t>
      </w:r>
      <w:r>
        <w:t xml:space="preserve">bit traffic in this contract, hence</w:t>
      </w:r>
      <w:r>
        <w:t xml:space="preserve"> </w:t>
      </w:r>
      <m:oMath>
        <m:r>
          <m:t>Ω</m:t>
        </m:r>
        <m:d>
          <m:dPr>
            <m:begChr m:val="("/>
            <m:endChr m:val=")"/>
            <m:sepChr m:val=""/>
            <m:grow/>
          </m:dPr>
          <m:e>
            <m:r>
              <m:t>N</m:t>
            </m:r>
            <m:r>
              <m:rPr>
                <m:sty m:val="p"/>
              </m:rPr>
              <m:t>log</m:t>
            </m:r>
            <m:r>
              <m:t>N</m:t>
            </m:r>
          </m:e>
        </m:d>
      </m:oMath>
      <w:r>
        <w:t xml:space="preserve"> </w:t>
      </w:r>
      <w:r>
        <w:t xml:space="preserve">because</w:t>
      </w:r>
      <w:r>
        <w:t xml:space="preserve"> </w:t>
      </w:r>
      <m:oMath>
        <m:r>
          <m:t>p</m:t>
        </m:r>
        <m:r>
          <m:rPr>
            <m:sty m:val="p"/>
          </m:rPr>
          <m:t>&gt;</m:t>
        </m:r>
        <m:r>
          <m:t>N</m:t>
        </m:r>
      </m:oMath>
      <w:r>
        <w:t xml:space="preserve">. Consequently the little-</w:t>
      </w:r>
      <m:oMath>
        <m:r>
          <m:t>o</m:t>
        </m:r>
        <m:d>
          <m:dPr>
            <m:begChr m:val="("/>
            <m:endChr m:val=")"/>
            <m:sepChr m:val=""/>
            <m:grow/>
          </m:dPr>
          <m:e>
            <m:r>
              <m:t>N</m:t>
            </m:r>
            <m:r>
              <m:rPr>
                <m:sty m:val="p"/>
              </m:rPr>
              <m:t>log</m:t>
            </m:r>
            <m:r>
              <m:t>N</m:t>
            </m:r>
          </m:e>
        </m:d>
      </m:oMath>
      <w:r>
        <w:t xml:space="preserve"> </w:t>
      </w:r>
      <w:r>
        <w:t xml:space="preserve">field-operation regime in Section 7 is not a little-</w:t>
      </w:r>
      <m:oMath>
        <m:r>
          <m:t>o</m:t>
        </m:r>
        <m:d>
          <m:dPr>
            <m:begChr m:val="("/>
            <m:endChr m:val=")"/>
            <m:sepChr m:val=""/>
            <m:grow/>
          </m:dPr>
          <m:e>
            <m:r>
              <m:t>N</m:t>
            </m:r>
            <m:r>
              <m:rPr>
                <m:sty m:val="p"/>
              </m:rPr>
              <m:t>log</m:t>
            </m:r>
            <m:r>
              <m:t>N</m:t>
            </m:r>
          </m:e>
        </m:d>
      </m:oMath>
      <w:r>
        <w:t xml:space="preserve"> </w:t>
      </w:r>
      <w:r>
        <w:t xml:space="preserve">bit-time claim for this interface. This is a representation-specific consequence, not a universal lower bound for compressed input or output, promise access, or a different problem.</w:t>
      </w:r>
    </w:p>
    <w:p>
      <w:pPr>
        <w:pStyle w:val="BodyText"/>
      </w:pPr>
      <w:r>
        <w:t xml:space="preserve">No new FFT theorem, novelty, beta-dependent bound, constant-round result or optimized-timing claim follows. The Derin, Lindsay Theorem 5B and complete Applebaum-body comparison gaps in Section 8 remain open. Finite preparation checks in the supplementary review are functional controls, not an optimized integrated recognizer or a proof from timing measurements.</w:t>
      </w:r>
    </w:p>
    <w:bookmarkEnd w:id="38"/>
    <w:bookmarkStart w:id="39" w:name="Xbfc890187745e1be9bba78117b595e549a02bed"/>
    <w:p>
      <w:pPr>
        <w:pStyle w:val="Heading3"/>
        <w:keepNext/>
      </w:pPr>
      <w:r>
        <w:t xml:space="preserve">A6 Supplementary sources and version record</w:t>
      </w:r>
    </w:p>
    <w:p>
      <w:pPr>
        <w:pStyle w:val="FirstParagraph"/>
      </w:pPr>
      <w:r>
        <w:t xml:space="preserve">Version 2 preserves the original mathematical body and adds this appendix. The author, review and consistency packets remain unchanged. The source package records exact SHA-256 and Library-version bindings. The corrected statement in [12] controls this appendix; final integration fidelity is a separate check.</w:t>
      </w:r>
    </w:p>
    <w:p>
      <w:pPr>
        <w:numPr>
          <w:ilvl w:val="0"/>
          <w:numId w:val="1002"/>
        </w:numPr>
      </w:pPr>
      <w:r>
        <w:t xml:space="preserve">CHIRP Bit Contract Audit and Supplement, 11 October 2026. Original author report and preparation controls, with the counter-width correction supplied by [12].</w:t>
      </w:r>
    </w:p>
    <w:p>
      <w:pPr>
        <w:numPr>
          <w:ilvl w:val="0"/>
          <w:numId w:val="1002"/>
        </w:numPr>
      </w:pPr>
      <w:r>
        <w:t xml:space="preserve">CHIRP Bit Contract Independent Review, 11 October 2026. Accept with corrected counter widths and paid block-input clarification. Includes the controlling reviewed statement; the field-operation theorem remains unchanged.</w:t>
      </w:r>
    </w:p>
    <w:p>
      <w:pPr>
        <w:numPr>
          <w:ilvl w:val="0"/>
          <w:numId w:val="1002"/>
        </w:numPr>
      </w:pPr>
      <w:r>
        <w:t xml:space="preserve">CHIRP Working Note Consistency Review, 11 October 2026. PASS for the original nine-page note, binding its Markdown, editable Word mathematics and PDF to the accepted theorem.</w:t>
      </w:r>
    </w:p>
    <w:p>
      <w:pPr>
        <w:numPr>
          <w:ilvl w:val="0"/>
          <w:numId w:val="1002"/>
        </w:numPr>
      </w:pPr>
      <w:r>
        <w:t xml:space="preserve">Victor Shoup, A Computational Introduction to Number Theory and Algebra, Version 2 (2008). Theorem 3.3; Theorems 4.4–4.5; Section 10.1. Primary-text arithmetic background as inspected in [12]. The paid-address model is specified here. No fresh full-book inspection is claimed. https://shoup.net/ntb/ntb-v2.pdf</w:t>
      </w:r>
    </w:p>
    <w:bookmarkEnd w:id="39"/>
    <w:bookmarkEnd w:id="40"/>
    <w:sectPr w:rsidR="00FC693F" w:rsidRPr="0006063C" w:rsidSect="00034616">
      <w:footerReference r:id="rId9" w:type="default"/>
      <w:pgSz w:h="16834" w:w="11909"/>
      <w:pgMar w:bottom="1037" w:footer="720" w:gutter="0" w:header="720" w:left="1152" w:right="1152" w:top="110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Latin Modern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45" w:lineRule="auto"/>
    </w:pPr>
    <w:rPr>
      <w:rFonts w:ascii="Liberation Serif" w:hAnsi="Liberation Serif"/>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45" w:lineRule="auto"/>
    </w:pPr>
    <w:rPr>
      <w:rFonts w:ascii="Liberation Serif" w:hAnsi="Liberation Serif"/>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45" w:lineRule="auto"/>
    </w:pPr>
    <w:rPr>
      <w:rFonts w:ascii="Liberation Serif" w:hAnsi="Liberation Serif"/>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45" w:lineRule="auto"/>
      <w:outlineLvl w:val="0"/>
    </w:pPr>
    <w:rPr>
      <w:rFonts w:ascii="Liberation Serif" w:asciiTheme="majorHAnsi" w:cstheme="majorBidi" w:eastAsiaTheme="majorEastAsia" w:hAnsi="Liberation Serif"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245" w:lineRule="auto"/>
      <w:outlineLvl w:val="1"/>
    </w:pPr>
    <w:rPr>
      <w:rFonts w:ascii="Liberation Serif" w:asciiTheme="majorHAnsi" w:cstheme="majorBidi" w:eastAsiaTheme="majorEastAsia" w:hAnsi="Liberation Serif"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00" w:before="200" w:line="245" w:lineRule="auto"/>
      <w:outlineLvl w:val="2"/>
    </w:pPr>
    <w:rPr>
      <w:rFonts w:ascii="Liberation Serif" w:asciiTheme="majorHAnsi" w:cstheme="majorBidi" w:eastAsiaTheme="majorEastAsia" w:hAnsi="Liberation Serif"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45" w:lineRule="auto"/>
      <w:outlineLvl w:val="3"/>
    </w:pPr>
    <w:rPr>
      <w:rFonts w:ascii="Liberation Serif" w:asciiTheme="majorHAnsi" w:cstheme="majorBidi" w:eastAsiaTheme="majorEastAsia" w:hAnsi="Liberation Serif"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45" w:lineRule="auto"/>
      <w:outlineLvl w:val="4"/>
    </w:pPr>
    <w:rPr>
      <w:rFonts w:ascii="Liberation Serif" w:asciiTheme="majorHAnsi" w:cstheme="majorBidi" w:eastAsiaTheme="majorEastAsia" w:hAnsi="Liberation Serif"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45" w:lineRule="auto"/>
      <w:outlineLvl w:val="5"/>
    </w:pPr>
    <w:rPr>
      <w:rFonts w:ascii="Liberation Serif" w:asciiTheme="majorHAnsi" w:cstheme="majorBidi" w:eastAsiaTheme="majorEastAsia" w:hAnsi="Liberation Serif"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45" w:lineRule="auto"/>
      <w:outlineLvl w:val="6"/>
    </w:pPr>
    <w:rPr>
      <w:rFonts w:ascii="Liberation Serif" w:asciiTheme="majorHAnsi" w:cstheme="majorBidi" w:eastAsiaTheme="majorEastAsia" w:hAnsi="Liberation Serif"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45" w:lineRule="auto"/>
      <w:outlineLvl w:val="7"/>
    </w:pPr>
    <w:rPr>
      <w:rFonts w:ascii="Liberation Serif" w:asciiTheme="majorHAnsi" w:cstheme="majorBidi" w:eastAsiaTheme="majorEastAsia" w:hAnsi="Liberation Serif"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45" w:lineRule="auto"/>
      <w:outlineLvl w:val="8"/>
    </w:pPr>
    <w:rPr>
      <w:rFonts w:ascii="Liberation Serif" w:asciiTheme="majorHAnsi" w:cstheme="majorBidi" w:eastAsiaTheme="majorEastAsia" w:hAnsi="Liberation Serif"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45" w:lineRule="auto"/>
    </w:pPr>
    <w:rPr>
      <w:rFonts w:ascii="Liberation Serif" w:hAnsi="Liberation Serif"/>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spacing w:after="120" w:before="0" w:line="245" w:lineRule="auto"/>
      <w:contextualSpacing/>
    </w:pPr>
    <w:rPr>
      <w:rFonts w:ascii="Liberation Serif" w:asciiTheme="majorHAnsi" w:cstheme="majorBidi" w:eastAsiaTheme="majorEastAsia" w:hAnsi="Liberation Serif" w:hAnsiTheme="majorHAnsi"/>
      <w:b/>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20" w:before="0" w:line="245" w:lineRule="auto"/>
    </w:pPr>
    <w:rPr>
      <w:rFonts w:ascii="Liberation Serif" w:asciiTheme="majorHAnsi" w:cstheme="majorBidi" w:eastAsiaTheme="majorEastAsia" w:hAnsi="Liberation Serif" w:hAnsiTheme="majorHAnsi"/>
      <w:b w:val="0"/>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45" w:lineRule="auto"/>
      <w:ind w:left="720"/>
      <w:contextualSpacing/>
    </w:pPr>
    <w:rPr>
      <w:rFonts w:ascii="Liberation Serif" w:hAnsi="Liberation Serif"/>
      <w:color w:val="000000"/>
      <w:sz w:val="22"/>
    </w:rPr>
  </w:style>
  <w:style w:styleId="BodyText" w:type="paragraph">
    <w:name w:val="Body Text"/>
    <w:basedOn w:val="Normal"/>
    <w:link w:val="BodyTextChar"/>
    <w:uiPriority w:val="99"/>
    <w:unhideWhenUsed/>
    <w:rsid w:val="00AA1D8D"/>
    <w:pPr>
      <w:widowControl/>
      <w:spacing w:after="100" w:line="245" w:lineRule="auto"/>
    </w:pPr>
    <w:rPr>
      <w:rFonts w:ascii="Liberation Serif" w:hAnsi="Liberation Serif"/>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45" w:lineRule="auto"/>
    </w:pPr>
    <w:rPr>
      <w:rFonts w:ascii="Liberation Serif" w:hAnsi="Liberation Serif"/>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45" w:lineRule="auto"/>
    </w:pPr>
    <w:rPr>
      <w:rFonts w:ascii="Liberation Serif" w:hAnsi="Liberation Serif"/>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45" w:lineRule="auto"/>
      <w:ind w:hanging="360" w:left="360"/>
      <w:contextualSpacing/>
    </w:pPr>
    <w:rPr>
      <w:rFonts w:ascii="Liberation Serif" w:hAnsi="Liberation Serif"/>
      <w:color w:val="000000"/>
      <w:sz w:val="22"/>
    </w:rPr>
  </w:style>
  <w:style w:styleId="List2" w:type="paragraph">
    <w:name w:val="List 2"/>
    <w:basedOn w:val="Normal"/>
    <w:uiPriority w:val="99"/>
    <w:unhideWhenUsed/>
    <w:rsid w:val="00326F90"/>
    <w:pPr>
      <w:spacing w:after="100" w:line="245" w:lineRule="auto"/>
      <w:ind w:hanging="360" w:left="720"/>
      <w:contextualSpacing/>
    </w:pPr>
    <w:rPr>
      <w:rFonts w:ascii="Liberation Serif" w:hAnsi="Liberation Serif"/>
      <w:color w:val="000000"/>
      <w:sz w:val="22"/>
    </w:rPr>
  </w:style>
  <w:style w:styleId="List3" w:type="paragraph">
    <w:name w:val="List 3"/>
    <w:basedOn w:val="Normal"/>
    <w:uiPriority w:val="99"/>
    <w:unhideWhenUsed/>
    <w:rsid w:val="00326F90"/>
    <w:pPr>
      <w:spacing w:after="100" w:line="245" w:lineRule="auto"/>
      <w:ind w:hanging="360" w:left="1080"/>
      <w:contextualSpacing/>
    </w:pPr>
    <w:rPr>
      <w:rFonts w:ascii="Liberation Serif" w:hAnsi="Liberation Serif"/>
      <w:color w:val="000000"/>
      <w:sz w:val="22"/>
    </w:rPr>
  </w:style>
  <w:style w:styleId="ListBullet" w:type="paragraph">
    <w:name w:val="List Bullet"/>
    <w:basedOn w:val="Normal"/>
    <w:uiPriority w:val="99"/>
    <w:unhideWhenUsed/>
    <w:rsid w:val="00326F90"/>
    <w:pPr>
      <w:numPr>
        <w:numId w:val="1"/>
      </w:numPr>
      <w:spacing w:after="100" w:line="245" w:lineRule="auto"/>
      <w:contextualSpacing/>
    </w:pPr>
    <w:rPr>
      <w:rFonts w:ascii="Liberation Serif" w:hAnsi="Liberation Serif"/>
      <w:color w:val="000000"/>
      <w:sz w:val="22"/>
    </w:rPr>
  </w:style>
  <w:style w:styleId="ListBullet2" w:type="paragraph">
    <w:name w:val="List Bullet 2"/>
    <w:basedOn w:val="Normal"/>
    <w:uiPriority w:val="99"/>
    <w:unhideWhenUsed/>
    <w:rsid w:val="00326F90"/>
    <w:pPr>
      <w:numPr>
        <w:numId w:val="2"/>
      </w:numPr>
      <w:spacing w:after="100" w:line="245" w:lineRule="auto"/>
      <w:contextualSpacing/>
    </w:pPr>
    <w:rPr>
      <w:rFonts w:ascii="Liberation Serif" w:hAnsi="Liberation Serif"/>
      <w:color w:val="000000"/>
      <w:sz w:val="22"/>
    </w:rPr>
  </w:style>
  <w:style w:styleId="ListBullet3" w:type="paragraph">
    <w:name w:val="List Bullet 3"/>
    <w:basedOn w:val="Normal"/>
    <w:uiPriority w:val="99"/>
    <w:unhideWhenUsed/>
    <w:rsid w:val="00326F90"/>
    <w:pPr>
      <w:numPr>
        <w:numId w:val="3"/>
      </w:numPr>
      <w:spacing w:after="100" w:line="245" w:lineRule="auto"/>
      <w:contextualSpacing/>
    </w:pPr>
    <w:rPr>
      <w:rFonts w:ascii="Liberation Serif" w:hAnsi="Liberation Serif"/>
      <w:color w:val="000000"/>
      <w:sz w:val="22"/>
    </w:rPr>
  </w:style>
  <w:style w:styleId="ListNumber" w:type="paragraph">
    <w:name w:val="List Number"/>
    <w:basedOn w:val="Normal"/>
    <w:uiPriority w:val="99"/>
    <w:unhideWhenUsed/>
    <w:rsid w:val="00326F90"/>
    <w:pPr>
      <w:numPr>
        <w:numId w:val="5"/>
      </w:numPr>
      <w:spacing w:after="100" w:line="245" w:lineRule="auto"/>
      <w:contextualSpacing/>
    </w:pPr>
    <w:rPr>
      <w:rFonts w:ascii="Liberation Serif" w:hAnsi="Liberation Serif"/>
      <w:color w:val="000000"/>
      <w:sz w:val="22"/>
    </w:rPr>
  </w:style>
  <w:style w:styleId="ListNumber2" w:type="paragraph">
    <w:name w:val="List Number 2"/>
    <w:basedOn w:val="Normal"/>
    <w:uiPriority w:val="99"/>
    <w:unhideWhenUsed/>
    <w:rsid w:val="0029639D"/>
    <w:pPr>
      <w:numPr>
        <w:numId w:val="6"/>
      </w:numPr>
      <w:spacing w:after="100" w:line="245" w:lineRule="auto"/>
      <w:contextualSpacing/>
    </w:pPr>
    <w:rPr>
      <w:rFonts w:ascii="Liberation Serif" w:hAnsi="Liberation Serif"/>
      <w:color w:val="000000"/>
      <w:sz w:val="22"/>
    </w:rPr>
  </w:style>
  <w:style w:styleId="ListNumber3" w:type="paragraph">
    <w:name w:val="List Number 3"/>
    <w:basedOn w:val="Normal"/>
    <w:uiPriority w:val="99"/>
    <w:unhideWhenUsed/>
    <w:rsid w:val="0029639D"/>
    <w:pPr>
      <w:numPr>
        <w:numId w:val="7"/>
      </w:numPr>
      <w:spacing w:after="100" w:line="245" w:lineRule="auto"/>
      <w:contextualSpacing/>
    </w:pPr>
    <w:rPr>
      <w:rFonts w:ascii="Liberation Serif" w:hAnsi="Liberation Serif"/>
      <w:color w:val="000000"/>
      <w:sz w:val="22"/>
    </w:rPr>
  </w:style>
  <w:style w:styleId="ListContinue" w:type="paragraph">
    <w:name w:val="List Continue"/>
    <w:basedOn w:val="Normal"/>
    <w:uiPriority w:val="99"/>
    <w:unhideWhenUsed/>
    <w:rsid w:val="0029639D"/>
    <w:pPr>
      <w:spacing w:after="100" w:line="245" w:lineRule="auto"/>
      <w:ind w:left="360"/>
      <w:contextualSpacing/>
    </w:pPr>
    <w:rPr>
      <w:rFonts w:ascii="Liberation Serif" w:hAnsi="Liberation Serif"/>
      <w:color w:val="000000"/>
      <w:sz w:val="22"/>
    </w:rPr>
  </w:style>
  <w:style w:styleId="ListContinue2" w:type="paragraph">
    <w:name w:val="List Continue 2"/>
    <w:basedOn w:val="Normal"/>
    <w:uiPriority w:val="99"/>
    <w:unhideWhenUsed/>
    <w:rsid w:val="0029639D"/>
    <w:pPr>
      <w:spacing w:after="100" w:line="245" w:lineRule="auto"/>
      <w:ind w:left="720"/>
      <w:contextualSpacing/>
    </w:pPr>
    <w:rPr>
      <w:rFonts w:ascii="Liberation Serif" w:hAnsi="Liberation Serif"/>
      <w:color w:val="000000"/>
      <w:sz w:val="22"/>
    </w:rPr>
  </w:style>
  <w:style w:styleId="ListContinue3" w:type="paragraph">
    <w:name w:val="List Continue 3"/>
    <w:basedOn w:val="Normal"/>
    <w:uiPriority w:val="99"/>
    <w:unhideWhenUsed/>
    <w:rsid w:val="0029639D"/>
    <w:pPr>
      <w:spacing w:after="100" w:line="245" w:lineRule="auto"/>
      <w:ind w:left="1080"/>
      <w:contextualSpacing/>
    </w:pPr>
    <w:rPr>
      <w:rFonts w:ascii="Liberation Serif" w:hAnsi="Liberation Serif"/>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45" w:lineRule="auto"/>
    </w:pPr>
    <w:rPr>
      <w:rFonts w:ascii="Liberation Serif" w:hAnsi="Liberation Serif"/>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45" w:lineRule="auto"/>
    </w:pPr>
    <w:rPr>
      <w:rFonts w:ascii="Liberation Serif" w:hAnsi="Liberation Serif"/>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45" w:lineRule="auto"/>
    </w:pPr>
    <w:rPr>
      <w:rFonts w:ascii="Liberation Serif" w:hAnsi="Liberation Serif"/>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45" w:lineRule="auto"/>
      <w:ind w:left="936" w:right="936"/>
    </w:pPr>
    <w:rPr>
      <w:rFonts w:ascii="Liberation Serif" w:hAnsi="Liberation Serif"/>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45" w:lineRule="auto"/>
      <w:outlineLvl w:val="9"/>
    </w:pPr>
    <w:rPr>
      <w:rFonts w:ascii="Liberation Serif" w:hAnsi="Liberation Serif"/>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recognition of common quadratic chirps</dc:title>
  <dc:creator/>
  <cp:keywords/>
  <dcterms:created xsi:type="dcterms:W3CDTF">2026-10-11T15:21:09Z</dcterms:created>
  <dcterms:modified xsi:type="dcterms:W3CDTF">2026-10-11T15:21:09Z</dcterms:modified>
  <dc:subject>Version 2 with reviewed supplementary binary bit-cost contract</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October 2026</vt:lpwstr>
  </property>
  <property fmtid="{D5CDD505-2E9C-101B-9397-08002B2CF9AE}" pid="3" name="subtitle">
    <vt:lpwstr>Version 2 with supplementary bit cost appendix</vt:lpwstr>
  </property>
</Properties>
</file>