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666E4" w14:textId="77777777" w:rsidR="00B41595" w:rsidRPr="00B41595" w:rsidRDefault="00B41595" w:rsidP="00B41595">
      <w:pPr>
        <w:shd w:val="clear" w:color="auto" w:fill="FFFFFF"/>
        <w:spacing w:after="150" w:line="240" w:lineRule="auto"/>
        <w:jc w:val="center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Практическая работа №1,2</w:t>
      </w:r>
    </w:p>
    <w:p w14:paraId="1CB613B8" w14:textId="77777777" w:rsidR="00B41595" w:rsidRPr="00B41595" w:rsidRDefault="00B41595" w:rsidP="00B41595">
      <w:pPr>
        <w:shd w:val="clear" w:color="auto" w:fill="FFFFFF"/>
        <w:spacing w:after="150" w:line="240" w:lineRule="auto"/>
        <w:jc w:val="center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Тестирование «Белым ящиком»</w:t>
      </w:r>
    </w:p>
    <w:p w14:paraId="101F39FC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Цель работы:</w:t>
      </w: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 изучить метод тестирования «Белым ящиком»</w:t>
      </w:r>
    </w:p>
    <w:p w14:paraId="19003E9C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Сегодня тестирование – это обязательная часть процесса разработки программного обеспечения (далее – ПО). Это связано с жесткими правилами конкуренции для компаний, производящих программные продукты (ПП).</w:t>
      </w:r>
    </w:p>
    <w:p w14:paraId="396E93C8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Раньше таких компаний на рынке было </w:t>
      </w:r>
      <w:proofErr w:type="gram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мало</w:t>
      </w:r>
      <w:proofErr w:type="gram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 и пользователи программных продуктов были продвинутыми и заменяли тестеров. Если в программе обнаруживались баги, то пользователь звонил или отправлял письмо в компанию, где ошибку исправляли и по почте отправляли дискетку со свежим релизом. Но начиная с 1990 года </w:t>
      </w:r>
      <w:proofErr w:type="gram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согласно статистики</w:t>
      </w:r>
      <w:proofErr w:type="gram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 продажи персональных компьютеров с каждым годом удваивались. И появилась армия пользователей, которая не готова была что-то тестировать. Если что-то не устроило было проще обменять на другой софт, т.к. число компаний производящих ПО тоже увеличивалось с каждых готом. И у пользователей появился выбор что покупать и чем пользоваться.</w:t>
      </w:r>
    </w:p>
    <w:p w14:paraId="62282078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Таким образом, тестирование ушло внутрь компаний, и появилась профессия тестировщика.</w:t>
      </w:r>
    </w:p>
    <w:p w14:paraId="38727A01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Рассмотрим определение, которое записано в SWEBOK.</w:t>
      </w:r>
    </w:p>
    <w:p w14:paraId="1ABF4D1C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Тестирование ПО</w:t>
      </w: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 – это проверка соответствия между реальным поведением программы и ее ожидаемым поведением на конечном наборе тестов, выбранном определенным образом. [IEEE Guide 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to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 Software Engineering Body 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of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Knowledge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, SWEBOK, 2004].</w:t>
      </w:r>
    </w:p>
    <w:p w14:paraId="37FDEF5C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Все виды тестирования можно условно разделить на две большие группы:</w:t>
      </w:r>
    </w:p>
    <w:p w14:paraId="23D45B24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Статическое тестирование (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static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testing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).</w:t>
      </w:r>
    </w:p>
    <w:p w14:paraId="24B928D4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Динамическое тестирование (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dynamic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testing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).</w:t>
      </w:r>
    </w:p>
    <w:p w14:paraId="6E60220F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Статическое тестирование – это процесс анализа самой разработки программного обеспечения, т. е. тестирование без запуска программы.</w:t>
      </w:r>
    </w:p>
    <w:p w14:paraId="79077981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К данной группе можно отнести анализ кода. Данный вид тестирования осуществляется в основном программистами. Проводят тестирование артефактов разработки программного обеспечения, таких как требования, дизайн или программный код, проводимое без исполнения этих артефактов. Например, с помощью рецензирования или статического анализа.</w:t>
      </w:r>
    </w:p>
    <w:p w14:paraId="2ECD44F9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Статический анализ кода (</w:t>
      </w:r>
      <w:proofErr w:type="spellStart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static</w:t>
      </w:r>
      <w:proofErr w:type="spellEnd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code</w:t>
      </w:r>
      <w:proofErr w:type="spellEnd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analysis</w:t>
      </w:r>
      <w:proofErr w:type="spellEnd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)</w:t>
      </w: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 – это анализ исходного кода, производимый без его исполнения.</w:t>
      </w:r>
    </w:p>
    <w:p w14:paraId="13DBC8B8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Динамическое тестирование</w:t>
      </w: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 – это тестовая деятельность, предусматривающая эксплуатацию (запуск) программного продукта.</w:t>
      </w:r>
    </w:p>
    <w:p w14:paraId="71B00086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Динамическое тестирование предполагает запуск программы, выполнение всех 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еe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 функциональных модулей и сравнение фактического ее поведения с ожидаемым.</w:t>
      </w:r>
    </w:p>
    <w:p w14:paraId="0811120A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Статическое тестирование позволяет обнаружить дефекты, которые являются результатом ошибки и привести к сбоям в программном обеспечении. Динамическое тестирование позволяет продемонстрировать непосредственно сбои в программном обеспечении.</w:t>
      </w:r>
    </w:p>
    <w:p w14:paraId="11EDB8C4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Существует несколько признаков, по которым принято производить классификацию видов тестирования.</w:t>
      </w:r>
    </w:p>
    <w:p w14:paraId="67D5F458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b/>
          <w:bCs/>
          <w:i/>
          <w:iCs/>
          <w:color w:val="000000"/>
          <w:sz w:val="21"/>
          <w:szCs w:val="21"/>
          <w:lang w:eastAsia="ru-RU"/>
        </w:rPr>
        <w:t>По знанию системы выделяют:</w:t>
      </w:r>
    </w:p>
    <w:p w14:paraId="160BB634" w14:textId="77777777" w:rsidR="00B41595" w:rsidRPr="00B41595" w:rsidRDefault="00B41595" w:rsidP="00B41595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тестирование «черного ящика» (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black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box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testing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);</w:t>
      </w:r>
    </w:p>
    <w:p w14:paraId="5A59A163" w14:textId="77777777" w:rsidR="00B41595" w:rsidRPr="00B41595" w:rsidRDefault="00B41595" w:rsidP="00B41595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тестирование «белого ящика» (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white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box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testing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);</w:t>
      </w:r>
    </w:p>
    <w:p w14:paraId="3B912B28" w14:textId="77777777" w:rsidR="00B41595" w:rsidRPr="00B41595" w:rsidRDefault="00B41595" w:rsidP="00B41595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тестирование «серого ящика» (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grey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box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testing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).</w:t>
      </w:r>
    </w:p>
    <w:p w14:paraId="4B316F5A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lastRenderedPageBreak/>
        <w:t>Метод белого ящика</w:t>
      </w: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 (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white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box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testing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open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box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testing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clear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box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testing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glass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box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testing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) – у тестировщика есть доступ к внутренней структуре и коду приложения, а также есть достаточно знаний для понимания увиденного.</w:t>
      </w:r>
    </w:p>
    <w:p w14:paraId="4289B706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Разработка тестов методом белого ящика (</w:t>
      </w:r>
      <w:proofErr w:type="spellStart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white-box</w:t>
      </w:r>
      <w:proofErr w:type="spellEnd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test</w:t>
      </w:r>
      <w:proofErr w:type="spellEnd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design</w:t>
      </w:r>
      <w:proofErr w:type="spellEnd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technique</w:t>
      </w:r>
      <w:proofErr w:type="spellEnd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): </w:t>
      </w: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Процедура разработки или выбора тестовых сценариев на основании анализа внутренней структуры компонента или системы.</w:t>
      </w:r>
    </w:p>
    <w:p w14:paraId="383F272A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Техники, основанные на структуре, или методе белого ящика</w:t>
      </w:r>
    </w:p>
    <w:p w14:paraId="69CE42C2" w14:textId="77777777" w:rsidR="00B41595" w:rsidRPr="00B41595" w:rsidRDefault="00B41595" w:rsidP="00B41595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тестирование операторов;</w:t>
      </w:r>
    </w:p>
    <w:p w14:paraId="28E3F7C7" w14:textId="77777777" w:rsidR="00B41595" w:rsidRPr="00B41595" w:rsidRDefault="00B41595" w:rsidP="00B41595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тестирование альтернатив.</w:t>
      </w:r>
    </w:p>
    <w:p w14:paraId="4CA544F7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Альтернатива (</w:t>
      </w:r>
      <w:proofErr w:type="spellStart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decision</w:t>
      </w:r>
      <w:proofErr w:type="spellEnd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):</w:t>
      </w: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 Точка программы, в которой управление имеет два или более альтернативных путей. Узел с двумя или более связями для разделения ветвей.</w:t>
      </w:r>
    </w:p>
    <w:p w14:paraId="7B538FFE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Тестирование условий альтернатив (</w:t>
      </w:r>
      <w:proofErr w:type="spellStart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decision</w:t>
      </w:r>
      <w:proofErr w:type="spellEnd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condition</w:t>
      </w:r>
      <w:proofErr w:type="spellEnd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testing</w:t>
      </w:r>
      <w:proofErr w:type="spellEnd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):</w:t>
      </w: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 Разработка тестов методом белого ящика, при котором тестовые сценарии проектируются для исходов условий и результатов альтернатив.</w:t>
      </w:r>
    </w:p>
    <w:p w14:paraId="4FC8026D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Покрытие (</w:t>
      </w:r>
      <w:proofErr w:type="spellStart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coverage</w:t>
      </w:r>
      <w:proofErr w:type="spellEnd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):</w:t>
      </w: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 Уровень, выражаемый в процентах, на который определенный элемент покрытия был проверен набором тестов.</w:t>
      </w:r>
    </w:p>
    <w:p w14:paraId="4711F2E1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Покрытие альтернатив (</w:t>
      </w:r>
      <w:proofErr w:type="spellStart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decision</w:t>
      </w:r>
      <w:proofErr w:type="spellEnd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coverage</w:t>
      </w:r>
      <w:proofErr w:type="spellEnd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):</w:t>
      </w: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 Процент результатов альтернативы, который был проверен набором тестов. Стопроцентное покрытие решений подразумевает стопроцентное покрытие ветвей и стопроцентное покрытие операторов.</w:t>
      </w:r>
    </w:p>
    <w:p w14:paraId="169F6F11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Покрытие кода (</w:t>
      </w:r>
      <w:proofErr w:type="spellStart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code</w:t>
      </w:r>
      <w:proofErr w:type="spellEnd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coverage</w:t>
      </w:r>
      <w:proofErr w:type="spellEnd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):</w:t>
      </w: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 Метод анализа, определяющий, какие части программного обеспечения были проверены (покрыты) набором тестов, а какие нет, например, покрытие операторов, покрытие альтернатив или покрытие условий. Еще выделяют серый ящик.</w:t>
      </w:r>
    </w:p>
    <w:p w14:paraId="7D74A408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br/>
      </w:r>
    </w:p>
    <w:p w14:paraId="7EC5C455" w14:textId="77777777" w:rsidR="00B41595" w:rsidRPr="00B41595" w:rsidRDefault="00B41595" w:rsidP="00B41595">
      <w:pPr>
        <w:shd w:val="clear" w:color="auto" w:fill="FFFFFF"/>
        <w:spacing w:after="150" w:line="240" w:lineRule="auto"/>
        <w:jc w:val="center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b/>
          <w:bCs/>
          <w:i/>
          <w:iCs/>
          <w:color w:val="000000"/>
          <w:sz w:val="21"/>
          <w:szCs w:val="21"/>
          <w:lang w:eastAsia="ru-RU"/>
        </w:rPr>
        <w:t>ПОРЯДОК ВЫПОЛНЕНИЯ РАБОТЫ И</w:t>
      </w:r>
    </w:p>
    <w:p w14:paraId="0409F3C8" w14:textId="77777777" w:rsidR="00B41595" w:rsidRPr="00B41595" w:rsidRDefault="00B41595" w:rsidP="00B41595">
      <w:pPr>
        <w:shd w:val="clear" w:color="auto" w:fill="FFFFFF"/>
        <w:spacing w:after="150" w:line="240" w:lineRule="auto"/>
        <w:jc w:val="center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b/>
          <w:bCs/>
          <w:i/>
          <w:iCs/>
          <w:color w:val="000000"/>
          <w:sz w:val="21"/>
          <w:szCs w:val="21"/>
          <w:lang w:eastAsia="ru-RU"/>
        </w:rPr>
        <w:t>ФОРМА ОТЧЕТНОСТИ:</w:t>
      </w:r>
    </w:p>
    <w:p w14:paraId="0CD9FFB9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Задание 1</w:t>
      </w: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. Разработать программу на Python.</w:t>
      </w:r>
    </w:p>
    <w:p w14:paraId="22341B4C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Даны длины сторон треугольника, определить вид треугольника и его площадь. Выполнить контроль вводимых чисел.</w:t>
      </w:r>
    </w:p>
    <w:p w14:paraId="44080A33" w14:textId="77777777" w:rsidR="00B41595" w:rsidRPr="00B41595" w:rsidRDefault="00B41595" w:rsidP="00B41595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Разнасторонний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 треугольник</w:t>
      </w:r>
    </w:p>
    <w:p w14:paraId="037C2D55" w14:textId="77777777" w:rsidR="00B41595" w:rsidRPr="00B41595" w:rsidRDefault="00B41595" w:rsidP="00B41595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Равнобедренный треугольник</w:t>
      </w:r>
    </w:p>
    <w:p w14:paraId="4DE3D172" w14:textId="77777777" w:rsidR="00B41595" w:rsidRPr="00B41595" w:rsidRDefault="00B41595" w:rsidP="00B41595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Равносторонний треугольник</w:t>
      </w:r>
    </w:p>
    <w:p w14:paraId="37E6EBC4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Ограничения:</w:t>
      </w:r>
    </w:p>
    <w:p w14:paraId="30EF8084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- три числа не могут быть определены как стороны треугольника;</w:t>
      </w: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br/>
        <w:t>- если хотя бы одно из них меньше или равно 0;</w:t>
      </w: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br/>
        <w:t>- сумма двух из них меньше третьего.</w:t>
      </w:r>
    </w:p>
    <w:p w14:paraId="6F221846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Задание 2.</w:t>
      </w: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 Подготовить набор тестовых вариантов для обнаружения ошибок в программе.</w:t>
      </w:r>
    </w:p>
    <w:p w14:paraId="0A0A2AD9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Результат оформить в следующем виде:</w:t>
      </w:r>
    </w:p>
    <w:tbl>
      <w:tblPr>
        <w:tblW w:w="8537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552"/>
        <w:gridCol w:w="1729"/>
        <w:gridCol w:w="1906"/>
        <w:gridCol w:w="1799"/>
        <w:gridCol w:w="1551"/>
      </w:tblGrid>
      <w:tr w:rsidR="00B41595" w:rsidRPr="00B41595" w14:paraId="744A11CD" w14:textId="77777777" w:rsidTr="00871B77">
        <w:tc>
          <w:tcPr>
            <w:tcW w:w="1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1A6C39" w14:textId="77777777" w:rsidR="00B41595" w:rsidRPr="00B41595" w:rsidRDefault="00B41595" w:rsidP="00B41595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 w:rsidRPr="00B41595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А</w:t>
            </w:r>
          </w:p>
        </w:tc>
        <w:tc>
          <w:tcPr>
            <w:tcW w:w="17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B692AF" w14:textId="77777777" w:rsidR="00B41595" w:rsidRPr="00B41595" w:rsidRDefault="00B41595" w:rsidP="00B41595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 w:rsidRPr="00B41595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В</w:t>
            </w:r>
          </w:p>
        </w:tc>
        <w:tc>
          <w:tcPr>
            <w:tcW w:w="19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262474" w14:textId="77777777" w:rsidR="00B41595" w:rsidRPr="00B41595" w:rsidRDefault="00B41595" w:rsidP="00B41595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 w:rsidRPr="00B41595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С</w:t>
            </w:r>
          </w:p>
        </w:tc>
        <w:tc>
          <w:tcPr>
            <w:tcW w:w="17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517105" w14:textId="77777777" w:rsidR="00B41595" w:rsidRPr="00B41595" w:rsidRDefault="00B41595" w:rsidP="00B41595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 w:rsidRPr="00B41595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Ожидаемый результат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69C8D4" w14:textId="77777777" w:rsidR="00B41595" w:rsidRPr="00B41595" w:rsidRDefault="00B41595" w:rsidP="00B41595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 w:rsidRPr="00B41595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Объект проверки</w:t>
            </w:r>
          </w:p>
        </w:tc>
      </w:tr>
      <w:tr w:rsidR="00B41595" w:rsidRPr="00B41595" w14:paraId="5C4B2503" w14:textId="77777777" w:rsidTr="00871B77">
        <w:tc>
          <w:tcPr>
            <w:tcW w:w="1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99ECCB" w14:textId="2A0838DA" w:rsidR="00B41595" w:rsidRPr="00B41595" w:rsidRDefault="007F111B" w:rsidP="00B41595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17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1E0363" w14:textId="1674D032" w:rsidR="00B41595" w:rsidRPr="00B41595" w:rsidRDefault="007F111B" w:rsidP="00B41595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19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74A610" w14:textId="7F4DAAA7" w:rsidR="00B41595" w:rsidRPr="00B41595" w:rsidRDefault="007F111B" w:rsidP="00B41595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17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137706" w14:textId="420A56DA" w:rsidR="00B41595" w:rsidRPr="00B41595" w:rsidRDefault="007F111B" w:rsidP="00B41595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4.5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C9F866" w14:textId="66C4DE40" w:rsidR="00B41595" w:rsidRPr="00B41595" w:rsidRDefault="007F111B" w:rsidP="00B41595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3.8</w:t>
            </w:r>
          </w:p>
        </w:tc>
      </w:tr>
      <w:tr w:rsidR="00B41595" w:rsidRPr="00B41595" w14:paraId="00568B75" w14:textId="77777777" w:rsidTr="00871B77">
        <w:tc>
          <w:tcPr>
            <w:tcW w:w="1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D7DAA0" w14:textId="52EFAA71" w:rsidR="00B41595" w:rsidRPr="00B41595" w:rsidRDefault="007F111B" w:rsidP="00B41595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17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EB1399" w14:textId="47506820" w:rsidR="00B41595" w:rsidRPr="00B41595" w:rsidRDefault="007F111B" w:rsidP="00B41595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19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5BCEDD" w14:textId="04424523" w:rsidR="00B41595" w:rsidRPr="00B41595" w:rsidRDefault="007F111B" w:rsidP="00B41595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17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1BDEE8" w14:textId="27E8A05C" w:rsidR="00B41595" w:rsidRPr="00B41595" w:rsidRDefault="007F111B" w:rsidP="00B41595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18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435668" w14:textId="363632EC" w:rsidR="00B41595" w:rsidRPr="00B41595" w:rsidRDefault="007F111B" w:rsidP="00B41595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15.5</w:t>
            </w:r>
          </w:p>
        </w:tc>
      </w:tr>
      <w:tr w:rsidR="007F111B" w:rsidRPr="00B41595" w14:paraId="1F569612" w14:textId="77777777" w:rsidTr="00871B77">
        <w:tc>
          <w:tcPr>
            <w:tcW w:w="1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C24090" w14:textId="57C7FC84" w:rsidR="007F111B" w:rsidRDefault="007F111B" w:rsidP="00B41595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lastRenderedPageBreak/>
              <w:t>3</w:t>
            </w:r>
          </w:p>
        </w:tc>
        <w:tc>
          <w:tcPr>
            <w:tcW w:w="17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33974C" w14:textId="2E2F34D6" w:rsidR="007F111B" w:rsidRDefault="007F111B" w:rsidP="00B41595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19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402749" w14:textId="640ACA42" w:rsidR="007F111B" w:rsidRDefault="007F111B" w:rsidP="00B41595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7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2FEBD7" w14:textId="0530FF26" w:rsidR="007F111B" w:rsidRDefault="007F111B" w:rsidP="00B41595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10.5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778C84" w14:textId="0C572E98" w:rsidR="007F111B" w:rsidRDefault="007F111B" w:rsidP="00B41595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Ошибка</w:t>
            </w:r>
          </w:p>
        </w:tc>
      </w:tr>
    </w:tbl>
    <w:p w14:paraId="1330B969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Задание 3.</w:t>
      </w: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 Разработать программу на Python.</w:t>
      </w:r>
    </w:p>
    <w:p w14:paraId="4F45A392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Даны длины сторон треугольника, определить вид треугольника и его площадь. Выполнить контроль вводимых чисел.</w:t>
      </w:r>
    </w:p>
    <w:p w14:paraId="3DA1099D" w14:textId="77777777" w:rsidR="00B41595" w:rsidRPr="00B41595" w:rsidRDefault="00B41595" w:rsidP="00B41595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Остроугольный треугольник</w:t>
      </w:r>
    </w:p>
    <w:p w14:paraId="65FA9577" w14:textId="77777777" w:rsidR="00B41595" w:rsidRPr="00B41595" w:rsidRDefault="00B41595" w:rsidP="00B41595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Тупоугольный треугольник</w:t>
      </w:r>
    </w:p>
    <w:p w14:paraId="5944D05E" w14:textId="77777777" w:rsidR="00B41595" w:rsidRPr="00B41595" w:rsidRDefault="00B41595" w:rsidP="00B41595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Прямоугольный треугольник</w:t>
      </w:r>
    </w:p>
    <w:p w14:paraId="3FFA93B2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Ограничения:</w:t>
      </w:r>
    </w:p>
    <w:p w14:paraId="0B00DC93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- три числа не могут быть определены как стороны треугольника;</w:t>
      </w: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br/>
        <w:t>- если хотя бы одно из них меньше или равно 0;</w:t>
      </w: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br/>
        <w:t>- сумма двух из них меньше третьего.</w:t>
      </w:r>
    </w:p>
    <w:p w14:paraId="3B1A9CC3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Подготовить набор тестовых вариантов для обнаружения ошибок в программе и оформить результат.</w:t>
      </w:r>
    </w:p>
    <w:p w14:paraId="06FCC8DF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Задание 4. </w:t>
      </w: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На основании проведенных тестов составьте рекомендации по исправлению ошибок, выявленных в ходе тестирования в виде отчета.</w:t>
      </w:r>
    </w:p>
    <w:p w14:paraId="2AB2D94C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i/>
          <w:iCs/>
          <w:color w:val="000000"/>
          <w:sz w:val="21"/>
          <w:szCs w:val="21"/>
          <w:lang w:eastAsia="ru-RU"/>
        </w:rPr>
        <w:t>Пример:</w:t>
      </w:r>
    </w:p>
    <w:p w14:paraId="2A46FA9F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1 тест. В ходе проведения первого теста было обнаружено, что при в ведении не корректных данных площадь все равно высчитывается.</w:t>
      </w:r>
    </w:p>
    <w:p w14:paraId="00098094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Рекомендуется: в случае, если пользователь введет не корректные данные, следует выводить сообщение с просьбой исправить введенные значения. Добавить в программу проверку введенных значений на соответствие ограничения.</w:t>
      </w:r>
    </w:p>
    <w:p w14:paraId="0A5C1F98" w14:textId="77777777" w:rsidR="00134072" w:rsidRDefault="00134072"/>
    <w:sectPr w:rsidR="00134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ans">
    <w:altName w:val="Calibri"/>
    <w:charset w:val="CC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346A1"/>
    <w:multiLevelType w:val="multilevel"/>
    <w:tmpl w:val="ADE8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B7DF4"/>
    <w:multiLevelType w:val="multilevel"/>
    <w:tmpl w:val="8A02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00012D"/>
    <w:multiLevelType w:val="multilevel"/>
    <w:tmpl w:val="7CA8A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0858A7"/>
    <w:multiLevelType w:val="multilevel"/>
    <w:tmpl w:val="96EAF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013"/>
    <w:rsid w:val="00134072"/>
    <w:rsid w:val="00340013"/>
    <w:rsid w:val="007F111B"/>
    <w:rsid w:val="00871B77"/>
    <w:rsid w:val="00B4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78B66"/>
  <w15:chartTrackingRefBased/>
  <w15:docId w15:val="{00ACEEFD-0C1A-4CBB-8F48-21C9BF59C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1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889</Words>
  <Characters>5073</Characters>
  <Application>Microsoft Office Word</Application>
  <DocSecurity>0</DocSecurity>
  <Lines>42</Lines>
  <Paragraphs>11</Paragraphs>
  <ScaleCrop>false</ScaleCrop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Безденежный Виктор Павлович</dc:creator>
  <cp:keywords/>
  <dc:description/>
  <cp:lastModifiedBy>PYstR22</cp:lastModifiedBy>
  <cp:revision>4</cp:revision>
  <dcterms:created xsi:type="dcterms:W3CDTF">2024-10-24T08:46:00Z</dcterms:created>
  <dcterms:modified xsi:type="dcterms:W3CDTF">2024-11-14T09:53:00Z</dcterms:modified>
</cp:coreProperties>
</file>