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Georgia" w:hAnsi="Georgia" w:cs="Arial"/>
          <w:b/>
          <w:bCs/>
          <w:color w:val="142440"/>
          <w:spacing w:val="152"/>
          <w:sz w:val="36"/>
          <w:szCs w:val="36"/>
        </w:rPr>
      </w:pPr>
      <w:r>
        <w:rPr>
          <w:rFonts w:cs="Arial" w:ascii="Georgia" w:hAnsi="Georgia"/>
          <w:b/>
          <w:bCs/>
          <w:color w:val="142440"/>
          <w:spacing w:val="152"/>
          <w:sz w:val="36"/>
          <w:szCs w:val="36"/>
        </w:rPr>
        <w:t>Herman Wong</w:t>
      </w:r>
    </w:p>
    <w:p>
      <w:pPr>
        <w:pStyle w:val="Normal"/>
        <w:pBdr>
          <w:bottom w:val="single" w:sz="6" w:space="1" w:color="000000"/>
        </w:pBdr>
        <w:spacing w:lineRule="auto" w:line="276" w:before="0" w:after="0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spacing w:lineRule="auto" w:line="204" w:before="80" w:after="0"/>
        <w:rPr/>
      </w:pPr>
      <w:r>
        <w:rPr/>
        <w:t xml:space="preserve">Lewiston, Idaho 83501 • (208) </w:t>
      </w:r>
      <w:r>
        <w:rPr/>
        <w:t>29</w:t>
      </w:r>
      <w:r>
        <w:rPr/>
        <w:t>8-</w:t>
      </w:r>
      <w:r>
        <w:rPr/>
        <w:t>9064</w:t>
      </w:r>
    </w:p>
    <w:p>
      <w:pPr>
        <w:pStyle w:val="Normal"/>
        <w:spacing w:lineRule="auto" w:line="204" w:before="0" w:after="0"/>
        <w:rPr/>
      </w:pPr>
      <w:r>
        <w:rPr/>
        <w:t>hwong@hermanwong.net • https://linkedin.com/in/agentwong • https://www.hermanwong.io</w:t>
      </w:r>
    </w:p>
    <w:p>
      <w:pPr>
        <w:pStyle w:val="Normal"/>
        <w:pBdr>
          <w:bottom w:val="single" w:sz="6" w:space="1" w:color="000000"/>
        </w:pBdr>
        <w:spacing w:lineRule="auto" w:line="240" w:before="0" w:after="80"/>
        <w:rPr>
          <w:rFonts w:ascii="Georgia" w:hAnsi="Georgia"/>
          <w:b/>
          <w:bCs/>
          <w:color w:val="142440"/>
          <w:spacing w:val="60"/>
        </w:rPr>
      </w:pPr>
      <w:r>
        <w:rPr>
          <w:rFonts w:ascii="Georgia" w:hAnsi="Georgia"/>
          <w:b/>
          <w:bCs/>
          <w:color w:val="142440"/>
          <w:spacing w:val="60"/>
        </w:rPr>
      </w:r>
    </w:p>
    <w:p>
      <w:pPr>
        <w:pStyle w:val="Normal"/>
        <w:pBdr>
          <w:bottom w:val="single" w:sz="6" w:space="1" w:color="000000"/>
        </w:pBdr>
        <w:spacing w:lineRule="auto" w:line="240" w:before="0" w:after="0"/>
        <w:rPr>
          <w:rFonts w:ascii="Georgia" w:hAnsi="Georgia"/>
          <w:b/>
          <w:bCs/>
          <w:i/>
          <w:iCs/>
          <w:color w:val="142440"/>
        </w:rPr>
      </w:pPr>
      <w:r>
        <w:rPr>
          <w:rFonts w:ascii="Georgia" w:hAnsi="Georgia"/>
          <w:b/>
          <w:bCs/>
          <w:color w:val="142440"/>
          <w:spacing w:val="60"/>
        </w:rPr>
        <w:t>EXPERIENCE</w:t>
      </w:r>
    </w:p>
    <w:p>
      <w:pPr>
        <w:pStyle w:val="Normal"/>
        <w:tabs>
          <w:tab w:val="clear" w:pos="720"/>
          <w:tab w:val="right" w:pos="9792" w:leader="none"/>
        </w:tabs>
        <w:spacing w:lineRule="auto" w:line="204" w:before="0" w:after="0"/>
        <w:jc w:val="both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tabs>
          <w:tab w:val="clear" w:pos="720"/>
          <w:tab w:val="right" w:pos="9792" w:leader="none"/>
        </w:tabs>
        <w:spacing w:lineRule="auto" w:line="204" w:before="0" w:after="0"/>
        <w:jc w:val="both"/>
        <w:rPr>
          <w:rFonts w:cs="Calibri"/>
          <w:i/>
          <w:iCs/>
          <w:color w:val="142440"/>
        </w:rPr>
      </w:pPr>
      <w:r>
        <w:rPr>
          <w:rFonts w:cs="Calibri"/>
          <w:b/>
          <w:bCs/>
          <w:i/>
          <w:iCs/>
          <w:color w:val="142440"/>
        </w:rPr>
        <w:t xml:space="preserve">Coalfire </w:t>
      </w:r>
      <w:r>
        <w:rPr>
          <w:color w:val="142440"/>
        </w:rPr>
        <w:t>•</w:t>
      </w:r>
      <w:r>
        <w:rPr>
          <w:rFonts w:cs="Calibri"/>
          <w:b/>
          <w:bCs/>
          <w:i/>
          <w:iCs/>
          <w:color w:val="142440"/>
        </w:rPr>
        <w:t xml:space="preserve"> Remote </w:t>
      </w:r>
      <w:r>
        <w:rPr>
          <w:color w:val="142440"/>
        </w:rPr>
        <w:t xml:space="preserve">• </w:t>
      </w:r>
      <w:r>
        <w:rPr>
          <w:rFonts w:cs="Calibri"/>
          <w:b/>
          <w:bCs/>
          <w:i/>
          <w:iCs/>
          <w:color w:val="142440"/>
        </w:rPr>
        <w:t>DevOps</w:t>
      </w:r>
      <w:r>
        <w:rPr>
          <w:color w:val="142440"/>
        </w:rPr>
        <w:t xml:space="preserve"> </w:t>
      </w:r>
      <w:r>
        <w:rPr>
          <w:rFonts w:cs="Calibri"/>
          <w:b/>
          <w:bCs/>
          <w:i/>
          <w:iCs/>
          <w:color w:val="142440"/>
        </w:rPr>
        <w:t>Engineer</w:t>
        <w:tab/>
      </w:r>
      <w:r>
        <w:rPr>
          <w:rFonts w:cs="Calibri"/>
          <w:i/>
          <w:iCs/>
          <w:color w:val="142440"/>
        </w:rPr>
        <w:t>May</w:t>
      </w:r>
      <w:r>
        <w:rPr>
          <w:rFonts w:cs="Calibri"/>
          <w:b/>
          <w:bCs/>
          <w:i/>
          <w:iCs/>
          <w:color w:val="142440"/>
        </w:rPr>
        <w:t xml:space="preserve"> </w:t>
      </w:r>
      <w:r>
        <w:rPr>
          <w:rFonts w:cs="Calibri"/>
          <w:i/>
          <w:iCs/>
          <w:color w:val="142440"/>
        </w:rPr>
        <w:t>2022 – Jan 2026</w:t>
      </w:r>
    </w:p>
    <w:p>
      <w:pPr>
        <w:pStyle w:val="ListParagraph"/>
        <w:numPr>
          <w:ilvl w:val="0"/>
          <w:numId w:val="1"/>
        </w:numPr>
        <w:spacing w:lineRule="auto" w:line="216" w:before="0" w:after="80"/>
        <w:ind w:hanging="187" w:start="187" w:end="0"/>
        <w:contextualSpacing/>
        <w:rPr>
          <w:rFonts w:cs="Calibri"/>
          <w:b w:val="false"/>
          <w:bCs w:val="false"/>
          <w:i w:val="false"/>
          <w:iCs w:val="false"/>
          <w:color w:val="000000"/>
          <w:sz w:val="20"/>
          <w:szCs w:val="20"/>
        </w:rPr>
      </w:pPr>
      <w:r>
        <w:rPr>
          <w:rFonts w:cs="Calibri"/>
          <w:b w:val="false"/>
          <w:bCs w:val="false"/>
          <w:i w:val="false"/>
          <w:iCs w:val="false"/>
          <w:color w:val="000000"/>
          <w:sz w:val="20"/>
          <w:szCs w:val="20"/>
        </w:rPr>
        <w:t>Developed comprehensive GitLab CI/CD pipelines orchestrating Terraform and Ansible workflows, enabling one-click deployments of enterprise infrastructure including Active Directory, PKI services, and Palo Alto NGFW, reducing deployment complexity and human error.</w:t>
      </w:r>
    </w:p>
    <w:p>
      <w:pPr>
        <w:pStyle w:val="ListParagraph"/>
        <w:numPr>
          <w:ilvl w:val="0"/>
          <w:numId w:val="1"/>
        </w:numPr>
        <w:spacing w:lineRule="auto" w:line="216" w:before="0" w:after="80"/>
        <w:ind w:hanging="187" w:start="187" w:end="0"/>
        <w:contextualSpacing/>
        <w:rPr>
          <w:rFonts w:cs="Calibri"/>
          <w:b w:val="false"/>
          <w:bCs w:val="false"/>
          <w:i w:val="false"/>
          <w:iCs w:val="false"/>
          <w:color w:val="000000"/>
          <w:sz w:val="20"/>
          <w:szCs w:val="20"/>
        </w:rPr>
      </w:pPr>
      <w:r>
        <w:rPr>
          <w:rFonts w:cs="Calibri"/>
          <w:b w:val="false"/>
          <w:bCs w:val="false"/>
          <w:i w:val="false"/>
          <w:iCs w:val="false"/>
          <w:color w:val="000000"/>
          <w:sz w:val="20"/>
          <w:szCs w:val="20"/>
        </w:rPr>
        <w:t>Engineered Infrastructure-as-Code solutions using Terraform for cloud provisioning and Ansible for configuration management, reducing Splunk HA Cluster deployment time by 85% from 150 hours to under 3 hours.</w:t>
      </w:r>
    </w:p>
    <w:p>
      <w:pPr>
        <w:pStyle w:val="ListParagraph"/>
        <w:numPr>
          <w:ilvl w:val="0"/>
          <w:numId w:val="1"/>
        </w:numPr>
        <w:spacing w:lineRule="auto" w:line="216" w:before="0" w:after="80"/>
        <w:ind w:hanging="187" w:start="187" w:end="0"/>
        <w:contextualSpacing/>
        <w:rPr>
          <w:rFonts w:cs="Calibri"/>
          <w:b w:val="false"/>
          <w:bCs w:val="false"/>
          <w:i w:val="false"/>
          <w:iCs w:val="false"/>
          <w:color w:val="000000"/>
          <w:sz w:val="20"/>
          <w:szCs w:val="20"/>
        </w:rPr>
      </w:pPr>
      <w:r>
        <w:rPr>
          <w:rFonts w:cs="Calibri"/>
          <w:b w:val="false"/>
          <w:bCs w:val="false"/>
          <w:i w:val="false"/>
          <w:iCs w:val="false"/>
          <w:color w:val="000000"/>
          <w:sz w:val="20"/>
          <w:szCs w:val="20"/>
        </w:rPr>
        <w:t>Implemented Ansible Molecule testing framework with Docker containers for local role testing, reducing feedback loops from hours to under 15 minutes per iteration and catching configuration errors before cloud deployment.</w:t>
      </w:r>
    </w:p>
    <w:p>
      <w:pPr>
        <w:pStyle w:val="ListParagraph"/>
        <w:numPr>
          <w:ilvl w:val="0"/>
          <w:numId w:val="1"/>
        </w:numPr>
        <w:spacing w:lineRule="auto" w:line="216" w:before="0" w:after="80"/>
        <w:ind w:hanging="187" w:start="187" w:end="0"/>
        <w:contextualSpacing/>
        <w:rPr>
          <w:rFonts w:cs="Calibri"/>
          <w:b w:val="false"/>
          <w:bCs w:val="false"/>
          <w:i w:val="false"/>
          <w:iCs w:val="false"/>
          <w:color w:val="000000"/>
          <w:sz w:val="20"/>
          <w:szCs w:val="20"/>
        </w:rPr>
      </w:pPr>
      <w:r>
        <w:rPr>
          <w:rFonts w:cs="Calibri"/>
          <w:b w:val="false"/>
          <w:bCs w:val="false"/>
          <w:i w:val="false"/>
          <w:iCs w:val="false"/>
          <w:color w:val="000000"/>
          <w:sz w:val="20"/>
          <w:szCs w:val="20"/>
        </w:rPr>
        <w:t>Built cross-platform container image pipeline using GitHub Actions with Trivy vulnerability scanning and OpenSCAP STIG compliance checks, delivering auditable container builds with compliance artifacts.</w:t>
      </w:r>
    </w:p>
    <w:p>
      <w:pPr>
        <w:pStyle w:val="ListParagraph"/>
        <w:numPr>
          <w:ilvl w:val="0"/>
          <w:numId w:val="1"/>
        </w:numPr>
        <w:spacing w:lineRule="auto" w:line="216" w:before="0" w:after="80"/>
        <w:ind w:hanging="187" w:start="187" w:end="0"/>
        <w:contextualSpacing/>
        <w:rPr>
          <w:rFonts w:cs="Calibri"/>
          <w:b w:val="false"/>
          <w:bCs w:val="false"/>
          <w:i w:val="false"/>
          <w:iCs w:val="false"/>
          <w:color w:val="000000"/>
          <w:sz w:val="20"/>
          <w:szCs w:val="20"/>
        </w:rPr>
      </w:pPr>
      <w:r>
        <w:rPr>
          <w:rFonts w:cs="Calibri"/>
          <w:b w:val="false"/>
          <w:bCs w:val="false"/>
          <w:i w:val="false"/>
          <w:iCs w:val="false"/>
          <w:color w:val="000000"/>
          <w:sz w:val="20"/>
          <w:szCs w:val="20"/>
        </w:rPr>
        <w:t>Architected multi-cloud connectivity with Terraform, establishing HA Site-to-Site VPN between AWS Transit Gateway and Azure VPN Gateway, reducing implementation time from 3 weeks to 2 days.</w:t>
      </w:r>
    </w:p>
    <w:p>
      <w:pPr>
        <w:pStyle w:val="ListParagraph"/>
        <w:numPr>
          <w:ilvl w:val="0"/>
          <w:numId w:val="1"/>
        </w:numPr>
        <w:spacing w:lineRule="auto" w:line="216" w:before="0" w:after="80"/>
        <w:ind w:hanging="187" w:start="187" w:end="0"/>
        <w:contextualSpacing/>
        <w:rPr>
          <w:rFonts w:cs="Calibri"/>
          <w:b w:val="false"/>
          <w:bCs w:val="false"/>
          <w:i w:val="false"/>
          <w:iCs w:val="false"/>
          <w:color w:val="000000"/>
          <w:sz w:val="20"/>
          <w:szCs w:val="20"/>
        </w:rPr>
      </w:pPr>
      <w:r>
        <w:rPr>
          <w:rFonts w:cs="Calibri"/>
          <w:b w:val="false"/>
          <w:bCs w:val="false"/>
          <w:i w:val="false"/>
          <w:iCs w:val="false"/>
          <w:color w:val="000000"/>
          <w:sz w:val="20"/>
          <w:szCs w:val="20"/>
        </w:rPr>
        <w:t>Developed Packer AMI templating tool generating valid HCL templates for 20+ configurations across multiple Linux distributions, achieving single-point maintenance for cross-distro changes.</w:t>
      </w:r>
    </w:p>
    <w:p>
      <w:pPr>
        <w:pStyle w:val="Normal"/>
        <w:tabs>
          <w:tab w:val="clear" w:pos="720"/>
          <w:tab w:val="right" w:pos="9792" w:leader="none"/>
        </w:tabs>
        <w:spacing w:lineRule="auto" w:line="204" w:before="0" w:after="0"/>
        <w:jc w:val="both"/>
        <w:rPr>
          <w:rFonts w:cs="Calibri"/>
          <w:i/>
          <w:iCs/>
          <w:color w:val="142440"/>
        </w:rPr>
      </w:pPr>
      <w:r>
        <w:rPr>
          <w:rFonts w:cs="Calibri"/>
          <w:b/>
          <w:bCs/>
          <w:i/>
          <w:iCs/>
          <w:color w:val="142440"/>
        </w:rPr>
        <w:t xml:space="preserve">General Dynamics Information Technology </w:t>
      </w:r>
      <w:r>
        <w:rPr>
          <w:color w:val="142440"/>
        </w:rPr>
        <w:t>•</w:t>
      </w:r>
      <w:r>
        <w:rPr>
          <w:rFonts w:cs="Calibri"/>
          <w:b/>
          <w:bCs/>
          <w:i/>
          <w:iCs/>
          <w:color w:val="142440"/>
        </w:rPr>
        <w:t xml:space="preserve"> Hawaii </w:t>
      </w:r>
      <w:r>
        <w:rPr>
          <w:color w:val="142440"/>
        </w:rPr>
        <w:t xml:space="preserve">• </w:t>
      </w:r>
      <w:r>
        <w:rPr>
          <w:rFonts w:cs="Calibri"/>
          <w:b/>
          <w:bCs/>
          <w:i/>
          <w:iCs/>
          <w:color w:val="142440"/>
        </w:rPr>
        <w:t>Systems Administrator</w:t>
        <w:tab/>
      </w:r>
      <w:r>
        <w:rPr>
          <w:rFonts w:cs="Calibri"/>
          <w:i/>
          <w:iCs/>
          <w:color w:val="142440"/>
        </w:rPr>
        <w:t>Apr 2021 – Apr 2022</w:t>
      </w:r>
    </w:p>
    <w:p>
      <w:pPr>
        <w:pStyle w:val="ListParagraph"/>
        <w:numPr>
          <w:ilvl w:val="0"/>
          <w:numId w:val="1"/>
        </w:numPr>
        <w:spacing w:lineRule="auto" w:line="216" w:before="0" w:after="80"/>
        <w:ind w:hanging="187" w:start="187" w:end="0"/>
        <w:contextualSpacing/>
        <w:rPr>
          <w:sz w:val="20"/>
          <w:szCs w:val="20"/>
        </w:rPr>
      </w:pPr>
      <w:r>
        <w:rPr>
          <w:sz w:val="20"/>
          <w:szCs w:val="20"/>
        </w:rPr>
        <w:t>Deployed vRealize Operations Manager for proactive performance monitoring and implemented vRealize Log Insight with custom dashboards, improving incident response time by 50%.</w:t>
      </w:r>
    </w:p>
    <w:p>
      <w:pPr>
        <w:pStyle w:val="ListParagraph"/>
        <w:numPr>
          <w:ilvl w:val="0"/>
          <w:numId w:val="1"/>
        </w:numPr>
        <w:spacing w:lineRule="auto" w:line="216" w:before="0" w:after="80"/>
        <w:ind w:hanging="187" w:start="187" w:end="0"/>
        <w:contextualSpacing/>
        <w:rPr>
          <w:sz w:val="20"/>
          <w:szCs w:val="20"/>
        </w:rPr>
      </w:pPr>
      <w:r>
        <w:rPr>
          <w:sz w:val="20"/>
          <w:szCs w:val="20"/>
        </w:rPr>
        <w:t>Developed PowerShell DSC automation for domain patching orchestration, reducing patching time by 65% while ensuring compliance.</w:t>
      </w:r>
    </w:p>
    <w:p>
      <w:pPr>
        <w:pStyle w:val="Normal"/>
        <w:tabs>
          <w:tab w:val="clear" w:pos="720"/>
          <w:tab w:val="right" w:pos="9792" w:leader="none"/>
        </w:tabs>
        <w:spacing w:lineRule="auto" w:line="204" w:before="0" w:after="0"/>
        <w:jc w:val="both"/>
        <w:rPr>
          <w:rFonts w:cs="Calibri"/>
          <w:b/>
          <w:bCs/>
          <w:i/>
          <w:iCs/>
          <w:color w:val="142440"/>
        </w:rPr>
      </w:pPr>
      <w:r>
        <w:rPr>
          <w:rFonts w:cs="Calibri"/>
          <w:b/>
          <w:bCs/>
          <w:i/>
          <w:iCs/>
          <w:color w:val="142440"/>
        </w:rPr>
        <w:t xml:space="preserve">Zachary Piper Solutions </w:t>
      </w:r>
      <w:r>
        <w:rPr>
          <w:color w:val="142440"/>
        </w:rPr>
        <w:t>•</w:t>
      </w:r>
      <w:r>
        <w:rPr>
          <w:rFonts w:cs="Calibri"/>
          <w:b/>
          <w:bCs/>
          <w:i/>
          <w:iCs/>
          <w:color w:val="142440"/>
        </w:rPr>
        <w:t xml:space="preserve"> Hawaii </w:t>
      </w:r>
      <w:r>
        <w:rPr>
          <w:color w:val="142440"/>
        </w:rPr>
        <w:t xml:space="preserve">• </w:t>
      </w:r>
      <w:r>
        <w:rPr>
          <w:rFonts w:cs="Calibri"/>
          <w:b/>
          <w:bCs/>
          <w:i/>
          <w:iCs/>
          <w:color w:val="142440"/>
        </w:rPr>
        <w:t>Systems Administrator</w:t>
        <w:tab/>
      </w:r>
      <w:r>
        <w:rPr>
          <w:rFonts w:cs="Calibri"/>
          <w:i/>
          <w:iCs/>
          <w:color w:val="142440"/>
        </w:rPr>
        <w:t>Oct 2020 – Apr 2021</w:t>
      </w:r>
    </w:p>
    <w:p>
      <w:pPr>
        <w:pStyle w:val="Normal"/>
        <w:tabs>
          <w:tab w:val="clear" w:pos="720"/>
          <w:tab w:val="right" w:pos="9792" w:leader="none"/>
        </w:tabs>
        <w:spacing w:lineRule="auto" w:line="204" w:before="0" w:after="0"/>
        <w:jc w:val="both"/>
        <w:rPr>
          <w:rFonts w:cs="Calibri"/>
          <w:color w:val="142440"/>
        </w:rPr>
      </w:pPr>
      <w:r>
        <w:rPr>
          <w:rFonts w:cs="Calibri"/>
          <w:b/>
          <w:bCs/>
          <w:i/>
          <w:iCs/>
          <w:color w:val="142440"/>
        </w:rPr>
        <w:t xml:space="preserve">Abbtech </w:t>
      </w:r>
      <w:r>
        <w:rPr>
          <w:color w:val="142440"/>
        </w:rPr>
        <w:t>•</w:t>
      </w:r>
      <w:r>
        <w:rPr>
          <w:rFonts w:cs="Calibri"/>
          <w:b/>
          <w:bCs/>
          <w:i/>
          <w:iCs/>
          <w:color w:val="142440"/>
        </w:rPr>
        <w:t xml:space="preserve"> Hawaii </w:t>
      </w:r>
      <w:r>
        <w:rPr>
          <w:color w:val="142440"/>
        </w:rPr>
        <w:t>•</w:t>
      </w:r>
      <w:r>
        <w:rPr>
          <w:rFonts w:cs="Calibri"/>
          <w:b/>
          <w:bCs/>
          <w:i/>
          <w:iCs/>
          <w:color w:val="142440"/>
        </w:rPr>
        <w:t xml:space="preserve"> PC Technician</w:t>
        <w:tab/>
      </w:r>
      <w:r>
        <w:rPr>
          <w:rFonts w:cs="Calibri"/>
          <w:i/>
          <w:iCs/>
          <w:color w:val="142440"/>
        </w:rPr>
        <w:t>Apr 2019 – Sep 2020</w:t>
      </w:r>
    </w:p>
    <w:p>
      <w:pPr>
        <w:pStyle w:val="Normal"/>
        <w:tabs>
          <w:tab w:val="clear" w:pos="720"/>
          <w:tab w:val="right" w:pos="9792" w:leader="none"/>
        </w:tabs>
        <w:spacing w:lineRule="auto" w:line="204" w:before="0" w:after="0"/>
        <w:jc w:val="both"/>
        <w:rPr>
          <w:rFonts w:cs="Calibri"/>
          <w:i/>
          <w:iCs/>
          <w:color w:val="142440"/>
        </w:rPr>
      </w:pPr>
      <w:r>
        <w:rPr>
          <w:rFonts w:cs="Calibri"/>
          <w:b/>
          <w:bCs/>
          <w:i/>
          <w:iCs/>
          <w:color w:val="142440"/>
        </w:rPr>
        <w:t xml:space="preserve">Hawaii Tech Support </w:t>
      </w:r>
      <w:r>
        <w:rPr>
          <w:color w:val="142440"/>
        </w:rPr>
        <w:t>•</w:t>
      </w:r>
      <w:r>
        <w:rPr>
          <w:rFonts w:cs="Calibri"/>
          <w:b/>
          <w:bCs/>
          <w:i/>
          <w:iCs/>
          <w:color w:val="142440"/>
        </w:rPr>
        <w:t xml:space="preserve"> Hawaii </w:t>
      </w:r>
      <w:r>
        <w:rPr>
          <w:color w:val="142440"/>
        </w:rPr>
        <w:t xml:space="preserve">• </w:t>
      </w:r>
      <w:r>
        <w:rPr>
          <w:rFonts w:cs="Calibri"/>
          <w:b/>
          <w:bCs/>
          <w:i/>
          <w:iCs/>
          <w:color w:val="142440"/>
        </w:rPr>
        <w:t>Helpdesk Technician</w:t>
        <w:tab/>
      </w:r>
      <w:r>
        <w:rPr>
          <w:rFonts w:cs="Calibri"/>
          <w:i/>
          <w:iCs/>
          <w:color w:val="142440"/>
        </w:rPr>
        <w:t>Feb 2018 – Feb 2019</w:t>
      </w:r>
    </w:p>
    <w:p>
      <w:pPr>
        <w:pStyle w:val="Normal"/>
        <w:tabs>
          <w:tab w:val="clear" w:pos="720"/>
          <w:tab w:val="right" w:pos="9792" w:leader="none"/>
        </w:tabs>
        <w:spacing w:lineRule="auto" w:line="204" w:before="0" w:after="0"/>
        <w:jc w:val="both"/>
        <w:rPr>
          <w:rFonts w:cs="Calibri"/>
          <w:i/>
          <w:iCs/>
          <w:color w:val="142440"/>
        </w:rPr>
      </w:pPr>
      <w:r>
        <w:rPr>
          <w:rFonts w:cs="Calibri"/>
          <w:i/>
          <w:iCs/>
          <w:color w:val="142440"/>
        </w:rPr>
      </w:r>
    </w:p>
    <w:p>
      <w:pPr>
        <w:pStyle w:val="Normal"/>
        <w:pBdr>
          <w:bottom w:val="single" w:sz="6" w:space="1" w:color="000000"/>
        </w:pBdr>
        <w:spacing w:lineRule="auto" w:line="240" w:before="0" w:after="80"/>
        <w:rPr>
          <w:rFonts w:ascii="Georgia" w:hAnsi="Georgia"/>
          <w:b/>
          <w:bCs/>
          <w:color w:val="142440"/>
          <w:spacing w:val="60"/>
        </w:rPr>
      </w:pPr>
      <w:r>
        <w:rPr>
          <w:rFonts w:ascii="Georgia" w:hAnsi="Georgia"/>
          <w:b/>
          <w:bCs/>
          <w:color w:val="142440"/>
          <w:spacing w:val="60"/>
        </w:rPr>
        <w:t>PROJECTS</w:t>
      </w:r>
    </w:p>
    <w:p>
      <w:pPr>
        <w:pStyle w:val="Normal"/>
        <w:tabs>
          <w:tab w:val="clear" w:pos="720"/>
          <w:tab w:val="right" w:pos="9792" w:leader="none"/>
        </w:tabs>
        <w:spacing w:lineRule="auto" w:line="204" w:before="0" w:after="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Prometheus Stack </w:t>
      </w:r>
      <w:r>
        <w:rPr>
          <w:sz w:val="20"/>
          <w:szCs w:val="20"/>
        </w:rPr>
        <w:t xml:space="preserve">– </w:t>
      </w:r>
      <w:r>
        <w:rPr>
          <w:b w:val="false"/>
          <w:bCs w:val="false"/>
          <w:sz w:val="16"/>
          <w:szCs w:val="16"/>
        </w:rPr>
        <w:t>https://www.linkedin.com/pulse/container-based-code-testing-ansible-molecule-herman-wong-u1xkc/</w:t>
      </w:r>
      <w:r>
        <w:rPr>
          <w:sz w:val="20"/>
          <w:szCs w:val="20"/>
        </w:rPr>
        <w:tab/>
      </w:r>
      <w:r>
        <w:rPr>
          <w:b w:val="false"/>
          <w:bCs w:val="false"/>
          <w:sz w:val="20"/>
          <w:szCs w:val="20"/>
        </w:rPr>
        <w:t>July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2025</w:t>
      </w:r>
    </w:p>
    <w:p>
      <w:pPr>
        <w:pStyle w:val="Normal"/>
        <w:tabs>
          <w:tab w:val="clear" w:pos="720"/>
          <w:tab w:val="right" w:pos="9792" w:leader="none"/>
        </w:tabs>
        <w:spacing w:lineRule="auto" w:line="204" w:before="0" w:after="0"/>
        <w:jc w:val="both"/>
        <w:rPr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AI Built MCP Server – </w:t>
      </w:r>
      <w:r>
        <w:rPr>
          <w:b w:val="false"/>
          <w:bCs w:val="false"/>
          <w:i w:val="false"/>
          <w:iCs w:val="false"/>
          <w:sz w:val="16"/>
          <w:szCs w:val="16"/>
        </w:rPr>
        <w:t>https://www.linkedin.com/pulse/reality-ai-assisted-development-lessons-from-building-herman-wong-f6jac/</w:t>
      </w:r>
      <w:r>
        <w:rPr>
          <w:b/>
          <w:bCs/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>June</w:t>
      </w:r>
      <w:r>
        <w:rPr>
          <w:sz w:val="20"/>
          <w:szCs w:val="20"/>
        </w:rPr>
        <w:t xml:space="preserve"> 2023</w:t>
      </w:r>
    </w:p>
    <w:p>
      <w:pPr>
        <w:pStyle w:val="Normal"/>
        <w:tabs>
          <w:tab w:val="clear" w:pos="720"/>
          <w:tab w:val="right" w:pos="9792" w:leader="none"/>
        </w:tabs>
        <w:spacing w:lineRule="auto" w:line="204" w:before="0" w:after="0"/>
        <w:jc w:val="both"/>
        <w:rPr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ECK on EKS – </w:t>
      </w:r>
      <w:r>
        <w:rPr>
          <w:b w:val="false"/>
          <w:bCs w:val="false"/>
          <w:i/>
          <w:iCs/>
          <w:sz w:val="20"/>
          <w:szCs w:val="20"/>
        </w:rPr>
        <w:t>https://www.linkedin.com/pulse/deploying-elastic-cloud-aws-eks-herman-wong/</w:t>
      </w:r>
      <w:r>
        <w:rPr>
          <w:b/>
          <w:bCs/>
          <w:i/>
          <w:iCs/>
          <w:sz w:val="20"/>
          <w:szCs w:val="20"/>
        </w:rPr>
        <w:tab/>
      </w:r>
      <w:r>
        <w:rPr>
          <w:b w:val="false"/>
          <w:bCs w:val="false"/>
          <w:i/>
          <w:iCs/>
          <w:sz w:val="20"/>
          <w:szCs w:val="20"/>
        </w:rPr>
        <w:t>June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2023</w:t>
      </w:r>
    </w:p>
    <w:p>
      <w:pPr>
        <w:pStyle w:val="Normal"/>
        <w:tabs>
          <w:tab w:val="clear" w:pos="720"/>
          <w:tab w:val="right" w:pos="9792" w:leader="none"/>
        </w:tabs>
        <w:spacing w:lineRule="auto" w:line="204" w:before="0" w:after="0"/>
        <w:jc w:val="both"/>
        <w:rPr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AWS Cloud </w:t>
      </w:r>
      <w:r>
        <w:rPr>
          <w:rFonts w:cs="Calibri"/>
          <w:b/>
          <w:bCs/>
          <w:i/>
          <w:iCs/>
          <w:color w:val="142440"/>
          <w:sz w:val="20"/>
          <w:szCs w:val="20"/>
        </w:rPr>
        <w:t>Resume</w:t>
      </w:r>
      <w:r>
        <w:rPr>
          <w:b/>
          <w:bCs/>
          <w:i/>
          <w:iCs/>
          <w:sz w:val="20"/>
          <w:szCs w:val="20"/>
        </w:rPr>
        <w:t xml:space="preserve"> Challenge</w:t>
      </w:r>
      <w:r>
        <w:rPr>
          <w:i/>
          <w:iCs/>
          <w:sz w:val="20"/>
          <w:szCs w:val="20"/>
        </w:rPr>
        <w:t xml:space="preserve"> – https://www.hermanwong.io</w:t>
      </w:r>
      <w:r>
        <w:rPr>
          <w:sz w:val="20"/>
          <w:szCs w:val="20"/>
        </w:rPr>
        <w:tab/>
        <w:t>Mar 2022</w:t>
      </w:r>
    </w:p>
    <w:p>
      <w:pPr>
        <w:pStyle w:val="Normal"/>
        <w:tabs>
          <w:tab w:val="clear" w:pos="720"/>
          <w:tab w:val="right" w:pos="9792" w:leader="none"/>
        </w:tabs>
        <w:spacing w:lineRule="auto" w:line="204" w:before="0" w:after="0"/>
        <w:jc w:val="both"/>
        <w:rPr>
          <w:rFonts w:cs="Calibri"/>
          <w:i/>
          <w:iCs/>
          <w:color w:val="142440"/>
        </w:rPr>
      </w:pPr>
      <w:r>
        <w:rPr>
          <w:rFonts w:cs="Calibri"/>
          <w:i/>
          <w:iCs/>
          <w:color w:val="142440"/>
        </w:rPr>
      </w:r>
    </w:p>
    <w:p>
      <w:pPr>
        <w:pStyle w:val="Normal"/>
        <w:pBdr>
          <w:bottom w:val="single" w:sz="6" w:space="1" w:color="000000"/>
        </w:pBdr>
        <w:spacing w:lineRule="auto" w:line="240" w:before="0" w:after="80"/>
        <w:rPr>
          <w:rFonts w:ascii="Georgia" w:hAnsi="Georgia"/>
          <w:b/>
          <w:bCs/>
          <w:color w:val="142440"/>
          <w:spacing w:val="60"/>
        </w:rPr>
      </w:pPr>
      <w:r>
        <w:rPr>
          <w:rFonts w:ascii="Georgia" w:hAnsi="Georgia"/>
          <w:b/>
          <w:bCs/>
          <w:color w:val="142440"/>
          <w:spacing w:val="60"/>
        </w:rPr>
        <w:t>TECHNICAL EXPERTISE</w:t>
      </w:r>
    </w:p>
    <w:p>
      <w:pPr>
        <w:pStyle w:val="Normal"/>
        <w:spacing w:lineRule="auto" w:line="204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CI/CD &amp; Automation</w:t>
      </w:r>
      <w:r>
        <w:rPr>
          <w:sz w:val="20"/>
          <w:szCs w:val="20"/>
        </w:rPr>
        <w:t xml:space="preserve"> – GitLab CI, GitHub Actions, Ansible, Ansible Molecule, Packer, Selenium</w:t>
      </w:r>
    </w:p>
    <w:p>
      <w:pPr>
        <w:pStyle w:val="Normal"/>
        <w:spacing w:lineRule="auto" w:line="204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Infrastructure as Code</w:t>
      </w:r>
      <w:r>
        <w:rPr>
          <w:sz w:val="20"/>
          <w:szCs w:val="20"/>
        </w:rPr>
        <w:t xml:space="preserve"> – Terraform, Terragrunt, AWS CloudFormation, Docker, Kubernetes, EKS</w:t>
      </w:r>
    </w:p>
    <w:p>
      <w:pPr>
        <w:pStyle w:val="Normal"/>
        <w:spacing w:lineRule="auto" w:line="204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Cloud Platforms</w:t>
      </w:r>
      <w:r>
        <w:rPr>
          <w:sz w:val="20"/>
          <w:szCs w:val="20"/>
        </w:rPr>
        <w:t xml:space="preserve"> – AWS (EC2, S3, VPC, IAM, Transit Gateway, Lambda, CloudWatch, EKS), Azure VPN</w:t>
      </w:r>
    </w:p>
    <w:p>
      <w:pPr>
        <w:pStyle w:val="Normal"/>
        <w:spacing w:lineRule="auto" w:line="204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Monitoring &amp; Observability</w:t>
      </w:r>
      <w:r>
        <w:rPr>
          <w:sz w:val="20"/>
          <w:szCs w:val="20"/>
        </w:rPr>
        <w:t xml:space="preserve"> – Splunk, Elasticsearch, Prometheus, Grafana, CloudWatch, vRealize Log Insight</w:t>
      </w:r>
    </w:p>
    <w:p>
      <w:pPr>
        <w:pStyle w:val="Normal"/>
        <w:spacing w:lineRule="auto" w:line="204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Scripting &amp; Languages</w:t>
      </w:r>
      <w:r>
        <w:rPr>
          <w:sz w:val="20"/>
          <w:szCs w:val="20"/>
        </w:rPr>
        <w:t xml:space="preserve"> - Python, Bash, PowerShell, Golang</w:t>
      </w:r>
    </w:p>
    <w:p>
      <w:pPr>
        <w:pStyle w:val="Normal"/>
        <w:spacing w:lineRule="auto" w:line="204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6" w:space="1" w:color="000000"/>
        </w:pBdr>
        <w:spacing w:lineRule="auto" w:line="240" w:before="0" w:after="80"/>
        <w:rPr>
          <w:rFonts w:ascii="Georgia" w:hAnsi="Georgia"/>
          <w:b/>
          <w:bCs/>
          <w:color w:val="142440"/>
          <w:spacing w:val="60"/>
        </w:rPr>
      </w:pPr>
      <w:r>
        <w:rPr>
          <w:rFonts w:ascii="Georgia" w:hAnsi="Georgia"/>
          <w:b/>
          <w:bCs/>
          <w:color w:val="142440"/>
          <w:spacing w:val="60"/>
        </w:rPr>
        <w:t>CERTIFICATIONS</w:t>
      </w:r>
    </w:p>
    <w:p>
      <w:pPr>
        <w:pStyle w:val="Normal"/>
        <w:tabs>
          <w:tab w:val="clear" w:pos="720"/>
          <w:tab w:val="right" w:pos="9792" w:leader="none"/>
        </w:tabs>
        <w:spacing w:lineRule="auto" w:line="204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AWS-SAA</w:t>
      </w:r>
      <w:r>
        <w:rPr>
          <w:sz w:val="20"/>
          <w:szCs w:val="20"/>
        </w:rPr>
        <w:t xml:space="preserve"> – Amazon Web Services (AWS) Certified Solutions Architect Associate</w:t>
        <w:tab/>
        <w:t>Jan 2025</w:t>
      </w:r>
    </w:p>
    <w:p>
      <w:pPr>
        <w:pStyle w:val="Normal"/>
        <w:tabs>
          <w:tab w:val="clear" w:pos="720"/>
          <w:tab w:val="right" w:pos="9792" w:leader="none"/>
        </w:tabs>
        <w:spacing w:lineRule="auto" w:line="204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RHCE</w:t>
      </w:r>
      <w:r>
        <w:rPr>
          <w:sz w:val="20"/>
          <w:szCs w:val="20"/>
        </w:rPr>
        <w:t xml:space="preserve"> – Red Hat Certified Engineer - EX294 Ansible</w:t>
        <w:tab/>
        <w:t>Sept 2024</w:t>
      </w:r>
    </w:p>
    <w:p>
      <w:pPr>
        <w:pStyle w:val="Normal"/>
        <w:tabs>
          <w:tab w:val="clear" w:pos="720"/>
          <w:tab w:val="right" w:pos="9792" w:leader="none"/>
        </w:tabs>
        <w:spacing w:lineRule="auto" w:line="204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OSCP</w:t>
      </w:r>
      <w:r>
        <w:rPr>
          <w:sz w:val="20"/>
          <w:szCs w:val="20"/>
        </w:rPr>
        <w:t xml:space="preserve"> – Offensive Security Certified Professional</w:t>
        <w:tab/>
        <w:t>May 2020</w:t>
      </w:r>
    </w:p>
    <w:p>
      <w:pPr>
        <w:pStyle w:val="Normal"/>
        <w:tabs>
          <w:tab w:val="clear" w:pos="720"/>
          <w:tab w:val="right" w:pos="9792" w:leader="none"/>
        </w:tabs>
        <w:spacing w:lineRule="auto" w:line="204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MCSE </w:t>
      </w:r>
      <w:r>
        <w:rPr>
          <w:sz w:val="20"/>
          <w:szCs w:val="20"/>
        </w:rPr>
        <w:t>– Microsoft Certified Solutions Expert – Core Infrastructure</w:t>
        <w:tab/>
        <w:t>May 2019</w:t>
      </w:r>
    </w:p>
    <w:p>
      <w:pPr>
        <w:pStyle w:val="Normal"/>
        <w:spacing w:lineRule="auto" w:line="240" w:before="0" w:after="0"/>
        <w:jc w:val="both"/>
        <w:rPr>
          <w:spacing w:val="60"/>
        </w:rPr>
      </w:pPr>
      <w:r>
        <w:rPr>
          <w:spacing w:val="60"/>
        </w:rPr>
      </w:r>
    </w:p>
    <w:p>
      <w:pPr>
        <w:pStyle w:val="Normal"/>
        <w:pBdr>
          <w:bottom w:val="single" w:sz="6" w:space="1" w:color="000000"/>
        </w:pBdr>
        <w:spacing w:lineRule="auto" w:line="240" w:before="0" w:after="80"/>
        <w:rPr>
          <w:rFonts w:ascii="Georgia" w:hAnsi="Georgia"/>
          <w:b/>
          <w:bCs/>
          <w:color w:val="142440"/>
          <w:spacing w:val="60"/>
        </w:rPr>
      </w:pPr>
      <w:r>
        <w:rPr>
          <w:rFonts w:ascii="Georgia" w:hAnsi="Georgia"/>
          <w:b/>
          <w:bCs/>
          <w:color w:val="142440"/>
          <w:spacing w:val="60"/>
        </w:rPr>
        <w:t>EDUCATION</w:t>
      </w:r>
    </w:p>
    <w:p>
      <w:pPr>
        <w:pStyle w:val="Normal"/>
        <w:tabs>
          <w:tab w:val="clear" w:pos="720"/>
          <w:tab w:val="right" w:pos="9792" w:leader="none"/>
        </w:tabs>
        <w:spacing w:before="0" w:after="160"/>
        <w:jc w:val="both"/>
        <w:rPr>
          <w:rFonts w:cs="Calibri"/>
          <w:i/>
          <w:iCs/>
          <w:color w:val="142440"/>
        </w:rPr>
      </w:pPr>
      <w:r>
        <w:rPr>
          <w:rFonts w:cs="Calibri"/>
          <w:b/>
          <w:bCs/>
          <w:i/>
          <w:iCs/>
          <w:color w:val="142440"/>
        </w:rPr>
        <w:t xml:space="preserve">Kapiolani Community College </w:t>
      </w:r>
      <w:r>
        <w:rPr>
          <w:color w:val="142440"/>
        </w:rPr>
        <w:t>•</w:t>
      </w:r>
      <w:r>
        <w:rPr>
          <w:rFonts w:cs="Calibri"/>
          <w:b/>
          <w:bCs/>
          <w:i/>
          <w:iCs/>
          <w:color w:val="142440"/>
        </w:rPr>
        <w:t xml:space="preserve"> Hawaii </w:t>
      </w:r>
      <w:r>
        <w:rPr>
          <w:color w:val="142440"/>
        </w:rPr>
        <w:t xml:space="preserve">• </w:t>
      </w:r>
      <w:r>
        <w:rPr>
          <w:rFonts w:cs="Calibri"/>
          <w:b/>
          <w:bCs/>
          <w:i/>
          <w:iCs/>
          <w:color w:val="142440"/>
        </w:rPr>
        <w:t xml:space="preserve">Associate in Science </w:t>
      </w:r>
      <w:r>
        <w:rPr>
          <w:color w:val="142440"/>
        </w:rPr>
        <w:t>•</w:t>
      </w:r>
      <w:r>
        <w:rPr>
          <w:rFonts w:cs="Calibri"/>
          <w:b/>
          <w:bCs/>
          <w:i/>
          <w:iCs/>
          <w:color w:val="142440"/>
        </w:rPr>
        <w:t xml:space="preserve"> Information Technology</w:t>
        <w:tab/>
      </w:r>
      <w:r>
        <w:rPr>
          <w:rFonts w:cs="Calibri"/>
          <w:i/>
          <w:iCs/>
          <w:color w:val="142440"/>
        </w:rPr>
        <w:t>Dec 2017</w:t>
      </w:r>
    </w:p>
    <w:sectPr>
      <w:type w:val="nextPage"/>
      <w:pgSz w:w="12240" w:h="15840"/>
      <w:pgMar w:left="1152" w:right="1152" w:gutter="0" w:header="0" w:top="1152" w:footer="0" w:bottom="1152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0"/>
      <w:sz w:val="22"/>
      <w:szCs w:val="22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Application>LibreOffice/25.8.4.2$Linux_X86_64 LibreOffice_project/580$Build-2</Application>
  <AppVersion>15.0000</AppVersion>
  <Pages>1</Pages>
  <Words>414</Words>
  <Characters>2953</Characters>
  <CharactersWithSpaces>3342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2020-07-31T09:29:00Z</dcterms:created>
  <dc:creator>Ana Colak</dc:creator>
  <dc:description/>
  <dc:language>en-US</dc:language>
  <cp:lastModifiedBy/>
  <cp:lastPrinted>2022-03-21T00:07:00Z</cp:lastPrinted>
  <dcterms:modified xsi:type="dcterms:W3CDTF">2026-01-10T10:40:15Z</dcterms:modified>
  <cp:revision>196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