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4389"/>
        <w:gridCol w:w="5310"/>
      </w:tblGrid>
      <w:tr w:rsidR="004032F1" w:rsidRPr="007C77A8" w14:paraId="5166A669" w14:textId="77777777" w:rsidTr="004032F1">
        <w:trPr>
          <w:trHeight w:val="210"/>
        </w:trPr>
        <w:tc>
          <w:tcPr>
            <w:tcW w:w="10620" w:type="dxa"/>
            <w:gridSpan w:val="3"/>
          </w:tcPr>
          <w:p w14:paraId="23460CD2" w14:textId="6A0AE6FA" w:rsidR="004032F1" w:rsidRDefault="004032F1" w:rsidP="004032F1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550C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F4C070C" wp14:editId="0D64B441">
                  <wp:extent cx="6696075" cy="951865"/>
                  <wp:effectExtent l="0" t="0" r="952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2F1" w:rsidRPr="007C77A8" w14:paraId="095F71FE" w14:textId="77777777" w:rsidTr="004032F1">
        <w:trPr>
          <w:trHeight w:val="210"/>
        </w:trPr>
        <w:tc>
          <w:tcPr>
            <w:tcW w:w="10620" w:type="dxa"/>
            <w:gridSpan w:val="3"/>
          </w:tcPr>
          <w:p w14:paraId="654B0082" w14:textId="3329002E" w:rsidR="004032F1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/>
                <w:b/>
                <w:sz w:val="20"/>
                <w:szCs w:val="20"/>
              </w:rPr>
              <w:t>PT1/MA/1119B                                                                                                                                                                   26/05/2019</w:t>
            </w:r>
          </w:p>
        </w:tc>
      </w:tr>
      <w:bookmarkEnd w:id="0"/>
      <w:tr w:rsidR="004032F1" w:rsidRPr="007C77A8" w14:paraId="7654756E" w14:textId="77777777" w:rsidTr="004032F1">
        <w:trPr>
          <w:trHeight w:val="210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047A59AD" w14:textId="3CF488B1" w:rsidR="004032F1" w:rsidRPr="00B624C0" w:rsidRDefault="004032F1" w:rsidP="004032F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Subject: MATHEMATICS </w:t>
            </w:r>
          </w:p>
          <w:p w14:paraId="64CEE211" w14:textId="2EEF88C4" w:rsidR="004032F1" w:rsidRPr="007C77A8" w:rsidRDefault="004032F1" w:rsidP="004032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6FC39B0D" w14:textId="405FBBDE" w:rsidR="004032F1" w:rsidRPr="00B624C0" w:rsidRDefault="004032F1" w:rsidP="004032F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Max Marks:30</w:t>
            </w:r>
          </w:p>
          <w:p w14:paraId="3E20406D" w14:textId="10C6C380" w:rsidR="004032F1" w:rsidRPr="007C77A8" w:rsidRDefault="004032F1" w:rsidP="004032F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Time: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  <w:proofErr w:type="spellEnd"/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624C0">
              <w:rPr>
                <w:rFonts w:ascii="Times New Roman" w:hAnsi="Times New Roman" w:cs="Times New Roman"/>
                <w:b/>
                <w:sz w:val="28"/>
                <w:szCs w:val="28"/>
              </w:rPr>
              <w:t>Min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4032F1" w:rsidRPr="007C77A8" w14:paraId="29DE013A" w14:textId="77777777" w:rsidTr="004032F1">
        <w:trPr>
          <w:trHeight w:val="1719"/>
        </w:trPr>
        <w:tc>
          <w:tcPr>
            <w:tcW w:w="10620" w:type="dxa"/>
            <w:gridSpan w:val="3"/>
            <w:tcBorders>
              <w:bottom w:val="single" w:sz="4" w:space="0" w:color="auto"/>
            </w:tcBorders>
          </w:tcPr>
          <w:p w14:paraId="48E97A70" w14:textId="234F66CF" w:rsidR="004032F1" w:rsidRPr="00B61E49" w:rsidRDefault="004032F1" w:rsidP="004032F1">
            <w:pPr>
              <w:spacing w:line="276" w:lineRule="auto"/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General Instructions:</w:t>
            </w:r>
          </w:p>
          <w:p w14:paraId="7D8AA546" w14:textId="066BE667" w:rsidR="004032F1" w:rsidRPr="007C77A8" w:rsidRDefault="004032F1" w:rsidP="004032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This question paper contains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14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questions.</w:t>
            </w:r>
          </w:p>
          <w:p w14:paraId="4AF37141" w14:textId="7010B0EC" w:rsidR="004032F1" w:rsidRPr="007C77A8" w:rsidRDefault="004032F1" w:rsidP="004032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Questions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8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in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Section A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carry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1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mark each.</w:t>
            </w:r>
          </w:p>
          <w:p w14:paraId="784CAA25" w14:textId="3C3D9683" w:rsidR="004032F1" w:rsidRPr="007C77A8" w:rsidRDefault="004032F1" w:rsidP="004032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Questions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9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10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in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Section B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carry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2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marks each.</w:t>
            </w:r>
          </w:p>
          <w:p w14:paraId="30283DFC" w14:textId="3C98E0E7" w:rsidR="004032F1" w:rsidRPr="007C77A8" w:rsidRDefault="004032F1" w:rsidP="004032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Questions </w:t>
            </w: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 xml:space="preserve"> 11-13 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in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 xml:space="preserve"> C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 xml:space="preserve"> 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carry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4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marks each.</w:t>
            </w:r>
          </w:p>
          <w:p w14:paraId="0670A105" w14:textId="3D3E8A60" w:rsidR="004032F1" w:rsidRPr="00B61E49" w:rsidRDefault="004032F1" w:rsidP="004032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>Question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14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in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Section D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carry </w:t>
            </w:r>
            <w:r w:rsidRPr="007C77A8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6</w:t>
            </w:r>
            <w:r w:rsidRPr="007C77A8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mark .</w:t>
            </w:r>
          </w:p>
        </w:tc>
      </w:tr>
      <w:tr w:rsidR="004032F1" w:rsidRPr="007C77A8" w14:paraId="289C120D" w14:textId="77777777" w:rsidTr="004032F1">
        <w:trPr>
          <w:trHeight w:val="203"/>
        </w:trPr>
        <w:tc>
          <w:tcPr>
            <w:tcW w:w="10620" w:type="dxa"/>
            <w:gridSpan w:val="3"/>
            <w:tcBorders>
              <w:top w:val="single" w:sz="4" w:space="0" w:color="auto"/>
            </w:tcBorders>
          </w:tcPr>
          <w:p w14:paraId="44E1E1B1" w14:textId="77777777" w:rsidR="004032F1" w:rsidRPr="004032F1" w:rsidRDefault="004032F1" w:rsidP="004032F1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F1">
              <w:rPr>
                <w:rFonts w:ascii="Times New Roman" w:hAnsi="Times New Roman" w:cs="Times New Roman"/>
                <w:b/>
                <w:sz w:val="24"/>
                <w:szCs w:val="24"/>
              </w:rPr>
              <w:t>SECTION A</w:t>
            </w:r>
          </w:p>
        </w:tc>
      </w:tr>
      <w:tr w:rsidR="004032F1" w:rsidRPr="00F578C4" w14:paraId="32A2B12E" w14:textId="77777777" w:rsidTr="004032F1">
        <w:trPr>
          <w:trHeight w:val="309"/>
        </w:trPr>
        <w:tc>
          <w:tcPr>
            <w:tcW w:w="921" w:type="dxa"/>
            <w:vAlign w:val="center"/>
          </w:tcPr>
          <w:p w14:paraId="648B8F4B" w14:textId="77777777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9699" w:type="dxa"/>
            <w:gridSpan w:val="2"/>
          </w:tcPr>
          <w:p w14:paraId="5905127A" w14:textId="056FBE4D" w:rsidR="004032F1" w:rsidRPr="00B61E49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 xml:space="preserve">Find the value of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4032F1" w:rsidRPr="00F578C4" w14:paraId="189E9DFD" w14:textId="77777777" w:rsidTr="004032F1">
        <w:trPr>
          <w:trHeight w:val="309"/>
        </w:trPr>
        <w:tc>
          <w:tcPr>
            <w:tcW w:w="921" w:type="dxa"/>
          </w:tcPr>
          <w:p w14:paraId="267409E7" w14:textId="6CA5B192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699" w:type="dxa"/>
            <w:gridSpan w:val="2"/>
          </w:tcPr>
          <w:p w14:paraId="4CACB4BD" w14:textId="59DB76BA" w:rsidR="004032F1" w:rsidRPr="00B61E49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noProof/>
                <w:sz w:val="24"/>
                <w:szCs w:val="24"/>
              </w:rPr>
              <w:t>If A</w:t>
            </w: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=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{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1,2,3,4,5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}</m:t>
              </m:r>
            </m:oMath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, then the number of proper subsets of A is</w:t>
            </w:r>
          </w:p>
        </w:tc>
      </w:tr>
      <w:tr w:rsidR="004032F1" w:rsidRPr="00F578C4" w14:paraId="1D52729A" w14:textId="77777777" w:rsidTr="004032F1">
        <w:trPr>
          <w:trHeight w:val="112"/>
        </w:trPr>
        <w:tc>
          <w:tcPr>
            <w:tcW w:w="921" w:type="dxa"/>
          </w:tcPr>
          <w:p w14:paraId="181FB8E5" w14:textId="0BA5A488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699" w:type="dxa"/>
            <w:gridSpan w:val="2"/>
          </w:tcPr>
          <w:p w14:paraId="1404F5B2" w14:textId="320A5351" w:rsidR="004032F1" w:rsidRPr="00B61E49" w:rsidRDefault="004032F1" w:rsidP="004032F1">
            <w:pPr>
              <w:spacing w:line="276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Find the equation of the circle with 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centre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on X-axis, radius 5 and passes through the point (2,3)</w:t>
            </w:r>
          </w:p>
        </w:tc>
      </w:tr>
      <w:tr w:rsidR="004032F1" w:rsidRPr="00F578C4" w14:paraId="05CE40B4" w14:textId="77777777" w:rsidTr="004032F1">
        <w:trPr>
          <w:trHeight w:val="112"/>
        </w:trPr>
        <w:tc>
          <w:tcPr>
            <w:tcW w:w="921" w:type="dxa"/>
          </w:tcPr>
          <w:p w14:paraId="7F03359D" w14:textId="7EA4CC13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99" w:type="dxa"/>
            <w:gridSpan w:val="2"/>
          </w:tcPr>
          <w:p w14:paraId="392CC6AA" w14:textId="09CC3050" w:rsidR="004032F1" w:rsidRPr="00B61E49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noProof/>
                <w:sz w:val="24"/>
                <w:szCs w:val="24"/>
              </w:rPr>
              <w:t>Find the equation of the parbola passing through (-2,3) and axis along X-axis.</w:t>
            </w:r>
          </w:p>
        </w:tc>
      </w:tr>
      <w:tr w:rsidR="004032F1" w:rsidRPr="00F578C4" w14:paraId="2BFB4928" w14:textId="77777777" w:rsidTr="004032F1">
        <w:trPr>
          <w:trHeight w:val="112"/>
        </w:trPr>
        <w:tc>
          <w:tcPr>
            <w:tcW w:w="921" w:type="dxa"/>
          </w:tcPr>
          <w:p w14:paraId="5494DDCE" w14:textId="153487CB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9699" w:type="dxa"/>
            <w:gridSpan w:val="2"/>
          </w:tcPr>
          <w:p w14:paraId="6E0E0C50" w14:textId="513A7BE5" w:rsidR="004032F1" w:rsidRPr="00B61E49" w:rsidRDefault="004032F1" w:rsidP="004032F1">
            <w:pPr>
              <w:spacing w:after="200" w:line="276" w:lineRule="auto"/>
              <w:contextualSpacing/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</w:pPr>
            <w:r w:rsidRPr="00B61E49"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  <w:t>If A</w:t>
            </w:r>
            <w:proofErr w:type="gramStart"/>
            <w:r w:rsidRPr="00B61E49">
              <w:rPr>
                <w:rFonts w:asciiTheme="majorBidi" w:eastAsia="Calibri" w:hAnsiTheme="majorBidi" w:cstheme="majorBidi"/>
                <w:bCs/>
                <w:sz w:val="24"/>
                <w:szCs w:val="24"/>
                <w:lang w:eastAsia="x-none" w:bidi="hi-IN"/>
              </w:rPr>
              <w:t>=</w:t>
            </w: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{</w:t>
            </w:r>
            <w:proofErr w:type="spellStart"/>
            <w:proofErr w:type="gramEnd"/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a,b,c</w:t>
            </w:r>
            <w:proofErr w:type="spellEnd"/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}</m:t>
              </m:r>
            </m:oMath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, find P(A).</w:t>
            </w:r>
          </w:p>
        </w:tc>
      </w:tr>
      <w:tr w:rsidR="004032F1" w:rsidRPr="0097178F" w14:paraId="0DC7BE56" w14:textId="77777777" w:rsidTr="004032F1">
        <w:trPr>
          <w:trHeight w:val="112"/>
        </w:trPr>
        <w:tc>
          <w:tcPr>
            <w:tcW w:w="921" w:type="dxa"/>
          </w:tcPr>
          <w:p w14:paraId="6232532E" w14:textId="094AE6F9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9699" w:type="dxa"/>
            <w:gridSpan w:val="2"/>
          </w:tcPr>
          <w:p w14:paraId="0E77E151" w14:textId="2D1C2BA9" w:rsidR="004032F1" w:rsidRPr="00B61E49" w:rsidRDefault="004032F1" w:rsidP="004032F1">
            <w:pPr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7178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 </w:t>
            </w:r>
            <w:r w:rsidRPr="00B61E49">
              <w:rPr>
                <w:rFonts w:asciiTheme="majorBidi" w:eastAsia="Times New Roman" w:hAnsiTheme="majorBidi" w:cstheme="majorBidi"/>
                <w:sz w:val="24"/>
                <w:szCs w:val="24"/>
              </w:rPr>
              <w:t>={x</w:t>
            </w:r>
            <w:r w:rsidRPr="0097178F">
              <w:rPr>
                <w:rFonts w:asciiTheme="majorBidi" w:eastAsia="Times New Roman" w:hAnsiTheme="majorBidi" w:cstheme="majorBidi"/>
                <w:sz w:val="24"/>
                <w:szCs w:val="24"/>
              </w:rPr>
              <w:t>: x Є N, and x ≤ 7 } ,   B={ x : x Є N, x is prime and x &lt; 8} ,</w:t>
            </w:r>
            <w:r w:rsidRPr="00B61E4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</w:t>
            </w:r>
            <w:r w:rsidRPr="0097178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C= {x : x Є N, x is odd and x &lt; 10} </w:t>
            </w:r>
          </w:p>
          <w:p w14:paraId="3FADE8C6" w14:textId="26E9784A" w:rsidR="004032F1" w:rsidRPr="00B61E49" w:rsidRDefault="004032F1" w:rsidP="004032F1">
            <w:pPr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eastAsia="Times New Roman" w:hAnsiTheme="majorBidi" w:cstheme="majorBidi"/>
                <w:sz w:val="24"/>
                <w:szCs w:val="24"/>
              </w:rPr>
              <w:t>find AU</w:t>
            </w:r>
            <w:r w:rsidRPr="0097178F">
              <w:rPr>
                <w:rFonts w:asciiTheme="majorBidi" w:eastAsia="Times New Roman" w:hAnsiTheme="majorBidi" w:cstheme="majorBidi"/>
                <w:sz w:val="24"/>
                <w:szCs w:val="24"/>
                <w:lang w:val="fr-FR"/>
              </w:rPr>
              <w:t>(B∩C</w:t>
            </w:r>
            <w:r w:rsidRPr="00B61E49">
              <w:rPr>
                <w:rFonts w:asciiTheme="majorBidi" w:eastAsia="Times New Roman" w:hAnsiTheme="majorBidi" w:cstheme="majorBidi"/>
                <w:sz w:val="24"/>
                <w:szCs w:val="24"/>
                <w:lang w:val="fr-FR"/>
              </w:rPr>
              <w:t>)</w:t>
            </w:r>
          </w:p>
        </w:tc>
      </w:tr>
      <w:tr w:rsidR="004032F1" w:rsidRPr="00F578C4" w14:paraId="61CC9EAD" w14:textId="77777777" w:rsidTr="004032F1">
        <w:trPr>
          <w:trHeight w:val="112"/>
        </w:trPr>
        <w:tc>
          <w:tcPr>
            <w:tcW w:w="921" w:type="dxa"/>
          </w:tcPr>
          <w:p w14:paraId="42DDAAE1" w14:textId="1D8C4B6B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9699" w:type="dxa"/>
            <w:gridSpan w:val="2"/>
          </w:tcPr>
          <w:p w14:paraId="4CF15813" w14:textId="0813C7CC" w:rsidR="004032F1" w:rsidRPr="00B61E49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 xml:space="preserve">If n(A)= 32 , n(A but not B) =24 and find n(A∩B)                                   </w:t>
            </w:r>
          </w:p>
        </w:tc>
      </w:tr>
      <w:tr w:rsidR="004032F1" w:rsidRPr="00F578C4" w14:paraId="5F5F10D8" w14:textId="77777777" w:rsidTr="004032F1">
        <w:trPr>
          <w:trHeight w:val="112"/>
        </w:trPr>
        <w:tc>
          <w:tcPr>
            <w:tcW w:w="921" w:type="dxa"/>
          </w:tcPr>
          <w:p w14:paraId="39C25CE1" w14:textId="741235D6" w:rsidR="004032F1" w:rsidRPr="00B61E49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9699" w:type="dxa"/>
            <w:gridSpan w:val="2"/>
          </w:tcPr>
          <w:p w14:paraId="7071F8B4" w14:textId="4E2F6332" w:rsidR="004032F1" w:rsidRPr="00B61E49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61E49">
              <w:rPr>
                <w:rFonts w:asciiTheme="majorBidi" w:hAnsiTheme="majorBidi" w:cstheme="majorBidi"/>
                <w:sz w:val="24"/>
                <w:szCs w:val="24"/>
              </w:rPr>
              <w:t>Find the eccentricity of the ellipse 9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x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  <w:vertAlign w:val="superscript"/>
              </w:rPr>
              <w:t>2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+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  <w:vertAlign w:val="superscript"/>
              </w:rPr>
              <w:t xml:space="preserve">  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B61E4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  <w:vertAlign w:val="superscript"/>
              </w:rPr>
              <w:t xml:space="preserve">2  </w:t>
            </w:r>
            <w:r w:rsidRPr="00B61E49">
              <w:rPr>
                <w:rFonts w:asciiTheme="majorBidi" w:eastAsia="Calibri" w:hAnsiTheme="majorBidi" w:cstheme="majorBidi"/>
                <w:sz w:val="24"/>
                <w:szCs w:val="24"/>
              </w:rPr>
              <w:t>=36</w:t>
            </w:r>
          </w:p>
        </w:tc>
      </w:tr>
      <w:tr w:rsidR="004032F1" w:rsidRPr="00F578C4" w14:paraId="790E49A7" w14:textId="77777777" w:rsidTr="004032F1">
        <w:trPr>
          <w:trHeight w:val="232"/>
        </w:trPr>
        <w:tc>
          <w:tcPr>
            <w:tcW w:w="10620" w:type="dxa"/>
            <w:gridSpan w:val="3"/>
          </w:tcPr>
          <w:p w14:paraId="01F04185" w14:textId="77777777" w:rsidR="004032F1" w:rsidRPr="004032F1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2F1">
              <w:rPr>
                <w:rFonts w:ascii="Times New Roman" w:hAnsi="Times New Roman" w:cs="Times New Roman"/>
                <w:b/>
                <w:sz w:val="24"/>
                <w:szCs w:val="24"/>
              </w:rPr>
              <w:t>SECTION B</w:t>
            </w:r>
          </w:p>
        </w:tc>
      </w:tr>
      <w:tr w:rsidR="004032F1" w:rsidRPr="00F578C4" w14:paraId="1E5916B2" w14:textId="77777777" w:rsidTr="004032F1">
        <w:trPr>
          <w:trHeight w:val="112"/>
        </w:trPr>
        <w:tc>
          <w:tcPr>
            <w:tcW w:w="921" w:type="dxa"/>
          </w:tcPr>
          <w:p w14:paraId="76A4385D" w14:textId="458C68F5" w:rsidR="004032F1" w:rsidRPr="00B624C0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9699" w:type="dxa"/>
            <w:gridSpan w:val="2"/>
          </w:tcPr>
          <w:p w14:paraId="6AB6AB00" w14:textId="387AE329" w:rsidR="004032F1" w:rsidRPr="00FC6BEF" w:rsidRDefault="004032F1" w:rsidP="004032F1">
            <w:pPr>
              <w:tabs>
                <w:tab w:val="left" w:pos="-450"/>
              </w:tabs>
              <w:spacing w:after="200" w:line="276" w:lineRule="auto"/>
              <w:ind w:right="9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>If U={x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∈N:x≤8 }       </m:t>
              </m:r>
            </m:oMath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x∈N:5&lt;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&lt;50</m:t>
                  </m: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B={x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∈N:x is a prime no.less than 10 }</m:t>
              </m:r>
            </m:oMath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    C={x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∈N:and satisfies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-8x+12=0}</m:t>
              </m:r>
            </m:oMath>
            <w:r w:rsidRPr="00B624C0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</w:p>
          <w:p w14:paraId="15133EB3" w14:textId="1AAFFBB4" w:rsidR="004032F1" w:rsidRPr="00B624C0" w:rsidRDefault="004032F1" w:rsidP="004032F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Find   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A-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FC6BE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)               </w:t>
            </w:r>
          </w:p>
        </w:tc>
      </w:tr>
      <w:tr w:rsidR="004032F1" w:rsidRPr="00F578C4" w14:paraId="1AB38F34" w14:textId="77777777" w:rsidTr="004032F1">
        <w:trPr>
          <w:trHeight w:val="112"/>
        </w:trPr>
        <w:tc>
          <w:tcPr>
            <w:tcW w:w="921" w:type="dxa"/>
          </w:tcPr>
          <w:p w14:paraId="79D03ECD" w14:textId="6FA66142" w:rsidR="004032F1" w:rsidRPr="00B624C0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9699" w:type="dxa"/>
            <w:gridSpan w:val="2"/>
          </w:tcPr>
          <w:p w14:paraId="45063888" w14:textId="053F4C6A" w:rsidR="004032F1" w:rsidRPr="00B624C0" w:rsidRDefault="004032F1" w:rsidP="004032F1">
            <w:pPr>
              <w:tabs>
                <w:tab w:val="left" w:pos="-450"/>
              </w:tabs>
              <w:spacing w:after="200" w:line="276" w:lineRule="auto"/>
              <w:ind w:right="9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Find the equation of the hyperbola with focus 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∓4,0</m:t>
                  </m:r>
                </m:e>
              </m:d>
            </m:oMath>
            <w:r w:rsidRPr="00B624C0">
              <w:rPr>
                <w:rFonts w:asciiTheme="majorBidi" w:eastAsia="Calibri" w:hAnsiTheme="majorBidi" w:cstheme="majorBidi"/>
                <w:sz w:val="24"/>
                <w:szCs w:val="24"/>
              </w:rPr>
              <w:t>and latus rectum is of length 2.</w:t>
            </w:r>
          </w:p>
        </w:tc>
      </w:tr>
      <w:tr w:rsidR="004032F1" w:rsidRPr="00F578C4" w14:paraId="0067894C" w14:textId="77777777" w:rsidTr="004032F1">
        <w:trPr>
          <w:trHeight w:val="98"/>
        </w:trPr>
        <w:tc>
          <w:tcPr>
            <w:tcW w:w="10620" w:type="dxa"/>
            <w:gridSpan w:val="3"/>
          </w:tcPr>
          <w:p w14:paraId="177F0ECD" w14:textId="77777777" w:rsidR="004032F1" w:rsidRPr="004032F1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F1">
              <w:rPr>
                <w:rFonts w:ascii="Times New Roman" w:hAnsi="Times New Roman" w:cs="Times New Roman"/>
                <w:b/>
                <w:sz w:val="24"/>
                <w:szCs w:val="24"/>
              </w:rPr>
              <w:t>SECTION C</w:t>
            </w:r>
          </w:p>
        </w:tc>
      </w:tr>
      <w:tr w:rsidR="004032F1" w:rsidRPr="00F578C4" w14:paraId="32C27EA0" w14:textId="77777777" w:rsidTr="004032F1">
        <w:trPr>
          <w:trHeight w:val="620"/>
        </w:trPr>
        <w:tc>
          <w:tcPr>
            <w:tcW w:w="921" w:type="dxa"/>
          </w:tcPr>
          <w:p w14:paraId="78385F9A" w14:textId="20E9FD11" w:rsidR="004032F1" w:rsidRPr="00B624C0" w:rsidRDefault="004032F1" w:rsidP="004032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699" w:type="dxa"/>
            <w:gridSpan w:val="2"/>
          </w:tcPr>
          <w:p w14:paraId="25B88491" w14:textId="257A53CD" w:rsidR="004032F1" w:rsidRPr="00B624C0" w:rsidRDefault="004032F1" w:rsidP="004032F1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Convert to polar form:   </w:t>
            </w:r>
            <w:r>
              <w:rPr>
                <w:rFonts w:ascii="Times New Roman" w:eastAsia="Calibri" w:hAnsi="Times New Roman" w:cs="Times New Roman"/>
                <w:position w:val="-28"/>
                <w:sz w:val="24"/>
                <w:szCs w:val="24"/>
              </w:rPr>
              <w:pict w14:anchorId="04289F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36pt">
                  <v:imagedata r:id="rId8" o:title=""/>
                </v:shape>
              </w:pict>
            </w:r>
          </w:p>
        </w:tc>
      </w:tr>
      <w:tr w:rsidR="004032F1" w:rsidRPr="00F578C4" w14:paraId="5013AB6A" w14:textId="77777777" w:rsidTr="004032F1">
        <w:trPr>
          <w:trHeight w:val="204"/>
        </w:trPr>
        <w:tc>
          <w:tcPr>
            <w:tcW w:w="921" w:type="dxa"/>
          </w:tcPr>
          <w:p w14:paraId="6A8092B2" w14:textId="112236F5" w:rsidR="004032F1" w:rsidRPr="00B624C0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699" w:type="dxa"/>
            <w:gridSpan w:val="2"/>
          </w:tcPr>
          <w:p w14:paraId="618896F2" w14:textId="3E53BB4F" w:rsidR="004032F1" w:rsidRPr="00B624C0" w:rsidRDefault="004032F1" w:rsidP="004032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eastAsia="Times New Roman" w:hAnsi="Times New Roman"/>
                <w:sz w:val="24"/>
                <w:szCs w:val="24"/>
              </w:rPr>
              <w:t xml:space="preserve">Find the equation of a circle passing through </w:t>
            </w:r>
            <w:r w:rsidRPr="00B624C0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639" w:dyaOrig="340" w14:anchorId="4EB96C27">
                <v:shape id="_x0000_i1026" type="#_x0000_t75" style="width:32.25pt;height:17.25pt" o:ole="">
                  <v:imagedata r:id="rId9" o:title=""/>
                </v:shape>
                <o:OLEObject Type="Embed" ProgID="Equation.3" ShapeID="_x0000_i1026" DrawAspect="Content" ObjectID="_1620035079" r:id="rId10"/>
              </w:object>
            </w:r>
            <w:r w:rsidRPr="00B624C0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r w:rsidRPr="00B624C0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520" w:dyaOrig="340" w14:anchorId="3A76E491">
                <v:shape id="_x0000_i1027" type="#_x0000_t75" style="width:26.25pt;height:17.25pt" o:ole="">
                  <v:imagedata r:id="rId11" o:title=""/>
                </v:shape>
                <o:OLEObject Type="Embed" ProgID="Equation.3" ShapeID="_x0000_i1027" DrawAspect="Content" ObjectID="_1620035080" r:id="rId12"/>
              </w:object>
            </w:r>
            <w:r w:rsidRPr="00B624C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24C0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proofErr w:type="spellEnd"/>
            <w:r w:rsidRPr="00B624C0">
              <w:rPr>
                <w:rFonts w:ascii="Times New Roman" w:eastAsia="Times New Roman" w:hAnsi="Times New Roman"/>
                <w:sz w:val="24"/>
                <w:szCs w:val="24"/>
              </w:rPr>
              <w:t xml:space="preserve"> having the line segment 2x-3y-3 as diameter. </w:t>
            </w:r>
          </w:p>
        </w:tc>
      </w:tr>
      <w:tr w:rsidR="004032F1" w:rsidRPr="00F578C4" w14:paraId="45DCBEC5" w14:textId="77777777" w:rsidTr="004032F1">
        <w:trPr>
          <w:trHeight w:val="204"/>
        </w:trPr>
        <w:tc>
          <w:tcPr>
            <w:tcW w:w="921" w:type="dxa"/>
          </w:tcPr>
          <w:p w14:paraId="356780E3" w14:textId="14DFE710" w:rsidR="004032F1" w:rsidRPr="00B624C0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699" w:type="dxa"/>
            <w:gridSpan w:val="2"/>
          </w:tcPr>
          <w:p w14:paraId="1316B3D6" w14:textId="51ACB11E" w:rsidR="004032F1" w:rsidRPr="00FC6BEF" w:rsidRDefault="004032F1" w:rsidP="004032F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Out of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 grade XI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a school 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Hockey, 11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football, 80 play Volleyball, 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Hockey and Football,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>0 play Volleyball and Hockey,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  <w:r w:rsidRPr="00FC6B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Football and Volleyball. Also, each student play at least one of the three games. </w:t>
            </w:r>
          </w:p>
          <w:p w14:paraId="5EC8511D" w14:textId="40F2E41B" w:rsidR="004032F1" w:rsidRPr="00B624C0" w:rsidRDefault="004032F1" w:rsidP="004032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4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How many students </w:t>
            </w:r>
            <w:proofErr w:type="spellStart"/>
            <w:r w:rsidRPr="00B624C0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624C0">
              <w:rPr>
                <w:rFonts w:ascii="Times New Roman" w:eastAsia="Calibri" w:hAnsi="Times New Roman" w:cs="Times New Roman"/>
                <w:sz w:val="24"/>
                <w:szCs w:val="24"/>
              </w:rPr>
              <w:t>) Play all three games?    ii) how many play Hockey but not Football?</w:t>
            </w:r>
          </w:p>
        </w:tc>
      </w:tr>
      <w:tr w:rsidR="004032F1" w:rsidRPr="00F578C4" w14:paraId="73FEFBE3" w14:textId="77777777" w:rsidTr="004032F1">
        <w:trPr>
          <w:trHeight w:val="162"/>
        </w:trPr>
        <w:tc>
          <w:tcPr>
            <w:tcW w:w="10620" w:type="dxa"/>
            <w:gridSpan w:val="3"/>
          </w:tcPr>
          <w:p w14:paraId="6C00C128" w14:textId="77777777" w:rsidR="004032F1" w:rsidRPr="004032F1" w:rsidRDefault="004032F1" w:rsidP="00403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2F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SECTION D</w:t>
            </w:r>
          </w:p>
        </w:tc>
      </w:tr>
      <w:tr w:rsidR="004032F1" w:rsidRPr="00F578C4" w14:paraId="78D636C2" w14:textId="77777777" w:rsidTr="004032F1">
        <w:trPr>
          <w:trHeight w:val="258"/>
        </w:trPr>
        <w:tc>
          <w:tcPr>
            <w:tcW w:w="921" w:type="dxa"/>
          </w:tcPr>
          <w:p w14:paraId="32E60854" w14:textId="1BFFE1FC" w:rsidR="004032F1" w:rsidRPr="00B624C0" w:rsidRDefault="004032F1" w:rsidP="004032F1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9699" w:type="dxa"/>
            <w:gridSpan w:val="2"/>
          </w:tcPr>
          <w:p w14:paraId="3DDA4001" w14:textId="2C7248F4" w:rsidR="004032F1" w:rsidRPr="00B624C0" w:rsidRDefault="004032F1" w:rsidP="004032F1">
            <w:pPr>
              <w:spacing w:line="276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B624C0">
              <w:rPr>
                <w:rFonts w:asciiTheme="majorBidi" w:hAnsiTheme="majorBidi" w:cstheme="majorBidi"/>
                <w:sz w:val="24"/>
                <w:szCs w:val="24"/>
              </w:rPr>
              <w:t xml:space="preserve">Solve the quadratic equation:   </w:t>
            </w:r>
            <w:r>
              <w:rPr>
                <w:rFonts w:asciiTheme="majorBidi" w:eastAsia="Calibri" w:hAnsiTheme="majorBidi" w:cstheme="majorBidi"/>
                <w:position w:val="-10"/>
                <w:sz w:val="24"/>
                <w:szCs w:val="24"/>
              </w:rPr>
              <w:pict w14:anchorId="30118D9B">
                <v:shape id="_x0000_i1028" type="#_x0000_t75" style="width:113.25pt;height:18pt">
                  <v:imagedata r:id="rId13" o:title=""/>
                </v:shape>
              </w:pict>
            </w:r>
          </w:p>
        </w:tc>
      </w:tr>
    </w:tbl>
    <w:p w14:paraId="1B08FE24" w14:textId="64C47CBD" w:rsidR="0025234C" w:rsidRDefault="004032F1" w:rsidP="00D606F9">
      <w:pPr>
        <w:jc w:val="center"/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25234C" w:rsidSect="004032F1">
      <w:footerReference w:type="default" r:id="rId14"/>
      <w:pgSz w:w="11907" w:h="16839" w:code="9"/>
      <w:pgMar w:top="1152" w:right="864" w:bottom="1152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0C4A3" w14:textId="77777777" w:rsidR="003016BA" w:rsidRDefault="003016BA" w:rsidP="007C77A8">
      <w:pPr>
        <w:spacing w:after="0" w:line="240" w:lineRule="auto"/>
      </w:pPr>
      <w:r>
        <w:separator/>
      </w:r>
    </w:p>
  </w:endnote>
  <w:endnote w:type="continuationSeparator" w:id="0">
    <w:p w14:paraId="16DD3A5A" w14:textId="77777777" w:rsidR="003016BA" w:rsidRDefault="003016BA" w:rsidP="007C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0477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50F96E" w14:textId="77777777" w:rsidR="00DE1CC1" w:rsidRDefault="00DE1C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32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32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7DBC44" w14:textId="77777777" w:rsidR="007C77A8" w:rsidRDefault="007C7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193D1" w14:textId="77777777" w:rsidR="003016BA" w:rsidRDefault="003016BA" w:rsidP="007C77A8">
      <w:pPr>
        <w:spacing w:after="0" w:line="240" w:lineRule="auto"/>
      </w:pPr>
      <w:r>
        <w:separator/>
      </w:r>
    </w:p>
  </w:footnote>
  <w:footnote w:type="continuationSeparator" w:id="0">
    <w:p w14:paraId="0BA3855F" w14:textId="77777777" w:rsidR="003016BA" w:rsidRDefault="003016BA" w:rsidP="007C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401"/>
    <w:multiLevelType w:val="hybridMultilevel"/>
    <w:tmpl w:val="74CC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F40"/>
    <w:multiLevelType w:val="hybridMultilevel"/>
    <w:tmpl w:val="2A6E4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25573"/>
    <w:multiLevelType w:val="hybridMultilevel"/>
    <w:tmpl w:val="75326D62"/>
    <w:lvl w:ilvl="0" w:tplc="6F3A94EC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C6388"/>
    <w:multiLevelType w:val="hybridMultilevel"/>
    <w:tmpl w:val="FBB640E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74A"/>
    <w:multiLevelType w:val="hybridMultilevel"/>
    <w:tmpl w:val="8BBC50AC"/>
    <w:lvl w:ilvl="0" w:tplc="CD8E7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31"/>
    <w:rsid w:val="000663AC"/>
    <w:rsid w:val="000A2699"/>
    <w:rsid w:val="000C1719"/>
    <w:rsid w:val="000D6A65"/>
    <w:rsid w:val="000F4DA0"/>
    <w:rsid w:val="00180E18"/>
    <w:rsid w:val="00181601"/>
    <w:rsid w:val="001A5CD7"/>
    <w:rsid w:val="001F22FF"/>
    <w:rsid w:val="00205E5E"/>
    <w:rsid w:val="00226F13"/>
    <w:rsid w:val="002509C4"/>
    <w:rsid w:val="0025234C"/>
    <w:rsid w:val="00280C44"/>
    <w:rsid w:val="0028435D"/>
    <w:rsid w:val="002849AD"/>
    <w:rsid w:val="00290535"/>
    <w:rsid w:val="003016BA"/>
    <w:rsid w:val="003341C5"/>
    <w:rsid w:val="00396CFD"/>
    <w:rsid w:val="003E5C9E"/>
    <w:rsid w:val="004032F1"/>
    <w:rsid w:val="00407911"/>
    <w:rsid w:val="00452AEE"/>
    <w:rsid w:val="004C1C17"/>
    <w:rsid w:val="004C5AE5"/>
    <w:rsid w:val="004D11F3"/>
    <w:rsid w:val="0050453B"/>
    <w:rsid w:val="005551A7"/>
    <w:rsid w:val="005855FC"/>
    <w:rsid w:val="005F6B04"/>
    <w:rsid w:val="00612F7C"/>
    <w:rsid w:val="006351C6"/>
    <w:rsid w:val="00636A31"/>
    <w:rsid w:val="0067017D"/>
    <w:rsid w:val="00681AD5"/>
    <w:rsid w:val="006B160F"/>
    <w:rsid w:val="006E2411"/>
    <w:rsid w:val="00732A97"/>
    <w:rsid w:val="00791A2E"/>
    <w:rsid w:val="007C7302"/>
    <w:rsid w:val="007C77A8"/>
    <w:rsid w:val="007D1277"/>
    <w:rsid w:val="007E772C"/>
    <w:rsid w:val="00816824"/>
    <w:rsid w:val="0083203A"/>
    <w:rsid w:val="00836979"/>
    <w:rsid w:val="00836B5B"/>
    <w:rsid w:val="00862C9C"/>
    <w:rsid w:val="00864A86"/>
    <w:rsid w:val="009050A9"/>
    <w:rsid w:val="00905AEA"/>
    <w:rsid w:val="00943FAC"/>
    <w:rsid w:val="0097178F"/>
    <w:rsid w:val="009763B5"/>
    <w:rsid w:val="00980308"/>
    <w:rsid w:val="00983A9D"/>
    <w:rsid w:val="009E5782"/>
    <w:rsid w:val="009F623C"/>
    <w:rsid w:val="00A0037A"/>
    <w:rsid w:val="00A20534"/>
    <w:rsid w:val="00A22036"/>
    <w:rsid w:val="00AB2A49"/>
    <w:rsid w:val="00AE6FEB"/>
    <w:rsid w:val="00B47C69"/>
    <w:rsid w:val="00B55B2C"/>
    <w:rsid w:val="00B61E49"/>
    <w:rsid w:val="00B624C0"/>
    <w:rsid w:val="00BB7B84"/>
    <w:rsid w:val="00BC6C88"/>
    <w:rsid w:val="00BE700F"/>
    <w:rsid w:val="00C35B0B"/>
    <w:rsid w:val="00C46AD6"/>
    <w:rsid w:val="00C70149"/>
    <w:rsid w:val="00C9717B"/>
    <w:rsid w:val="00CA5FE9"/>
    <w:rsid w:val="00CC2F81"/>
    <w:rsid w:val="00CF6D0B"/>
    <w:rsid w:val="00D26D80"/>
    <w:rsid w:val="00D57D7A"/>
    <w:rsid w:val="00D606F9"/>
    <w:rsid w:val="00D6143D"/>
    <w:rsid w:val="00D62FE4"/>
    <w:rsid w:val="00D66134"/>
    <w:rsid w:val="00D737F9"/>
    <w:rsid w:val="00D94693"/>
    <w:rsid w:val="00DC3C7D"/>
    <w:rsid w:val="00DE1CC1"/>
    <w:rsid w:val="00DF39DF"/>
    <w:rsid w:val="00E05729"/>
    <w:rsid w:val="00E22C5D"/>
    <w:rsid w:val="00E47835"/>
    <w:rsid w:val="00E628FA"/>
    <w:rsid w:val="00E73BED"/>
    <w:rsid w:val="00E97140"/>
    <w:rsid w:val="00EA1BE5"/>
    <w:rsid w:val="00EA1D7A"/>
    <w:rsid w:val="00EA5BE7"/>
    <w:rsid w:val="00F4452A"/>
    <w:rsid w:val="00F578C4"/>
    <w:rsid w:val="00F7491C"/>
    <w:rsid w:val="00F90FC6"/>
    <w:rsid w:val="00FC6BEF"/>
    <w:rsid w:val="00F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25A0"/>
  <w15:chartTrackingRefBased/>
  <w15:docId w15:val="{A9E674A6-FAC5-4289-BC9A-08C42396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C1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A8"/>
  </w:style>
  <w:style w:type="paragraph" w:styleId="Footer">
    <w:name w:val="footer"/>
    <w:basedOn w:val="Normal"/>
    <w:link w:val="FooterChar"/>
    <w:uiPriority w:val="99"/>
    <w:unhideWhenUsed/>
    <w:rsid w:val="007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A8"/>
  </w:style>
  <w:style w:type="paragraph" w:styleId="NoSpacing">
    <w:name w:val="No Spacing"/>
    <w:link w:val="NoSpacingChar"/>
    <w:uiPriority w:val="1"/>
    <w:qFormat/>
    <w:rsid w:val="00983A9D"/>
    <w:pPr>
      <w:spacing w:after="0" w:line="240" w:lineRule="auto"/>
    </w:pPr>
    <w:rPr>
      <w:rFonts w:ascii="Times New Roman" w:eastAsia="Calibri" w:hAnsi="Times New Roman" w:cs="Mangal"/>
      <w:sz w:val="24"/>
      <w:szCs w:val="24"/>
      <w:lang w:val="en-GB" w:bidi="hi-IN"/>
    </w:rPr>
  </w:style>
  <w:style w:type="character" w:customStyle="1" w:styleId="NoSpacingChar">
    <w:name w:val="No Spacing Char"/>
    <w:link w:val="NoSpacing"/>
    <w:uiPriority w:val="1"/>
    <w:rsid w:val="00983A9D"/>
    <w:rPr>
      <w:rFonts w:ascii="Times New Roman" w:eastAsia="Calibri" w:hAnsi="Times New Roman" w:cs="Mangal"/>
      <w:sz w:val="24"/>
      <w:szCs w:val="24"/>
      <w:lang w:val="en-GB" w:bidi="hi-IN"/>
    </w:rPr>
  </w:style>
  <w:style w:type="character" w:styleId="PlaceholderText">
    <w:name w:val="Placeholder Text"/>
    <w:basedOn w:val="DefaultParagraphFont"/>
    <w:uiPriority w:val="99"/>
    <w:semiHidden/>
    <w:rsid w:val="00FC6B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DPS STAFF</cp:lastModifiedBy>
  <cp:revision>6</cp:revision>
  <cp:lastPrinted>2019-05-22T08:53:00Z</cp:lastPrinted>
  <dcterms:created xsi:type="dcterms:W3CDTF">2019-05-18T16:32:00Z</dcterms:created>
  <dcterms:modified xsi:type="dcterms:W3CDTF">2019-05-22T08:58:00Z</dcterms:modified>
</cp:coreProperties>
</file>