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A3CD7" w14:textId="77777777" w:rsidR="00A274BE" w:rsidRDefault="00000000">
      <w:r>
        <w:rPr>
          <w:b/>
          <w:sz w:val="40"/>
        </w:rPr>
        <w:t>Introduction: The Dawn of the Agentized Era (Revised)</w:t>
      </w:r>
    </w:p>
    <w:p w14:paraId="5C1D0C79" w14:textId="77777777" w:rsidR="00A274BE" w:rsidRDefault="00000000">
      <w:r>
        <w:rPr>
          <w:i/>
        </w:rPr>
        <w:t>A clear, executive-ready opening that blends narrative drive with strategic logic</w:t>
      </w:r>
    </w:p>
    <w:p w14:paraId="61746E46" w14:textId="77777777" w:rsidR="00A274BE" w:rsidRDefault="00000000">
      <w:r>
        <w:t>Picture a company that runs 24/7, makes decisions in real time, and scales its operations with a 25% lower cost structure than its closest competitor. This isn’t a sci‑fi vision of 2035. It’s happening today. In boardrooms and on factory floors, autonomous AI agents are already at work, redefining how business gets done. This is not one more tool to deploy; it is a transformation of work itself. Companies that fail to integrate agents risk fading into irrelevance. In short, AI is no longer optional; it’s existential.</w:t>
      </w:r>
    </w:p>
    <w:p w14:paraId="4AB757FC" w14:textId="77777777" w:rsidR="00A274BE" w:rsidRDefault="00000000">
      <w:r w:rsidRPr="008671AC">
        <w:rPr>
          <w:b/>
          <w:bCs/>
        </w:rPr>
        <w:t>Agentized</w:t>
      </w:r>
      <w:r>
        <w:t xml:space="preserve"> — adj.: equipped with autonomous AI agents across processes and culture so that humans and AI operate as a single, coordinated team.</w:t>
      </w:r>
    </w:p>
    <w:p w14:paraId="76B72F3E" w14:textId="77777777" w:rsidR="00A274BE" w:rsidRDefault="00000000">
      <w:r>
        <w:t xml:space="preserve">We didn’t set out to write another book about ChatGPT or the latest gadget. We joined forces to chronicle a revolution that is sweeping across industries and challenging every assumption about how organizations run. </w:t>
      </w:r>
      <w:r w:rsidRPr="008671AC">
        <w:rPr>
          <w:b/>
          <w:bCs/>
        </w:rPr>
        <w:t>Agentized is the story of that revolution</w:t>
      </w:r>
      <w:r>
        <w:t>: how work, leadership, and competition are being reshaped by AI agents that can perceive, reason, and act.</w:t>
      </w:r>
    </w:p>
    <w:p w14:paraId="6C9C4F69" w14:textId="5BF6B733" w:rsidR="00A274BE" w:rsidRDefault="00000000">
      <w:r>
        <w:t>We come from different worlds but converged on the same conclusion. Jas Dhillon built his career as a technology CEO, pioneering SaaS platforms and leading large‑scale transformations at Fortune 500 companies. Decades at the edge of innovation taught him how new technologies disrupt</w:t>
      </w:r>
      <w:r w:rsidR="008671AC">
        <w:t xml:space="preserve"> - </w:t>
      </w:r>
      <w:r>
        <w:t>and how careful leadership brings people through change.</w:t>
      </w:r>
    </w:p>
    <w:p w14:paraId="439F72F2" w14:textId="632A3CBE" w:rsidR="00A274BE" w:rsidRDefault="00000000">
      <w:r>
        <w:t>Even for Jas, the rise of true AI agents was different</w:t>
      </w:r>
      <w:r w:rsidR="008671AC">
        <w:t xml:space="preserve"> - </w:t>
      </w:r>
      <w:r>
        <w:t>an inflection point. His wake‑up call came when an experimental agent outperformed one of his best teams on a complex task in hours instead of weeks. In that moment, he saw the future of work crystallize: intelligent agents not only assisting humans but autonomously handling entire swaths of operations. It was thrilling and daunting</w:t>
      </w:r>
      <w:r w:rsidR="008671AC">
        <w:t xml:space="preserve"> - </w:t>
      </w:r>
      <w:r>
        <w:t>a glimpse of almost limitless efficiency and a stark warning that any leader, manager, or individual who is unprepared could be left behind.</w:t>
      </w:r>
    </w:p>
    <w:p w14:paraId="570974DF" w14:textId="77777777" w:rsidR="00A274BE" w:rsidRDefault="00000000">
      <w:r>
        <w:t>Mark Fidelman, by contrast, built his reputation on the front lines of marketing and growth. A long‑time early adopter, he embraced new tools while others clung to old playbooks. By the time AI burst onto the scene, Mark was hosting a podcast on AI in marketing, showcasing how machine learning could supercharge growth. Even he was astonished by the acceleration of the early 2020s.</w:t>
      </w:r>
    </w:p>
    <w:p w14:paraId="20D56961" w14:textId="7F1C9174" w:rsidR="00A274BE" w:rsidRDefault="00000000">
      <w:r>
        <w:t>One late night, Mark set up an AI‑driven campaign that generated leads and insights while he slept. Reviewing the results the next morning, he felt a jolt of excitement</w:t>
      </w:r>
      <w:r w:rsidR="008671AC">
        <w:t xml:space="preserve"> - </w:t>
      </w:r>
      <w:r>
        <w:t xml:space="preserve">and fear. If an agent could deliver that kind of performance in marketing, what would it do to every other function? “When we sat down to write Agentized,” he later reflected, “we thought we were writing a book about AI. Halfway through, we realized we were writing a book about </w:t>
      </w:r>
      <w:r>
        <w:lastRenderedPageBreak/>
        <w:t>ourselves.” Adoption isn’t just technical; it’s personal and organizational. It forces us to confront our habits, our fears, and our vision of what meaningful work should be.</w:t>
      </w:r>
    </w:p>
    <w:p w14:paraId="363863F6" w14:textId="31179886" w:rsidR="00A274BE" w:rsidRDefault="00000000">
      <w:r>
        <w:t>Make no mistake: the revolution is already underway. In industries from manufacturing to medicine, agents clock in alongside human colleagues</w:t>
      </w:r>
      <w:r w:rsidR="008671AC">
        <w:t xml:space="preserve"> - </w:t>
      </w:r>
      <w:r>
        <w:t>an extra set of tireless hands and eyes that analyze data, optimize supply chains, and draft briefs before most of us have had our morning coffee. In some teams, an AI agent may already be the hardest‑working “employee”: it never sleeps, never tires, and keeps learning nonstop.</w:t>
      </w:r>
    </w:p>
    <w:p w14:paraId="2C5FB746" w14:textId="6099EBDA" w:rsidR="00A274BE" w:rsidRDefault="00000000">
      <w:r w:rsidRPr="008671AC">
        <w:rPr>
          <w:u w:val="single"/>
        </w:rPr>
        <w:t>This breakneck pace creates something we call</w:t>
      </w:r>
      <w:r>
        <w:t xml:space="preserve"> </w:t>
      </w:r>
      <w:proofErr w:type="spellStart"/>
      <w:r w:rsidRPr="008671AC">
        <w:rPr>
          <w:b/>
          <w:bCs/>
        </w:rPr>
        <w:t>AgentShock</w:t>
      </w:r>
      <w:proofErr w:type="spellEnd"/>
      <w:r w:rsidR="008671AC">
        <w:t xml:space="preserve"> - </w:t>
      </w:r>
      <w:r>
        <w:t xml:space="preserve">the disorienting feeling when technological change outstrips our human ability to adapt. Perhaps you’ve felt it: innovations arriving faster than you can absorb, your playbook going stale in real time. This book is designed to </w:t>
      </w:r>
      <w:r w:rsidRPr="008671AC">
        <w:rPr>
          <w:b/>
          <w:bCs/>
        </w:rPr>
        <w:t>replace AgentShock with clarity and action</w:t>
      </w:r>
      <w:r>
        <w:t>. You will see what is changing, why it matters, and how to lead (or thrive) through it. We’ll return to AgentShock later with specific routines to regain footing and confidence.</w:t>
      </w:r>
    </w:p>
    <w:p w14:paraId="6F06C946" w14:textId="15EAA052" w:rsidR="00A274BE" w:rsidRDefault="00000000">
      <w:r>
        <w:t>What does it mean, practically, to become agentized? It means redesigning your organization</w:t>
      </w:r>
      <w:r w:rsidR="008671AC">
        <w:t xml:space="preserve"> - </w:t>
      </w:r>
      <w:r>
        <w:t>and, for many, your career</w:t>
      </w:r>
      <w:r w:rsidR="008671AC">
        <w:t xml:space="preserve"> - </w:t>
      </w:r>
      <w:r>
        <w:t>around a partnership between people and intelligent machines. In an agentized enterprise, agents are woven into the fabric of daily operations as semi‑autonomous or fully autonomous colleagues. Humans set direction, judgment, and ethics. Agents execute, learn, and scale. The result is not doing the same work, slightly faster. It is a step‑change: organizations that move at machine speed while people focus on creativity, strategy, and the human touch.</w:t>
      </w:r>
    </w:p>
    <w:p w14:paraId="72648241" w14:textId="630984F1" w:rsidR="00A274BE" w:rsidRDefault="00000000">
      <w:r>
        <w:t>Whether you lead an enterprise, manage a team, or are charting your own path, the agent era will touch your day‑to‑day. For CEOs, the mandate is</w:t>
      </w:r>
      <w:r w:rsidR="008671AC">
        <w:t xml:space="preserve"> </w:t>
      </w:r>
      <w:r>
        <w:t>strategic: align agents to the value‑creation engine of the business, set governance, and make adoption a leadership priority. For managers, the mandate is operational: redesign workflows, coach hybrid human‑AI teams, and measure outcomes. For individual contributors, the mandate is personal: master the “with‑AI” version of your role and build a career that compounds in value because you and your agents make each other better.</w:t>
      </w:r>
    </w:p>
    <w:p w14:paraId="14E5F32C" w14:textId="77777777" w:rsidR="00A274BE" w:rsidRDefault="00000000">
      <w:r>
        <w:t>This book proceeds from problem to plan. First, we establish the strategic why: why agents are different from prior tech waves, and why the organizations that harness them early build durable advantages. Next, we show the how: the pillars of an agentized organization and the playbooks to operationalize them. Finally, we confront the human side: how to manage fear, upskill, and design work so people and agents amplify one another. By the end, you will have both a story you can share and a field guide you can use.</w:t>
      </w:r>
    </w:p>
    <w:p w14:paraId="54AEA6B1" w14:textId="77777777" w:rsidR="00A274BE" w:rsidRDefault="00000000">
      <w:pPr>
        <w:pStyle w:val="Heading2"/>
      </w:pPr>
      <w:r>
        <w:t>Executive Fast Read: Strategy in 90 Seconds</w:t>
      </w:r>
    </w:p>
    <w:p w14:paraId="4B3DA79F" w14:textId="77777777" w:rsidR="00A274BE" w:rsidRDefault="00000000">
      <w:r>
        <w:t>• Why now: Agents change the unit economics of work. They reduce latency in decisions, compress cycle times, and unlock 24/7 throughput on routine tasks—compounding gains that traditional reorganizations rarely achieve.</w:t>
      </w:r>
    </w:p>
    <w:p w14:paraId="17545801" w14:textId="77777777" w:rsidR="00A274BE" w:rsidRDefault="00000000">
      <w:r>
        <w:lastRenderedPageBreak/>
        <w:t>• What to do first: Pick one value chain where speed or quality matters most (e.g., onboarding, claims, collections, pricing). Map the workflow, then designate which steps should be agent‑led, human‑led, or truly collaborative. Stand up a contained pilot with a single accountable owner.</w:t>
      </w:r>
    </w:p>
    <w:p w14:paraId="19C0DEA8" w14:textId="46722175" w:rsidR="00A274BE" w:rsidRDefault="00000000">
      <w:r>
        <w:t>• How to govern: Establish guardrails before you scale</w:t>
      </w:r>
      <w:r w:rsidR="008671AC">
        <w:t xml:space="preserve"> - </w:t>
      </w:r>
      <w:r>
        <w:t>data access, human‑in‑the‑loop checkpoints, and an incident response path. Treat agents like new team members: define roles, KPIs, and escalation rules.</w:t>
      </w:r>
    </w:p>
    <w:p w14:paraId="172A80AA" w14:textId="7517ADD9" w:rsidR="00A274BE" w:rsidRDefault="00000000">
      <w:r>
        <w:t>• How to measure: Track a simple triad—(1) time‑to‑complete, (2) right‑first‑time quality, and (3) cost‑per‑case. Add a human impact metric (employee experience or “time returned to teams”) to ensure you are compounding</w:t>
      </w:r>
      <w:r w:rsidR="008671AC">
        <w:t xml:space="preserve"> - </w:t>
      </w:r>
      <w:r>
        <w:t>not corroding</w:t>
      </w:r>
      <w:r w:rsidR="008671AC">
        <w:t xml:space="preserve"> - </w:t>
      </w:r>
      <w:r>
        <w:t>talent.</w:t>
      </w:r>
    </w:p>
    <w:p w14:paraId="5496C4FC" w14:textId="77777777" w:rsidR="00A274BE" w:rsidRDefault="00000000">
      <w:r>
        <w:t>• What to expect: Early wins often look like 20–50% cycle‑time reductions on routine casework and meaningful uplift in service‑level reliability. The bigger prize is not a single efficiency bump but the ability to re‑architect how your company competes.</w:t>
      </w:r>
    </w:p>
    <w:p w14:paraId="370FDF79" w14:textId="77777777" w:rsidR="00A274BE" w:rsidRDefault="00000000">
      <w:pPr>
        <w:pStyle w:val="Heading2"/>
      </w:pPr>
      <w:r>
        <w:t>How This Book Is Structured</w:t>
      </w:r>
    </w:p>
    <w:p w14:paraId="76FCFC52" w14:textId="3A2C6ADD" w:rsidR="00A274BE" w:rsidRDefault="00000000">
      <w:r>
        <w:t xml:space="preserve">• Part I: The Strategic Imperative </w:t>
      </w:r>
      <w:r w:rsidR="008671AC">
        <w:t>-</w:t>
      </w:r>
      <w:r>
        <w:t xml:space="preserve"> why </w:t>
      </w:r>
      <w:proofErr w:type="spellStart"/>
      <w:r>
        <w:t>agentization</w:t>
      </w:r>
      <w:proofErr w:type="spellEnd"/>
      <w:r>
        <w:t xml:space="preserve"> matters now and how it reshapes advantage.</w:t>
      </w:r>
    </w:p>
    <w:p w14:paraId="6268CE0C" w14:textId="2861BC16" w:rsidR="00A274BE" w:rsidRDefault="00000000">
      <w:r>
        <w:t xml:space="preserve">• Part II: Operationalizing the </w:t>
      </w:r>
      <w:proofErr w:type="spellStart"/>
      <w:r>
        <w:t>Agentized</w:t>
      </w:r>
      <w:proofErr w:type="spellEnd"/>
      <w:r>
        <w:t xml:space="preserve"> Organization </w:t>
      </w:r>
      <w:r w:rsidR="008671AC">
        <w:t xml:space="preserve">- </w:t>
      </w:r>
      <w:r>
        <w:t>the pillars, playbooks, and pitfalls of deployment.</w:t>
      </w:r>
    </w:p>
    <w:p w14:paraId="69B590BA" w14:textId="48795D90" w:rsidR="00A274BE" w:rsidRDefault="00000000">
      <w:r>
        <w:t xml:space="preserve">• Part III: Thriving as an Individual </w:t>
      </w:r>
      <w:r w:rsidR="008671AC">
        <w:t xml:space="preserve">- </w:t>
      </w:r>
      <w:r>
        <w:t>how to future‑proof your skills and collaborate with agents.</w:t>
      </w:r>
    </w:p>
    <w:p w14:paraId="757E1EC3" w14:textId="33E88DEC" w:rsidR="00A274BE" w:rsidRDefault="00000000">
      <w:r>
        <w:t xml:space="preserve">• Part IV: Roadmaps and Case Studies </w:t>
      </w:r>
      <w:proofErr w:type="gramStart"/>
      <w:r w:rsidR="008671AC">
        <w:t xml:space="preserve">- </w:t>
      </w:r>
      <w:r>
        <w:t xml:space="preserve"> staged</w:t>
      </w:r>
      <w:proofErr w:type="gramEnd"/>
      <w:r>
        <w:t xml:space="preserve"> adoption plans and lessons from real implementations.</w:t>
      </w:r>
    </w:p>
    <w:p w14:paraId="026F0DF6" w14:textId="77777777" w:rsidR="00A274BE" w:rsidRDefault="00000000">
      <w:pPr>
        <w:pStyle w:val="Heading2"/>
      </w:pPr>
      <w:r>
        <w:t>Executive Edge: 2025 Field Notes (selected recent signals)</w:t>
      </w:r>
    </w:p>
    <w:p w14:paraId="7977583A" w14:textId="66637211" w:rsidR="00A274BE" w:rsidRDefault="00000000">
      <w:r>
        <w:t xml:space="preserve">• Customer Operations </w:t>
      </w:r>
      <w:r w:rsidR="008671AC">
        <w:t xml:space="preserve">- </w:t>
      </w:r>
      <w:r>
        <w:t xml:space="preserve"> One of the most visible early proofs came when a global fintech’s AI assistant handled the equivalent of hundreds of full‑time support agents across 20+ markets, with response times dropping to under two minutes and CSAT holding steady.[1] </w:t>
      </w:r>
      <w:r w:rsidRPr="008671AC">
        <w:rPr>
          <w:u w:val="single"/>
        </w:rPr>
        <w:t>Subsequent reports show the company recalibrating the human/AI mix</w:t>
      </w:r>
      <w:r w:rsidR="008671AC" w:rsidRPr="008671AC">
        <w:rPr>
          <w:u w:val="single"/>
        </w:rPr>
        <w:t xml:space="preserve"> to greater human participation</w:t>
      </w:r>
      <w:r w:rsidR="008671AC">
        <w:t xml:space="preserve"> - </w:t>
      </w:r>
      <w:r>
        <w:t>an instructive reminder to design for escalation and oversight from day one.[2][3]</w:t>
      </w:r>
    </w:p>
    <w:p w14:paraId="72809C4F" w14:textId="1635F90F" w:rsidR="00A274BE" w:rsidRDefault="00000000">
      <w:r>
        <w:t xml:space="preserve">• Enterprise Platforms </w:t>
      </w:r>
      <w:r w:rsidR="008671AC">
        <w:t>-</w:t>
      </w:r>
      <w:r>
        <w:t xml:space="preserve"> Major vendors now ship native “agent” platforms rather than simple chat. Salesforce’s Agentforce lets teams build domain‑specific autonomous agents inside CRM and service flows; customers created thousands of agents during its first GA cycle.[4][5]</w:t>
      </w:r>
    </w:p>
    <w:p w14:paraId="4AF98167" w14:textId="20FAA737" w:rsidR="00A274BE" w:rsidRDefault="00000000">
      <w:r>
        <w:t xml:space="preserve">• Cloud AI </w:t>
      </w:r>
      <w:r w:rsidR="008671AC">
        <w:t>-</w:t>
      </w:r>
      <w:r>
        <w:t xml:space="preserve"> Google’s Vertex AI Agent Builder/Agent Engine and the latest “computer use” capabilities enable agents to act in real applications and even navigate the web UI when APIs are unavailable—expanding the universe of automatable tasks.[6][7][8]</w:t>
      </w:r>
    </w:p>
    <w:p w14:paraId="60E62C40" w14:textId="241E0E3D" w:rsidR="00A274BE" w:rsidRDefault="00000000">
      <w:r>
        <w:lastRenderedPageBreak/>
        <w:t xml:space="preserve">• Strategy Research </w:t>
      </w:r>
      <w:r w:rsidR="008671AC">
        <w:t>-</w:t>
      </w:r>
      <w:r>
        <w:t xml:space="preserve"> Independent analyses now frame agents as a CEO‑level pivot: move beyond pilots to custom agents aligned to end‑to‑end processes like customer resolution or supply‑chain orchestration, with </w:t>
      </w:r>
      <w:r w:rsidR="008671AC">
        <w:t>governance-built</w:t>
      </w:r>
      <w:r>
        <w:t xml:space="preserve"> in.[9][10]</w:t>
      </w:r>
    </w:p>
    <w:p w14:paraId="793C794D" w14:textId="77777777" w:rsidR="00A274BE" w:rsidRDefault="00000000">
      <w:pPr>
        <w:pStyle w:val="Heading2"/>
      </w:pPr>
      <w:r>
        <w:t>Notes &amp; Sources</w:t>
      </w:r>
    </w:p>
    <w:p w14:paraId="200667F3" w14:textId="77777777" w:rsidR="00A274BE" w:rsidRDefault="00000000">
      <w:r>
        <w:t>[1] Klarna press: “AI assistant handles two‑thirds of customer service chats…does the work of 700 FTEs.” (Feb 2024). https://www.klarna.com/international/press/klarna-ai-assistant-handles-two-thirds-of-customer-service-chats-in-its-first-month/</w:t>
      </w:r>
    </w:p>
    <w:p w14:paraId="30CE9B30" w14:textId="77777777" w:rsidR="00A274BE" w:rsidRDefault="00000000">
      <w:r>
        <w:t>[2] Tech.co: “Klarna Reverses AI Customer Service Overhaul.” (2025). https://tech.co/news/klarna-reverses-ai-overhaul</w:t>
      </w:r>
    </w:p>
    <w:p w14:paraId="012445FA" w14:textId="77777777" w:rsidR="00A274BE" w:rsidRDefault="00000000">
      <w:r>
        <w:t>[3] Maginative: “Klarna dials back its AI customer service strategy.” (2025). https://www.maginative.com/article/klarna-dials-back-its-ai-customer-service-strategy-now-its-hiring-humans-again/</w:t>
      </w:r>
    </w:p>
    <w:p w14:paraId="679D2A83" w14:textId="77777777" w:rsidR="00A274BE" w:rsidRPr="00863ABD" w:rsidRDefault="00000000">
      <w:pPr>
        <w:rPr>
          <w:lang w:val="nb-NO"/>
        </w:rPr>
      </w:pPr>
      <w:r>
        <w:t xml:space="preserve">[4] Salesforce press: “Agentforce—What AI Was Meant to Be.” </w:t>
      </w:r>
      <w:r w:rsidRPr="00863ABD">
        <w:rPr>
          <w:lang w:val="nb-NO"/>
        </w:rPr>
        <w:t>(Sep 12, 2024). https://www.salesforce.com/news/press-releases/2024/09/12/agentforce-announcement/</w:t>
      </w:r>
    </w:p>
    <w:p w14:paraId="1374C141" w14:textId="77777777" w:rsidR="00A274BE" w:rsidRDefault="00000000">
      <w:r>
        <w:t>[5] Salesforce news: “Agentforce general availability—10,000+ agents built at Dreamforce.” (Oct 29, 2024). https://www.salesforce.com/news/press-releases/2024/10/29/agentforce-general-availability-announcement/</w:t>
      </w:r>
    </w:p>
    <w:p w14:paraId="01269B81" w14:textId="77777777" w:rsidR="00A274BE" w:rsidRPr="00863ABD" w:rsidRDefault="00000000">
      <w:pPr>
        <w:rPr>
          <w:lang w:val="pt-BR"/>
        </w:rPr>
      </w:pPr>
      <w:r>
        <w:t xml:space="preserve">[6] TechCrunch: “Vertex AI Agent Builder announced.” </w:t>
      </w:r>
      <w:r w:rsidRPr="00863ABD">
        <w:rPr>
          <w:lang w:val="pt-BR"/>
        </w:rPr>
        <w:t>(Apr 9, 2024). https://techcrunch.com/2024/04/09/with-vertex-ai-agent-builder-google-cloud-aims-to-simplify-agent-creation/</w:t>
      </w:r>
    </w:p>
    <w:p w14:paraId="412862E1" w14:textId="77777777" w:rsidR="00A274BE" w:rsidRDefault="00000000">
      <w:r>
        <w:t>[7] Google Cloud release notes: “Vertex AI Agent Builder / Agent Engine updates.” (Oct 2025). https://cloud.google.com/generative-ai-app-builder/docs/release-notes</w:t>
      </w:r>
    </w:p>
    <w:p w14:paraId="4566225D" w14:textId="77777777" w:rsidR="00A274BE" w:rsidRDefault="00000000">
      <w:r>
        <w:t>[8] The Verge: “Gemini 2.5 ‘Computer Use’ operates a web browser like you do.” (Oct 2025). https://www.theverge.com/news/795463/google-computer-use-gemini-ai-model-agents</w:t>
      </w:r>
    </w:p>
    <w:p w14:paraId="7A4119CE" w14:textId="77777777" w:rsidR="00A274BE" w:rsidRPr="00863ABD" w:rsidRDefault="00000000">
      <w:pPr>
        <w:rPr>
          <w:lang w:val="es-ES"/>
        </w:rPr>
      </w:pPr>
      <w:r>
        <w:t xml:space="preserve">[9] McKinsey QuantumBlack: “Seizing the agentic AI advantage.” </w:t>
      </w:r>
      <w:r w:rsidRPr="00863ABD">
        <w:rPr>
          <w:lang w:val="es-ES"/>
        </w:rPr>
        <w:t>(Jun 2025). https://www.mckinsey.com/capabilities/quantumblack/our-insights/seizing-the-agentic-ai-advantage</w:t>
      </w:r>
    </w:p>
    <w:p w14:paraId="2E87F3BD" w14:textId="77777777" w:rsidR="00A274BE" w:rsidRPr="00863ABD" w:rsidRDefault="00000000">
      <w:pPr>
        <w:rPr>
          <w:lang w:val="es-ES"/>
        </w:rPr>
      </w:pPr>
      <w:r>
        <w:t xml:space="preserve">[10] Executive briefing PDF: “Seizing the agentic AI advantage.” </w:t>
      </w:r>
      <w:r w:rsidRPr="00863ABD">
        <w:rPr>
          <w:lang w:val="es-ES"/>
        </w:rPr>
        <w:t>(Jun 2025). https://www.mckinsey.com/~/media/mckinsey/business%20functions/quantumblack/our%20insights/seizing%20the%20agentic%20ai%20advantage/seizing-the-agentic-ai-advantage.pdf</w:t>
      </w:r>
    </w:p>
    <w:sectPr w:rsidR="00A274BE" w:rsidRPr="00863ABD"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3796A" w14:textId="77777777" w:rsidR="00CC4B82" w:rsidRDefault="00CC4B82" w:rsidP="00863ABD">
      <w:pPr>
        <w:spacing w:after="0" w:line="240" w:lineRule="auto"/>
      </w:pPr>
      <w:r>
        <w:separator/>
      </w:r>
    </w:p>
  </w:endnote>
  <w:endnote w:type="continuationSeparator" w:id="0">
    <w:p w14:paraId="7CE75A2D" w14:textId="77777777" w:rsidR="00CC4B82" w:rsidRDefault="00CC4B82" w:rsidP="00863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351181"/>
      <w:docPartObj>
        <w:docPartGallery w:val="Page Numbers (Bottom of Page)"/>
        <w:docPartUnique/>
      </w:docPartObj>
    </w:sdtPr>
    <w:sdtContent>
      <w:p w14:paraId="7B7B59DF" w14:textId="4C393A84" w:rsidR="00863ABD" w:rsidRDefault="00863ABD" w:rsidP="00EB6D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C14B86" w14:textId="77777777" w:rsidR="00863ABD" w:rsidRDefault="00863ABD" w:rsidP="00863A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619277"/>
      <w:docPartObj>
        <w:docPartGallery w:val="Page Numbers (Bottom of Page)"/>
        <w:docPartUnique/>
      </w:docPartObj>
    </w:sdtPr>
    <w:sdtContent>
      <w:p w14:paraId="6551D9DA" w14:textId="7598B156" w:rsidR="00863ABD" w:rsidRDefault="00863ABD" w:rsidP="00EB6D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F2FFF2" w14:textId="77777777" w:rsidR="00863ABD" w:rsidRDefault="00863ABD" w:rsidP="00863AB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69E31" w14:textId="77777777" w:rsidR="00CC4B82" w:rsidRDefault="00CC4B82" w:rsidP="00863ABD">
      <w:pPr>
        <w:spacing w:after="0" w:line="240" w:lineRule="auto"/>
      </w:pPr>
      <w:r>
        <w:separator/>
      </w:r>
    </w:p>
  </w:footnote>
  <w:footnote w:type="continuationSeparator" w:id="0">
    <w:p w14:paraId="76170E6B" w14:textId="77777777" w:rsidR="00CC4B82" w:rsidRDefault="00CC4B82" w:rsidP="00863A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355069">
    <w:abstractNumId w:val="8"/>
  </w:num>
  <w:num w:numId="2" w16cid:durableId="502549639">
    <w:abstractNumId w:val="6"/>
  </w:num>
  <w:num w:numId="3" w16cid:durableId="2089226988">
    <w:abstractNumId w:val="5"/>
  </w:num>
  <w:num w:numId="4" w16cid:durableId="30768506">
    <w:abstractNumId w:val="4"/>
  </w:num>
  <w:num w:numId="5" w16cid:durableId="527108447">
    <w:abstractNumId w:val="7"/>
  </w:num>
  <w:num w:numId="6" w16cid:durableId="800534916">
    <w:abstractNumId w:val="3"/>
  </w:num>
  <w:num w:numId="7" w16cid:durableId="1554150057">
    <w:abstractNumId w:val="2"/>
  </w:num>
  <w:num w:numId="8" w16cid:durableId="553810546">
    <w:abstractNumId w:val="1"/>
  </w:num>
  <w:num w:numId="9" w16cid:durableId="12262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E73"/>
    <w:rsid w:val="004D088F"/>
    <w:rsid w:val="00863ABD"/>
    <w:rsid w:val="008671AC"/>
    <w:rsid w:val="00A274BE"/>
    <w:rsid w:val="00AA1D8D"/>
    <w:rsid w:val="00B47730"/>
    <w:rsid w:val="00CB0664"/>
    <w:rsid w:val="00CC4B82"/>
    <w:rsid w:val="00E45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B8397"/>
  <w14:defaultImageDpi w14:val="300"/>
  <w15:docId w15:val="{B53EB118-3940-4545-A886-F032BA31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863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 Dhillon</cp:lastModifiedBy>
  <cp:revision>3</cp:revision>
  <dcterms:created xsi:type="dcterms:W3CDTF">2013-12-23T23:15:00Z</dcterms:created>
  <dcterms:modified xsi:type="dcterms:W3CDTF">2025-10-10T22:56:00Z</dcterms:modified>
  <cp:category/>
</cp:coreProperties>
</file>