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rFonts w:ascii="Calibri" w:cs="Calibri" w:eastAsia="Calibri" w:hAnsi="Calibri"/>
          <w:b w:val="1"/>
          <w:bCs w:val="1"/>
          <w:color w:val="1a365d"/>
          <w:sz w:val="40"/>
          <w:szCs w:val="40"/>
          <w:rtl w:val="0"/>
        </w:rPr>
        <w:t xml:space="preserve">SPESIFIKASI MEKANISME PEMBELAJARAN</w:t>
        <w:br w:type="textWrapping"/>
        <w:t xml:space="preserve">ADAPTIF FORMATIF BERBASIS DRILL-AND-PRACTICE</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Calibri" w:cs="Calibri" w:eastAsia="Calibri" w:hAnsi="Calibri"/>
          <w:i w:val="1"/>
          <w:iCs w:val="1"/>
          <w:color w:val="2b6cb0"/>
          <w:sz w:val="22"/>
          <w:szCs w:val="22"/>
          <w:rtl w:val="0"/>
        </w:rPr>
        <w:t xml:space="preserve">Panduan Operasional Alur Pembelajaran Hierarkis, Struktur 3 Level Kognitif, Kriteria Dual-Condition Mastery, dan Siklus Remedial Siswa SMP/MTs Fase D</w:t>
      </w:r>
      <w:r w:rsidDel="00000000" w:rsidR="00000000" w:rsidRPr="00000000">
        <w:rPr>
          <w:rtl w:val="0"/>
        </w:rPr>
      </w:r>
    </w:p>
    <w:tbl>
      <w:tblPr>
        <w:tblStyle w:val="Table1"/>
        <w:tblW w:w="9028.0" w:type="dxa"/>
        <w:jc w:val="center"/>
        <w:tblBorders>
          <w:top w:color="b0c4de" w:space="0" w:sz="6" w:val="single"/>
          <w:left w:color="000000" w:space="0" w:sz="0" w:val="nil"/>
          <w:bottom w:color="b0c4de" w:space="0" w:sz="6" w:val="single"/>
          <w:right w:color="000000" w:space="0" w:sz="0" w:val="nil"/>
          <w:insideH w:color="b0c4de" w:space="0" w:sz="6" w:val="single"/>
          <w:insideV w:color="000000" w:space="0" w:sz="0" w:val="nil"/>
        </w:tblBorders>
        <w:tblLayout w:type="fixed"/>
        <w:tblLook w:val="0400"/>
      </w:tblPr>
      <w:tblGrid>
        <w:gridCol w:w="4514"/>
        <w:gridCol w:w="4514"/>
        <w:tblGridChange w:id="0">
          <w:tblGrid>
            <w:gridCol w:w="4514"/>
            <w:gridCol w:w="4514"/>
          </w:tblGrid>
        </w:tblGridChange>
      </w:tblGrid>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3">
            <w:pPr>
              <w:spacing w:after="0" w:lineRule="auto"/>
              <w:rPr/>
            </w:pPr>
            <w:r w:rsidDel="00000000" w:rsidR="00000000" w:rsidRPr="00000000">
              <w:rPr>
                <w:b w:val="1"/>
                <w:bCs w:val="1"/>
                <w:color w:val="1a365d"/>
                <w:sz w:val="18"/>
                <w:szCs w:val="18"/>
                <w:rtl w:val="0"/>
              </w:rPr>
              <w:t xml:space="preserve">Nomor Dokumen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4">
            <w:pPr>
              <w:spacing w:after="0" w:lineRule="auto"/>
              <w:rPr/>
            </w:pPr>
            <w:r w:rsidDel="00000000" w:rsidR="00000000" w:rsidRPr="00000000">
              <w:rPr>
                <w:color w:val="2d3748"/>
                <w:sz w:val="18"/>
                <w:szCs w:val="18"/>
                <w:rtl w:val="0"/>
              </w:rPr>
              <w:t xml:space="preserve">TKA-DOC-03-MEK-PEMBELAJARAN</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5">
            <w:pPr>
              <w:spacing w:after="0" w:lineRule="auto"/>
              <w:rPr/>
            </w:pPr>
            <w:r w:rsidDel="00000000" w:rsidR="00000000" w:rsidRPr="00000000">
              <w:rPr>
                <w:b w:val="1"/>
                <w:bCs w:val="1"/>
                <w:color w:val="1a365d"/>
                <w:sz w:val="18"/>
                <w:szCs w:val="18"/>
                <w:rtl w:val="0"/>
              </w:rPr>
              <w:t xml:space="preserve">Mata Pelajaran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6">
            <w:pPr>
              <w:spacing w:after="0" w:lineRule="auto"/>
              <w:rPr/>
            </w:pPr>
            <w:r w:rsidDel="00000000" w:rsidR="00000000" w:rsidRPr="00000000">
              <w:rPr>
                <w:color w:val="2d3748"/>
                <w:sz w:val="18"/>
                <w:szCs w:val="18"/>
                <w:rtl w:val="0"/>
              </w:rPr>
              <w:t xml:space="preserve">Matematika &amp; Bahasa Indonesia</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7">
            <w:pPr>
              <w:spacing w:after="0" w:lineRule="auto"/>
              <w:rPr/>
            </w:pPr>
            <w:r w:rsidDel="00000000" w:rsidR="00000000" w:rsidRPr="00000000">
              <w:rPr>
                <w:b w:val="1"/>
                <w:bCs w:val="1"/>
                <w:color w:val="1a365d"/>
                <w:sz w:val="18"/>
                <w:szCs w:val="18"/>
                <w:rtl w:val="0"/>
              </w:rPr>
              <w:t xml:space="preserve">Sasaran Pengguna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8">
            <w:pPr>
              <w:spacing w:after="0" w:lineRule="auto"/>
              <w:rPr/>
            </w:pPr>
            <w:r w:rsidDel="00000000" w:rsidR="00000000" w:rsidRPr="00000000">
              <w:rPr>
                <w:color w:val="2d3748"/>
                <w:sz w:val="18"/>
                <w:szCs w:val="18"/>
                <w:rtl w:val="0"/>
              </w:rPr>
              <w:t xml:space="preserve">Siswa SMP/MTs (Fase D), </w:t>
            </w:r>
            <w:r w:rsidDel="00000000" w:rsidR="00000000" w:rsidRPr="00000000">
              <w:rPr>
                <w:sz w:val="18"/>
                <w:szCs w:val="18"/>
                <w:rtl w:val="0"/>
              </w:rPr>
              <w:t xml:space="preserve">TIM</w:t>
            </w:r>
            <w:r w:rsidDel="00000000" w:rsidR="00000000" w:rsidRPr="00000000">
              <w:rPr>
                <w:color w:val="2d3748"/>
                <w:sz w:val="18"/>
                <w:szCs w:val="18"/>
                <w:rtl w:val="0"/>
              </w:rPr>
              <w:t xml:space="preserve"> Kurikulum</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1a365d"/>
                <w:sz w:val="18"/>
                <w:szCs w:val="18"/>
                <w:rtl w:val="0"/>
              </w:rPr>
              <w:t xml:space="preserve">Prinsip Pedagogis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A">
            <w:pPr>
              <w:spacing w:after="0" w:lineRule="auto"/>
              <w:rPr/>
            </w:pPr>
            <w:r w:rsidDel="00000000" w:rsidR="00000000" w:rsidRPr="00000000">
              <w:rPr>
                <w:color w:val="2d3748"/>
                <w:sz w:val="18"/>
                <w:szCs w:val="18"/>
                <w:rtl w:val="0"/>
              </w:rPr>
              <w:t xml:space="preserve">Mastery Learning (Penguasaan Tuntas &gt;= 90%)</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B">
            <w:pPr>
              <w:spacing w:after="0" w:lineRule="auto"/>
              <w:rPr/>
            </w:pPr>
            <w:r w:rsidDel="00000000" w:rsidR="00000000" w:rsidRPr="00000000">
              <w:rPr>
                <w:b w:val="1"/>
                <w:bCs w:val="1"/>
                <w:color w:val="1a365d"/>
                <w:sz w:val="18"/>
                <w:szCs w:val="18"/>
                <w:rtl w:val="0"/>
              </w:rPr>
              <w:t xml:space="preserve">Diagram Alir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C">
            <w:pPr>
              <w:spacing w:after="0" w:lineRule="auto"/>
              <w:rPr/>
            </w:pPr>
            <w:r w:rsidDel="00000000" w:rsidR="00000000" w:rsidRPr="00000000">
              <w:rPr>
                <w:color w:val="2d3748"/>
                <w:sz w:val="18"/>
                <w:szCs w:val="18"/>
                <w:rtl w:val="0"/>
              </w:rPr>
              <w:t xml:space="preserve">FC-01 (Mekanisme Pembelajaran Adaptif)</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1a365d"/>
                <w:sz w:val="18"/>
                <w:szCs w:val="18"/>
                <w:rtl w:val="0"/>
              </w:rPr>
              <w:t xml:space="preserve">Status Verifikasi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E">
            <w:pPr>
              <w:spacing w:after="0" w:lineRule="auto"/>
              <w:rPr/>
            </w:pPr>
            <w:r w:rsidDel="00000000" w:rsidR="00000000" w:rsidRPr="00000000">
              <w:rPr>
                <w:color w:val="2d3748"/>
                <w:sz w:val="18"/>
                <w:szCs w:val="18"/>
                <w:rtl w:val="0"/>
              </w:rPr>
              <w:t xml:space="preserve">FINAL &amp; LOCKED</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1a365d"/>
                <w:sz w:val="18"/>
                <w:szCs w:val="18"/>
                <w:rtl w:val="0"/>
              </w:rPr>
              <w:t xml:space="preserve">Tanggal Efektif</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0">
            <w:pPr>
              <w:spacing w:after="0" w:lineRule="auto"/>
              <w:rPr/>
            </w:pPr>
            <w:r w:rsidDel="00000000" w:rsidR="00000000" w:rsidRPr="00000000">
              <w:rPr>
                <w:color w:val="2d3748"/>
                <w:sz w:val="18"/>
                <w:szCs w:val="18"/>
                <w:rtl w:val="0"/>
              </w:rPr>
              <w:t xml:space="preserve">25 September 2026</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LANDASAN DAN FILOSOFI PEMBELAJARAN</w:t>
      </w:r>
    </w:p>
    <w:p w:rsidR="00000000" w:rsidDel="00000000" w:rsidP="00000000" w:rsidRDefault="00000000" w:rsidRPr="00000000" w14:paraId="00000014">
      <w:pPr>
        <w:rPr/>
      </w:pPr>
      <w:r w:rsidDel="00000000" w:rsidR="00000000" w:rsidRPr="00000000">
        <w:rPr>
          <w:rtl w:val="0"/>
        </w:rPr>
        <w:t xml:space="preserve">Sistem web pembelajaran TKA dikembangkan dengan pendekatan Mastery Learning (Benjamin Bloom) yang dioperasionalkan melalui metode Drill-and-Practice adaptif formatif. Pendekatan ini berpijak pada premis bahwa setiap siswa jenjang SMP/MTs (Fase D) memiliki potensi penuh untuk menguasai kompetensi literasi dan numerasi TKA asalkan diberikan waktu belajar yang memadai, umpan balik korektif seketika, dan siklus remedial terarah tanpa hukuman nilai.</w:t>
      </w:r>
    </w:p>
    <w:p w:rsidR="00000000" w:rsidDel="00000000" w:rsidP="00000000" w:rsidRDefault="00000000" w:rsidRPr="00000000" w14:paraId="00000015">
      <w:pPr>
        <w:rPr/>
      </w:pPr>
      <w:r w:rsidDel="00000000" w:rsidR="00000000" w:rsidRPr="00000000">
        <w:rPr>
          <w:rtl w:val="0"/>
        </w:rPr>
        <w:t xml:space="preserve">Sistem secara tegas membuat latihan sehari-hari tidak dibuat seperti ujian akhir yang menegangkan. Sebaliknya, sistem menempatkan latihan sebagai laboratorium berpikir tempat siswa berani mencoba, mengenali miskonsepsi, dan memperbaiki pemahaman secara mandiri hingga mencapai ketuntasan mutlak minimal 90%.</w:t>
      </w:r>
    </w:p>
    <w:p w:rsidR="00000000" w:rsidDel="00000000" w:rsidP="00000000" w:rsidRDefault="00000000" w:rsidRPr="00000000" w14:paraId="00000016">
      <w:pPr>
        <w:pStyle w:val="Heading1"/>
        <w:rPr/>
      </w:pPr>
      <w:r w:rsidDel="00000000" w:rsidR="00000000" w:rsidRPr="00000000">
        <w:rPr>
          <w:rtl w:val="0"/>
        </w:rPr>
        <w:t xml:space="preserve">2. ALUR PEMBELAJARAN LINEAR HIERARKIS MUTLAK </w:t>
      </w:r>
    </w:p>
    <w:p w:rsidR="00000000" w:rsidDel="00000000" w:rsidP="00000000" w:rsidRDefault="00000000" w:rsidRPr="00000000" w14:paraId="00000017">
      <w:pPr>
        <w:rPr/>
      </w:pPr>
      <w:r w:rsidDel="00000000" w:rsidR="00000000" w:rsidRPr="00000000">
        <w:rPr>
          <w:rtl w:val="0"/>
        </w:rPr>
        <w:t xml:space="preserve">Untuk menjamin agar pemahaman dapat terbentuk secara kuat dan teratur, sistem menerapkan Aturan Tahapan Berurutan Mutlak, yaitu setiap tahap harus diselesaikan satu per satu sesuai urutan tanpa ada yang terlewati. Pembelajaran bergerak secara terstruktur melalui 5 lapis hierarki:</w:t>
        <w:br w:type="textWrapping"/>
        <w:t xml:space="preserve">Mata Pelajaran -&gt; Materi Pokok -&gt; Submateri -&gt; Level Kognitif (1, 2, 3) -&gt; Sesi Latihan (10 Butir Soal).</w:t>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top w:color="000000" w:space="0" w:sz="0" w:val="nil"/>
              <w:left w:color="3182ce" w:space="0" w:sz="24" w:val="single"/>
              <w:bottom w:color="000000" w:space="0" w:sz="0" w:val="nil"/>
              <w:right w:color="000000" w:space="0" w:sz="0" w:val="nil"/>
            </w:tcBorders>
            <w:shd w:fill="ebf8ff" w:val="clear"/>
            <w:tcMar>
              <w:top w:w="100.0" w:type="dxa"/>
              <w:left w:w="180.0" w:type="dxa"/>
              <w:bottom w:w="100.0" w:type="dxa"/>
              <w:right w:w="140.0" w:type="dxa"/>
            </w:tcMa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b w:val="1"/>
                <w:bCs w:val="1"/>
                <w:color w:val="2b6cb0"/>
                <w:sz w:val="19"/>
                <w:szCs w:val="19"/>
                <w:rtl w:val="0"/>
              </w:rPr>
              <w:t xml:space="preserve">[CATATAN KRITIS / ATURAN MUTLAK]</w:t>
              <w:br w:type="textWrapping"/>
            </w:r>
            <w:r w:rsidDel="00000000" w:rsidR="00000000" w:rsidRPr="00000000">
              <w:rPr>
                <w:rFonts w:ascii="Calibri" w:cs="Calibri" w:eastAsia="Calibri" w:hAnsi="Calibri"/>
                <w:i w:val="1"/>
                <w:iCs w:val="1"/>
                <w:color w:val="2d3748"/>
                <w:sz w:val="19"/>
                <w:szCs w:val="19"/>
                <w:rtl w:val="0"/>
              </w:rPr>
              <w:t xml:space="preserve">ATURAN MUTLAK PEMBUKAAN JALUR BELAJAR (NO BYPASS):</w:t>
              <w:br w:type="textWrapping"/>
              <w:t xml:space="preserve">1. Pembukaan Level Kognitif: Level Kognitif n+1 TERKUNCI sampai Level Kognitif n berstatus MASTERED (skor &gt;= 9/10).</w:t>
              <w:br w:type="textWrapping"/>
              <w:t xml:space="preserve">2. Pembukaan Submateri: Submateri B TERKUNCI sampai Submateri A berstatus MASTERED (seluruh Level 1, 2, dan 3 Mastered serta memenuhi Dual-Condition Mastery).</w:t>
              <w:br w:type="textWrapping"/>
              <w:t xml:space="preserve">3. Pembukaan Materi Pokok: Materi Pokok B TERKUNCI sampai seluruh Submateri pada Materi Pokok A Mastered.</w:t>
              <w:br w:type="textWrapping"/>
              <w:t xml:space="preserve">Sistem sama sekali tidak menyediakan tombol lewati (bypass), opsi loncat level, atau jalan pintas administratif.</w:t>
            </w:r>
            <w:r w:rsidDel="00000000" w:rsidR="00000000" w:rsidRPr="00000000">
              <w:rPr>
                <w:rtl w:val="0"/>
              </w:rPr>
            </w:r>
          </w:p>
        </w:tc>
      </w:tr>
    </w:tbl>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3. STRUKTUR 3 LEVEL KOGNITIF KURIKULUM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C1 → Mengingat (Remember)</w:t>
      </w:r>
    </w:p>
    <w:p w:rsidR="00000000" w:rsidDel="00000000" w:rsidP="00000000" w:rsidRDefault="00000000" w:rsidRPr="00000000" w14:paraId="0000001D">
      <w:pPr>
        <w:rPr/>
      </w:pPr>
      <w:r w:rsidDel="00000000" w:rsidR="00000000" w:rsidRPr="00000000">
        <w:rPr>
          <w:rtl w:val="0"/>
        </w:rPr>
        <w:t xml:space="preserve">C2 → Memahami (Understand)</w:t>
      </w:r>
    </w:p>
    <w:p w:rsidR="00000000" w:rsidDel="00000000" w:rsidP="00000000" w:rsidRDefault="00000000" w:rsidRPr="00000000" w14:paraId="0000001E">
      <w:pPr>
        <w:rPr/>
      </w:pPr>
      <w:r w:rsidDel="00000000" w:rsidR="00000000" w:rsidRPr="00000000">
        <w:rPr>
          <w:rtl w:val="0"/>
        </w:rPr>
        <w:t xml:space="preserve">C3 → Menerapkan (Apply)</w:t>
      </w:r>
    </w:p>
    <w:p w:rsidR="00000000" w:rsidDel="00000000" w:rsidP="00000000" w:rsidRDefault="00000000" w:rsidRPr="00000000" w14:paraId="0000001F">
      <w:pPr>
        <w:rPr/>
      </w:pPr>
      <w:r w:rsidDel="00000000" w:rsidR="00000000" w:rsidRPr="00000000">
        <w:rPr>
          <w:rtl w:val="0"/>
        </w:rPr>
        <w:t xml:space="preserve">C4 → Menganalisis (Analyze)</w:t>
      </w:r>
    </w:p>
    <w:p w:rsidR="00000000" w:rsidDel="00000000" w:rsidP="00000000" w:rsidRDefault="00000000" w:rsidRPr="00000000" w14:paraId="00000020">
      <w:pPr>
        <w:rPr/>
      </w:pPr>
      <w:r w:rsidDel="00000000" w:rsidR="00000000" w:rsidRPr="00000000">
        <w:rPr>
          <w:rtl w:val="0"/>
        </w:rPr>
        <w:t xml:space="preserve">C5 → Mengevaluasi (Evaluate)</w:t>
      </w:r>
    </w:p>
    <w:p w:rsidR="00000000" w:rsidDel="00000000" w:rsidP="00000000" w:rsidRDefault="00000000" w:rsidRPr="00000000" w14:paraId="00000021">
      <w:pPr>
        <w:rPr/>
      </w:pPr>
      <w:r w:rsidDel="00000000" w:rsidR="00000000" w:rsidRPr="00000000">
        <w:rPr>
          <w:rtl w:val="0"/>
        </w:rPr>
        <w:t xml:space="preserve">C6 → Mencipta (Create)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Setiap Submateri dalam sistem dipecah menjadi tepat 3 (tiga) Level Kognitif bertingkat. Terdapat perbedaan taksonomi antara mata pelajaran Matematika dan Bahasa Indonesia:</w:t>
      </w:r>
    </w:p>
    <w:tbl>
      <w:tblPr>
        <w:tblStyle w:val="Table3"/>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1"/>
                <w:bCs w:val="1"/>
                <w:color w:val="ffffff"/>
                <w:sz w:val="19"/>
                <w:szCs w:val="19"/>
                <w:rtl w:val="0"/>
              </w:rPr>
              <w:t xml:space="preserve">Mata Pelajaran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1"/>
                <w:bCs w:val="1"/>
                <w:color w:val="ffffff"/>
                <w:sz w:val="19"/>
                <w:szCs w:val="19"/>
                <w:rtl w:val="0"/>
              </w:rPr>
              <w:t xml:space="preserve">Level Kognitif</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1"/>
                <w:bCs w:val="1"/>
                <w:color w:val="ffffff"/>
                <w:sz w:val="19"/>
                <w:szCs w:val="19"/>
                <w:rtl w:val="0"/>
              </w:rPr>
              <w:t xml:space="preserve">Nama Level &amp; Domain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ffffff"/>
                <w:sz w:val="19"/>
                <w:szCs w:val="19"/>
                <w:rtl w:val="0"/>
              </w:rPr>
              <w:t xml:space="preserve">Deskripsi Taksonomi &amp; Kompetensi Target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2d3748"/>
                <w:sz w:val="18"/>
                <w:szCs w:val="18"/>
                <w:rtl w:val="0"/>
              </w:rPr>
              <w:t xml:space="preserve">Level 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2d3748"/>
                <w:sz w:val="18"/>
                <w:szCs w:val="18"/>
                <w:rtl w:val="0"/>
              </w:rPr>
              <w:t xml:space="preserve">Pemahaman (Knowing / C1-C2)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2d3748"/>
                <w:sz w:val="18"/>
                <w:szCs w:val="18"/>
                <w:rtl w:val="0"/>
              </w:rPr>
              <w:t xml:space="preserve">Mengingat fakta matematis, mendefinisikan konsep, membaca grafik dasar, mengidentifikasi representasi aljabar, geometri, dan statistika.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2d3748"/>
                <w:sz w:val="18"/>
                <w:szCs w:val="18"/>
                <w:rtl w:val="0"/>
              </w:rPr>
              <w:t xml:space="preserve">Level 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2d3748"/>
                <w:sz w:val="18"/>
                <w:szCs w:val="18"/>
                <w:rtl w:val="0"/>
              </w:rPr>
              <w:t xml:space="preserve">Aplikasi (Applying / C3-C4)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d3748"/>
                <w:sz w:val="18"/>
                <w:szCs w:val="18"/>
                <w:rtl w:val="0"/>
              </w:rPr>
              <w:t xml:space="preserve">Menerapkan konsep matematis untuk memecahkan masalah kontekstual rutin, melakukan komputasi aljabar, kalkulasi luas/volume, dan peluang.</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color w:val="2d3748"/>
                <w:sz w:val="18"/>
                <w:szCs w:val="18"/>
                <w:rtl w:val="0"/>
              </w:rPr>
              <w:t xml:space="preserve">Matematika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d3748"/>
                <w:sz w:val="18"/>
                <w:szCs w:val="18"/>
                <w:rtl w:val="0"/>
              </w:rPr>
              <w:t xml:space="preserve">Level 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color w:val="2d3748"/>
                <w:sz w:val="18"/>
                <w:szCs w:val="18"/>
                <w:rtl w:val="0"/>
              </w:rPr>
              <w:t xml:space="preserve">Penalaran (Reasoning / C5-C6)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d3748"/>
                <w:sz w:val="18"/>
                <w:szCs w:val="18"/>
                <w:rtl w:val="0"/>
              </w:rPr>
              <w:t xml:space="preserve">Menganalisis hubungan antar-variabel, menyusun strategi pemecahan masalah non-rutin, mengevaluasi validitas argumen numerik, dan generalisasi.</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d3748"/>
                <w:sz w:val="18"/>
                <w:szCs w:val="18"/>
                <w:rtl w:val="0"/>
              </w:rPr>
              <w:t xml:space="preserve">Level 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color w:val="2d3748"/>
                <w:sz w:val="18"/>
                <w:szCs w:val="18"/>
                <w:rtl w:val="0"/>
              </w:rPr>
              <w:t xml:space="preserve">Kompetensi Tingkat 1 (Misal: Analisa Istilah)</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d3748"/>
                <w:sz w:val="18"/>
                <w:szCs w:val="18"/>
                <w:rtl w:val="0"/>
              </w:rPr>
              <w:t xml:space="preserve">Mengidentifikasi arti istilah kontekstual, objek, latar wacana, dan informasi tersurat secara tekstual.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color w:val="2d3748"/>
                <w:sz w:val="18"/>
                <w:szCs w:val="18"/>
                <w:rtl w:val="0"/>
              </w:rPr>
              <w:t xml:space="preserve">Level 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2d3748"/>
                <w:sz w:val="18"/>
                <w:szCs w:val="18"/>
                <w:rtl w:val="0"/>
              </w:rPr>
              <w:t xml:space="preserve">Kompetensi Tingkat 2 (Misal: Informasi Relevan / Cari)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2d3748"/>
                <w:sz w:val="18"/>
                <w:szCs w:val="18"/>
                <w:rtl w:val="0"/>
              </w:rPr>
              <w:t xml:space="preserve">Mengintegrasikan informasi antar-paragraf, merumuskan kesimpulan eksplisit, dan menghubungkan ide pokok.</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2d3748"/>
                <w:sz w:val="18"/>
                <w:szCs w:val="18"/>
                <w:rtl w:val="0"/>
              </w:rPr>
              <w:t xml:space="preserve">Bahasa Indonesia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d3748"/>
                <w:sz w:val="18"/>
                <w:szCs w:val="18"/>
                <w:rtl w:val="0"/>
              </w:rPr>
              <w:t xml:space="preserve">Level 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color w:val="2d3748"/>
                <w:sz w:val="18"/>
                <w:szCs w:val="18"/>
                <w:rtl w:val="0"/>
              </w:rPr>
              <w:t xml:space="preserve">Kompetensi Tingkat 3 (Misal: Susun Kerangka / Evaluasi)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color w:val="2d3748"/>
                <w:sz w:val="18"/>
                <w:szCs w:val="18"/>
                <w:rtl w:val="0"/>
              </w:rPr>
              <w:t xml:space="preserve">Mengevaluasi akurasi data teks, menilai relevansi argumen penulis, menelaah efektivitas bahasa, dan refleksi wacana.</w:t>
            </w:r>
            <w:r w:rsidDel="00000000" w:rsidR="00000000" w:rsidRPr="00000000">
              <w:rPr>
                <w:rtl w:val="0"/>
              </w:rPr>
            </w:r>
          </w:p>
        </w:tc>
      </w:tr>
    </w:tbl>
    <w:p w:rsidR="00000000" w:rsidDel="00000000" w:rsidP="00000000" w:rsidRDefault="00000000" w:rsidRPr="00000000" w14:paraId="0000003F">
      <w:pPr>
        <w:pStyle w:val="Heading1"/>
        <w:rPr/>
      </w:pPr>
      <w:r w:rsidDel="00000000" w:rsidR="00000000" w:rsidRPr="00000000">
        <w:rPr>
          <w:rtl w:val="0"/>
        </w:rPr>
        <w:t xml:space="preserve">4. STRUKTUR DAN PARAMETER SESI LATIHAN</w:t>
      </w:r>
    </w:p>
    <w:p w:rsidR="00000000" w:rsidDel="00000000" w:rsidP="00000000" w:rsidRDefault="00000000" w:rsidRPr="00000000" w14:paraId="00000040">
      <w:pPr>
        <w:rPr/>
      </w:pPr>
      <w:r w:rsidDel="00000000" w:rsidR="00000000" w:rsidRPr="00000000">
        <w:rPr>
          <w:rtl w:val="0"/>
        </w:rPr>
        <w:t xml:space="preserve">Setiap sesi latihan level kognitif memiliki spesifikasi baku sebagai berikut:</w:t>
        <w:br w:type="textWrapping"/>
        <w:t xml:space="preserve">• Jumlah Soal: Tepat 10 butir soal pilihan ganda reguler per sesi.</w:t>
        <w:br w:type="textWrapping"/>
        <w:t xml:space="preserve">• Format Pilihan Ganda: Tepat 4 pilihan jawaban (A, B, C, D). Tidak ada opsi E.</w:t>
        <w:br w:type="textWrapping"/>
        <w:t xml:space="preserve">• Batasan Waktu: Ketiadaan batasan waktu hitung mundur (no countdown timer) untuk melatih ketelitian konseptual tanpa tekanan jam.</w:t>
        <w:br w:type="textWrapping"/>
        <w:t xml:space="preserve">• Passing Grade Ketuntasan: Minimal 90% jawaban benar (skor &gt;= 9 dari 10 soal).</w:t>
        <w:br w:type="textWrapping"/>
        <w:t xml:space="preserve">• Status Sesi: MASTERED jika skor &gt;= 9; BELUM MASTERED jika skor &lt; 9.</w:t>
        <w:br w:type="textWrapping"/>
        <w:t xml:space="preserve">• Skema Reward XP Kelulusan Level:</w:t>
        <w:br w:type="textWrapping"/>
        <w:t xml:space="preserve">  - Kelulusan Level 1: +50 XP (diberikan saat Level 1 mencapai status Mastered).</w:t>
        <w:br w:type="textWrapping"/>
        <w:t xml:space="preserve">  - Kelulusan Level 2: +75 XP (diberikan saat Level 2 mencapai status Mastered).</w:t>
        <w:br w:type="textWrapping"/>
        <w:t xml:space="preserve">  - Kelulusan Level 3: +100 XP (diberikan saat Level 3 mencapai status Mastered).</w:t>
      </w:r>
    </w:p>
    <w:p w:rsidR="00000000" w:rsidDel="00000000" w:rsidP="00000000" w:rsidRDefault="00000000" w:rsidRPr="00000000" w14:paraId="00000041">
      <w:pPr>
        <w:pStyle w:val="Heading1"/>
        <w:rPr/>
      </w:pPr>
      <w:r w:rsidDel="00000000" w:rsidR="00000000" w:rsidRPr="00000000">
        <w:rPr>
          <w:rtl w:val="0"/>
        </w:rPr>
        <w:t xml:space="preserve">5. ATURAN DUAL-CONDITION MASTERY SUBMATERI</w:t>
      </w:r>
    </w:p>
    <w:p w:rsidR="00000000" w:rsidDel="00000000" w:rsidP="00000000" w:rsidRDefault="00000000" w:rsidRPr="00000000" w14:paraId="00000042">
      <w:pPr>
        <w:rPr/>
      </w:pPr>
      <w:r w:rsidDel="00000000" w:rsidR="00000000" w:rsidRPr="00000000">
        <w:rPr>
          <w:rtl w:val="0"/>
        </w:rPr>
        <w:t xml:space="preserve">Suatu submateri dinyatakan MASTERED apabila siswa memenuhi dua kondisi ketuntasan secara bersamaan. Kedua kondisi tersebut adalah: </w:t>
      </w:r>
    </w:p>
    <w:tbl>
      <w:tblPr>
        <w:tblStyle w:val="Table4"/>
        <w:tblW w:w="6770.999999999999"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tblGridChange w:id="0">
          <w:tblGrid>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b w:val="1"/>
                <w:bCs w:val="1"/>
                <w:color w:val="ffffff"/>
                <w:sz w:val="19"/>
                <w:szCs w:val="19"/>
                <w:rtl w:val="0"/>
              </w:rPr>
              <w:t xml:space="preserve">No</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ffffff"/>
                <w:sz w:val="19"/>
                <w:szCs w:val="19"/>
                <w:rtl w:val="0"/>
              </w:rPr>
              <w:t xml:space="preserve">Komponen Syarat Ketuntasan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5">
            <w:pPr>
              <w:spacing w:after="0" w:lineRule="auto"/>
              <w:rPr/>
            </w:pPr>
            <w:r w:rsidDel="00000000" w:rsidR="00000000" w:rsidRPr="00000000">
              <w:rPr>
                <w:b w:val="1"/>
                <w:bCs w:val="1"/>
                <w:color w:val="ffffff"/>
                <w:sz w:val="19"/>
                <w:szCs w:val="19"/>
                <w:rtl w:val="0"/>
              </w:rPr>
              <w:t xml:space="preserve">Kriteria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color w:val="2d3748"/>
                <w:sz w:val="18"/>
                <w:szCs w:val="18"/>
                <w:rtl w:val="0"/>
              </w:rPr>
              <w:t xml:space="preserve">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d3748"/>
                <w:sz w:val="18"/>
                <w:szCs w:val="18"/>
                <w:rtl w:val="0"/>
              </w:rPr>
              <w:t xml:space="preserve">Ketuntasan Per Level Kognitif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color w:val="2d3748"/>
                <w:sz w:val="18"/>
                <w:szCs w:val="18"/>
                <w:rtl w:val="0"/>
              </w:rPr>
              <w:t xml:space="preserve"> Level 1, Level 2, dan Level 3 masing-masing mencapai minimal 9 dari 10 jawaban benar. </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color w:val="2d3748"/>
                <w:sz w:val="18"/>
                <w:szCs w:val="18"/>
                <w:rtl w:val="0"/>
              </w:rPr>
              <w:t xml:space="preserve">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color w:val="2d3748"/>
                <w:sz w:val="18"/>
                <w:szCs w:val="18"/>
                <w:rtl w:val="0"/>
              </w:rPr>
              <w:t xml:space="preserve">Akumulasi Jawaban Benar Submateri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B">
            <w:pPr>
              <w:spacing w:after="0" w:lineRule="auto"/>
              <w:rPr/>
            </w:pPr>
            <w:r w:rsidDel="00000000" w:rsidR="00000000" w:rsidRPr="00000000">
              <w:rPr>
                <w:sz w:val="18"/>
                <w:szCs w:val="18"/>
                <w:rtl w:val="0"/>
              </w:rPr>
              <w:t xml:space="preserve">Jumlah jawaban benar dari ketiga Level mencapai minimal 27 dari 30 soal. </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t xml:space="preserve">Dengan demikian, penguasaan submateri tidak hanya ditentukan dari keberhasilan menyelesaikan masing-masing Level, tetapi juga dari pencapaian ketuntasan secara keseluruhan pada Submateri. </w:t>
      </w:r>
    </w:p>
    <w:p w:rsidR="00000000" w:rsidDel="00000000" w:rsidP="00000000" w:rsidRDefault="00000000" w:rsidRPr="00000000" w14:paraId="0000004D">
      <w:pPr>
        <w:pStyle w:val="Heading1"/>
        <w:rPr/>
      </w:pPr>
      <w:r w:rsidDel="00000000" w:rsidR="00000000" w:rsidRPr="00000000">
        <w:rPr>
          <w:rtl w:val="0"/>
        </w:rPr>
        <w:t xml:space="preserve">6. SIKLUS REMEDIAL DAN SELEKSI SOAL ADAPTIF</w:t>
      </w:r>
    </w:p>
    <w:p w:rsidR="00000000" w:rsidDel="00000000" w:rsidP="00000000" w:rsidRDefault="00000000" w:rsidRPr="00000000" w14:paraId="0000004E">
      <w:pPr>
        <w:spacing w:after="0" w:line="240" w:lineRule="auto"/>
        <w:rPr/>
      </w:pPr>
      <w:r w:rsidDel="00000000" w:rsidR="00000000" w:rsidRPr="00000000">
        <w:rPr>
          <w:rtl w:val="0"/>
        </w:rPr>
        <w:t xml:space="preserve">Siswa yang memperoleh skor di bawah ambang batas (skor &lt; 9/10) wajib menempuh sesi remedial pada level yang sama. Mekanisme remedial beroperasi dengan aturan:</w:t>
        <w:br w:type="textWrapping"/>
        <w:t xml:space="preserve">1. Tanpa Penalti Skor: Siswa remedial tetap berhak memperoleh status Mastered penuh dan reward penuh saat lulus.</w:t>
        <w:br w:type="textWrapping"/>
        <w:t xml:space="preserve">2. Sistem memprioritaskan soal yang belum pernah ditampilkan kepada siswa pada level tersebut.</w:t>
      </w:r>
    </w:p>
    <w:p w:rsidR="00000000" w:rsidDel="00000000" w:rsidP="00000000" w:rsidRDefault="00000000" w:rsidRPr="00000000" w14:paraId="0000004F">
      <w:pPr>
        <w:spacing w:after="0" w:line="240" w:lineRule="auto"/>
        <w:rPr/>
      </w:pPr>
      <w:r w:rsidDel="00000000" w:rsidR="00000000" w:rsidRPr="00000000">
        <w:rPr>
          <w:rtl w:val="0"/>
        </w:rPr>
        <w:t xml:space="preserve">3. Jika seluruh soal yang belum pernah ditampilkan telah habis, sistem memilih soal yang paling lama terakhir ditampilkan.</w:t>
        <w:br w:type="textWrapping"/>
        <w:t xml:space="preserve">4. Sistem menjamin set 10 soal pada attempt remedial tidak akan 100% identik dengan attempt sebelumnya, mencegah penghafalan posisi kunci jawaban.</w:t>
      </w:r>
    </w:p>
    <w:p w:rsidR="00000000" w:rsidDel="00000000" w:rsidP="00000000" w:rsidRDefault="00000000" w:rsidRPr="00000000" w14:paraId="00000050">
      <w:pPr>
        <w:spacing w:line="240" w:lineRule="auto"/>
        <w:rPr/>
      </w:pPr>
      <w:r w:rsidDel="00000000" w:rsidR="00000000" w:rsidRPr="00000000">
        <w:rPr>
          <w:rtl w:val="0"/>
        </w:rPr>
        <w:t xml:space="preserve">5. Jika siswa melakukan remedial pada suatu level, skor tertinggi yang diperoleh siswa pada level tersebut digunakan sebagai skor akhir level.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80" w:before="160" w:lineRule="auto"/>
        <w:jc w:val="center"/>
        <w:rPr/>
      </w:pPr>
      <w:r w:rsidDel="00000000" w:rsidR="00000000" w:rsidRPr="00000000">
        <w:rPr>
          <w:rtl w:val="0"/>
        </w:rPr>
      </w:r>
    </w:p>
    <w:p w:rsidR="00000000" w:rsidDel="00000000" w:rsidP="00000000" w:rsidRDefault="00000000" w:rsidRPr="00000000" w14:paraId="00000053">
      <w:pPr>
        <w:spacing w:after="240" w:before="0" w:lineRule="auto"/>
        <w:jc w:val="left"/>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DOKUMEN SPESIFIKASI OPERASIONAL 03  —  Dokumen Spesifikasi Resmi (Confidential / 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MEKANISME PEMBELAJARAN ADAPTIF FORMATIF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1XqlHImkPtpXWhFueDTtnVy+zw==">CgMxLjA4AHIhMVllVWkybXdyUkpWeUxxczU2Q3h2RzM3RXF0c09pdE5I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