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SPESIFIKASI PENERAPAN CLASSICAL TEST THEORY (CTT)</w:t>
        <w:br w:type="textWrapping"/>
        <w:t xml:space="preserve">UNTUK PENJAMINAN MUTU BUTIR SOAL</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Formulasi Psikometrik Tingkat Kesukaran (p-value), Klasifikasi Kualitas Butir Soal, dan Tata Kelola Kurikulum Internal</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color w:val="2d3748"/>
                <w:sz w:val="18"/>
                <w:szCs w:val="18"/>
                <w:rtl w:val="0"/>
              </w:rPr>
              <w:t xml:space="preserve">TKA-DOC-04-CTT-PENJAMINAN-MUTU</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Model Psikometrik</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color w:val="2d3748"/>
                <w:sz w:val="18"/>
                <w:szCs w:val="18"/>
                <w:rtl w:val="0"/>
              </w:rPr>
              <w:t xml:space="preserve">Classical Test Theory (Teori Tes Klasik)</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Indikator Aktif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color w:val="2d3748"/>
                <w:sz w:val="18"/>
                <w:szCs w:val="18"/>
                <w:rtl w:val="0"/>
              </w:rPr>
              <w:t xml:space="preserve">HANYA Tingkat Kesukaran (p-value)</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Status Daya Pembeda (D)</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color w:val="2d3748"/>
                <w:sz w:val="18"/>
                <w:szCs w:val="18"/>
                <w:rtl w:val="0"/>
              </w:rPr>
              <w:t xml:space="preserve">DIHAPUS TOTAL DARI PENERAPAN CTT</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Pengguna Metrik</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color w:val="2d3748"/>
                <w:sz w:val="18"/>
                <w:szCs w:val="18"/>
                <w:rtl w:val="0"/>
              </w:rPr>
              <w:t xml:space="preserve">HANYA Tim Kurikulum (Internal QA Tool)</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Diagram Alir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color w:val="2d3748"/>
                <w:sz w:val="18"/>
                <w:szCs w:val="18"/>
                <w:rtl w:val="0"/>
              </w:rPr>
              <w:t xml:space="preserve">FC-05 (Penerapan CTT &amp; Review Soal)</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a365d"/>
                <w:sz w:val="18"/>
                <w:szCs w:val="18"/>
                <w:rtl w:val="0"/>
              </w:rPr>
              <w:t xml:space="preserve">Status Verifikasi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spacing w:after="0" w:lineRule="auto"/>
              <w:rPr/>
            </w:pPr>
            <w:r w:rsidDel="00000000" w:rsidR="00000000" w:rsidRPr="00000000">
              <w:rPr>
                <w:color w:val="2d3748"/>
                <w:sz w:val="18"/>
                <w:szCs w:val="18"/>
                <w:rtl w:val="0"/>
              </w:rPr>
              <w:t xml:space="preserve">FINAL &amp; LOCKED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1a365d"/>
                <w:sz w:val="18"/>
                <w:szCs w:val="18"/>
                <w:rtl w:val="0"/>
              </w:rPr>
              <w:t xml:space="preserve">Tanggal Efektif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2">
            <w:pPr>
              <w:spacing w:after="0" w:lineRule="auto"/>
              <w:rPr/>
            </w:pPr>
            <w:r w:rsidDel="00000000" w:rsidR="00000000" w:rsidRPr="00000000">
              <w:rPr>
                <w:color w:val="2d3748"/>
                <w:sz w:val="18"/>
                <w:szCs w:val="18"/>
                <w:rtl w:val="0"/>
              </w:rPr>
              <w:t xml:space="preserve">25 September 2026</w:t>
            </w: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PERAN DAN KEDUDUKAN CTT DALAM SISTEM</w:t>
      </w:r>
    </w:p>
    <w:p w:rsidR="00000000" w:rsidDel="00000000" w:rsidP="00000000" w:rsidRDefault="00000000" w:rsidRPr="00000000" w14:paraId="00000016">
      <w:pPr>
        <w:rPr/>
      </w:pPr>
      <w:r w:rsidDel="00000000" w:rsidR="00000000" w:rsidRPr="00000000">
        <w:rPr>
          <w:rtl w:val="0"/>
        </w:rPr>
        <w:t xml:space="preserve">Classical Test Theory (CTT) diterapkan dalam sistem BUKAN sebagai model pembobotan skor kemampuan siswa, melainkan secara murni dan eksklusif sebagai instrumen Penjaminan Mutu Internal (Internal Quality Assurance) bagi Tim Kurikulum untuk memantau karakteristik tingkat kesukaran empiris butir-butir soal yang aktif berdasarkan data respons siswa.</w:t>
      </w:r>
    </w:p>
    <w:p w:rsidR="00000000" w:rsidDel="00000000" w:rsidP="00000000" w:rsidRDefault="00000000" w:rsidRPr="00000000" w14:paraId="00000017">
      <w:pPr>
        <w:rPr/>
      </w:pPr>
      <w:r w:rsidDel="00000000" w:rsidR="00000000" w:rsidRPr="00000000">
        <w:rPr>
          <w:rtl w:val="0"/>
        </w:rPr>
        <w:t xml:space="preserve">Siswa yang mengerjakan soal latihan maupun simulasi dinilai berdasarkan proporsi ketuntasan objektif (Mastery Learning). Metrik CTT bekerja di latar belakang (background computation) untuk memberikan informasi empiris kepada Tim Kurikulum mengenai tingkat kesukaran butir soal.</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3182ce" w:space="0" w:sz="24" w:val="single"/>
              <w:bottom w:color="000000" w:space="0" w:sz="0" w:val="nil"/>
              <w:right w:color="000000" w:space="0" w:sz="0" w:val="nil"/>
            </w:tcBorders>
            <w:shd w:fill="ebf8ff" w:val="clear"/>
            <w:tcMar>
              <w:top w:w="100.0" w:type="dxa"/>
              <w:left w:w="180.0" w:type="dxa"/>
              <w:bottom w:w="100.0" w:type="dxa"/>
              <w:right w:w="140.0" w:type="dxa"/>
            </w:tcMa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1"/>
                <w:bCs w:val="1"/>
                <w:color w:val="2b6cb0"/>
                <w:sz w:val="19"/>
                <w:szCs w:val="19"/>
                <w:rtl w:val="0"/>
              </w:rPr>
              <w:t xml:space="preserve">[CATATAN KRITIS / ATURAN MUTLAK]</w:t>
              <w:br w:type="textWrapping"/>
            </w:r>
            <w:r w:rsidDel="00000000" w:rsidR="00000000" w:rsidRPr="00000000">
              <w:rPr>
                <w:rFonts w:ascii="Calibri" w:cs="Calibri" w:eastAsia="Calibri" w:hAnsi="Calibri"/>
                <w:i w:val="1"/>
                <w:iCs w:val="1"/>
                <w:color w:val="2d3748"/>
                <w:sz w:val="19"/>
                <w:szCs w:val="19"/>
                <w:rtl w:val="0"/>
              </w:rPr>
              <w:t xml:space="preserve">BATASAN MUTLAK PENERAPAN CTT:</w:t>
              <w:br w:type="textWrapping"/>
              <w:t xml:space="preserve">CTT dalam sistem ini memiliki batasan operasional yang tegas:</w:t>
              <w:br w:type="textWrapping"/>
              <w:t xml:space="preserve">1. HANYA digunakan untuk evaluasi kualitas butir soal berdasarkan data respons siswa nyata.</w:t>
              <w:br w:type="textWrapping"/>
              <w:t xml:space="preserve">2. Dihitung secara objektif pada tingkat individual butir soal (dapat diterapkan pada soal latihan maupun simulasi).</w:t>
              <w:br w:type="textWrapping"/>
              <w:t xml:space="preserve">3. Berfungsi murni sebagai bahan telaah dan pertimbangan pedagogis bagi Tim Kurikulum.</w:t>
              <w:br w:type="textWrapping"/>
              <w:t xml:space="preserve">4. DILARANG KERAS digunakan untuk menentukan kemampuan, kompetensi, atau status akademik siswa secara langsung.</w:t>
              <w:br w:type="textWrapping"/>
              <w:br w:type="textWrapping"/>
              <w:t xml:space="preserve">CTT TIDAK PERNAH DIGUNAKAN UNTUK:</w:t>
              <w:br w:type="textWrapping"/>
              <w:t xml:space="preserve">• Menentukan kelulusan (lulus/tidak lulus) siswa;</w:t>
              <w:br w:type="textWrapping"/>
              <w:t xml:space="preserve">• Menentukan status ketuntasan penguasaan submateri atau materi;</w:t>
              <w:br w:type="textWrapping"/>
              <w:t xml:space="preserve">• Menentukan kewajiban remedial siswa;</w:t>
              <w:br w:type="textWrapping"/>
              <w:t xml:space="preserve">• Menentukan pembukaan atau penguncian level/materi kognitif;</w:t>
              <w:br w:type="textWrapping"/>
              <w:t xml:space="preserve">• Menentukan alokasi Poin Pengalaman (XP) maupun Tingkat Pencapaian (Milestone Tier);</w:t>
              <w:br w:type="textWrapping"/>
              <w:t xml:space="preserve">• Menampilkan indikator pada Dasbor Kompetensi siswa;</w:t>
              <w:br w:type="textWrapping"/>
              <w:t xml:space="preserve">• Menghitung TKA Readiness Score maupun melakukan perankingan siswa.</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FORMULASI TINGKAT KESUKARAN BUTIR SOAL (P-VALUE)</w:t>
      </w:r>
    </w:p>
    <w:p w:rsidR="00000000" w:rsidDel="00000000" w:rsidP="00000000" w:rsidRDefault="00000000" w:rsidRPr="00000000" w14:paraId="0000001C">
      <w:pPr>
        <w:rPr/>
      </w:pPr>
      <w:r w:rsidDel="00000000" w:rsidR="00000000" w:rsidRPr="00000000">
        <w:rPr>
          <w:rtl w:val="0"/>
        </w:rPr>
        <w:t xml:space="preserve">Tingkat kesukaran butir soal (item difficulty index, disimbolkan p) merupakan SATU-SATUNYA indikator psikometrik CTT yang diterapkan dalam sistem. Metrik ini mengukur proporsi peserta didik yang menjawab butir soal dengan benar berdasarkan data respons historis siswa.</w:t>
        <w:br w:type="textWrapping"/>
        <w:br w:type="textWrapping"/>
        <w:t xml:space="preserve">Formula matematis:</w:t>
        <w:br w:type="textWrapping"/>
        <w:t xml:space="preserve">p = R / N</w:t>
        <w:br w:type="textWrapping"/>
        <w:br w:type="textWrapping"/>
        <w:t xml:space="preserve">Keterangan variabel:</w:t>
        <w:br w:type="textWrapping"/>
        <w:t xml:space="preserve">• R = Jumlah siswa yang menjawab butir soal dengan benar.</w:t>
        <w:br w:type="textWrapping"/>
        <w:t xml:space="preserve">• N = Jumlah total siswa yang mengerjakan butir soal tersebut.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Kriteria klasifikasi tingkat kesukaran butir soal ditetapkan baku sebagai berikut:</w:t>
      </w:r>
    </w:p>
    <w:tbl>
      <w:tblPr>
        <w:tblStyle w:val="Table3"/>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1"/>
                <w:bCs w:val="1"/>
                <w:color w:val="ffffff"/>
                <w:sz w:val="19"/>
                <w:szCs w:val="19"/>
                <w:rtl w:val="0"/>
              </w:rPr>
              <w:t xml:space="preserve">Rentang Nilai p-value</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ffffff"/>
                <w:sz w:val="19"/>
                <w:szCs w:val="19"/>
                <w:rtl w:val="0"/>
              </w:rPr>
              <w:t xml:space="preserve">Klasifikasi Kesukaran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ffffff"/>
                <w:sz w:val="19"/>
                <w:szCs w:val="19"/>
                <w:rtl w:val="0"/>
              </w:rPr>
              <w:t xml:space="preserve">Interpretasi Kualitas Butir Soal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Fungsi Informasi Bagi Tim Kurikulum</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d3748"/>
                <w:sz w:val="18"/>
                <w:szCs w:val="18"/>
                <w:rtl w:val="0"/>
              </w:rPr>
              <w:t xml:space="preserve">p &gt; 0,70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2d3748"/>
                <w:sz w:val="18"/>
                <w:szCs w:val="18"/>
                <w:rtl w:val="0"/>
              </w:rPr>
              <w:t xml:space="preserve">Mudah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d3748"/>
                <w:sz w:val="18"/>
                <w:szCs w:val="18"/>
                <w:rtl w:val="0"/>
              </w:rPr>
              <w:t xml:space="preserve">Proporsi siswa menjawab benar tinggi (&gt; 70%). Soal menguji konsep dasar yang telah dikuasai dengan baik oleh mayoritas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d3748"/>
                <w:sz w:val="18"/>
                <w:szCs w:val="18"/>
                <w:rtl w:val="0"/>
              </w:rPr>
              <w:t xml:space="preserve">Informasi butir berkategori mudah untuk pemetaan sebaran latihan.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2d3748"/>
                <w:sz w:val="18"/>
                <w:szCs w:val="18"/>
                <w:rtl w:val="0"/>
              </w:rPr>
              <w:t xml:space="preserve">0,30 &lt;= p &lt;= 0,70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d3748"/>
                <w:sz w:val="18"/>
                <w:szCs w:val="18"/>
                <w:rtl w:val="0"/>
              </w:rPr>
              <w:t xml:space="preserve">Sedang</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2d3748"/>
                <w:sz w:val="18"/>
                <w:szCs w:val="18"/>
                <w:rtl w:val="0"/>
              </w:rPr>
              <w:t xml:space="preserve">Tingkat kesukaran ideal dan seimbang (30% s.d. 70% siswa menjawab benar). Memiliki daya jangkau pemahaman yang proporsional.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2d3748"/>
                <w:sz w:val="18"/>
                <w:szCs w:val="18"/>
                <w:rtl w:val="0"/>
              </w:rPr>
              <w:t xml:space="preserve">Kategori ideal yang sangat direkomendasikan untuk dipertahankan.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d3748"/>
                <w:sz w:val="18"/>
                <w:szCs w:val="18"/>
                <w:rtl w:val="0"/>
              </w:rPr>
              <w:t xml:space="preserve">p &lt; 0,30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2d3748"/>
                <w:sz w:val="18"/>
                <w:szCs w:val="18"/>
                <w:rtl w:val="0"/>
              </w:rPr>
              <w:t xml:space="preserve">Sulit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2d3748"/>
                <w:sz w:val="18"/>
                <w:szCs w:val="18"/>
                <w:rtl w:val="0"/>
              </w:rPr>
              <w:t xml:space="preserve">Proporsi siswa menjawab benar rendah (&lt; 30%). Soal menantang kemampuan penalaran tingkat tinggi atau berpotensi membutuhkan peninjauan redaksional.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d3748"/>
                <w:sz w:val="18"/>
                <w:szCs w:val="18"/>
                <w:rtl w:val="0"/>
              </w:rPr>
              <w:t xml:space="preserve">Bahan telaah Tim Kurikulum untuk memastikan kejelasan kalimat dan konteks stimulus.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ALUR EVALUASI DAN REVIEW KUALITAS OLEH TIM KURIKULUM </w:t>
      </w:r>
    </w:p>
    <w:p w:rsidR="00000000" w:rsidDel="00000000" w:rsidP="00000000" w:rsidRDefault="00000000" w:rsidRPr="00000000" w14:paraId="00000031">
      <w:pPr>
        <w:rPr/>
      </w:pPr>
      <w:r w:rsidDel="00000000" w:rsidR="00000000" w:rsidRPr="00000000">
        <w:rPr>
          <w:rtl w:val="0"/>
        </w:rPr>
        <w:t xml:space="preserve">Penerapan CTT berjalan dengan alur operasional yang transparan, konsisten, dan berpusat pada telaah pedagogis manusia (human-in-the-loop):</w:t>
        <w:br w:type="textWrapping"/>
        <w:br w:type="textWrapping"/>
        <w:t xml:space="preserve">1. Pengumpulan Respons: Setiap kali siswa menyelesaikan sesi latihan 3 level atau ujian Simulasi TKA, rekaman respons butir soal (benar/salah) tersimpan secara aman di basis data.</w:t>
        <w:br w:type="textWrapping"/>
        <w:t xml:space="preserve">2. Agregasi Data: Sistem mengagregasi total penjawab (N) dan total penjawab benar (R) per butir soal secara berkala di latar belakang.</w:t>
        <w:br w:type="textWrapping"/>
        <w:t xml:space="preserve">3. Perhitungan p-value: Sistem menghitung nilai p-value (p = R / N) untuk setiap butir soal yang telah memiliki data respons.</w:t>
        <w:br w:type="textWrapping"/>
        <w:t xml:space="preserve">4. Klasifikasi Kesukaran: Sistem menetapkan label klasifikasi empiris (Mudah, Sedang, atau Sulit) berdasarkan rentang baku.</w:t>
        <w:br w:type="textWrapping"/>
        <w:t xml:space="preserve">5. Penyajian Informasi: Nilai p-value dan klasifikasi kesukaran disajikan secara informatif pada portal Tim Kurikulum.</w:t>
        <w:br w:type="textWrapping"/>
        <w:t xml:space="preserve">6. Review Pedagogis Tim Kurikulum: Tim Kurikulum menelaah karakteristik butir soal secara berkala untuk menjaga mutu bank soal.</w:t>
        <w:br w:type="textWrapping"/>
        <w:t xml:space="preserve">7. Tindak Lanjut Kurikulum: Tim Kurikulum menetapkan keputusan operasional akhir terhadap butir soal.</w:t>
      </w:r>
    </w:p>
    <w:p w:rsidR="00000000" w:rsidDel="00000000" w:rsidP="00000000" w:rsidRDefault="00000000" w:rsidRPr="00000000" w14:paraId="00000032">
      <w:pPr>
        <w:pStyle w:val="Heading1"/>
        <w:rPr/>
      </w:pPr>
      <w:r w:rsidDel="00000000" w:rsidR="00000000" w:rsidRPr="00000000">
        <w:rPr>
          <w:rtl w:val="0"/>
        </w:rPr>
        <w:t xml:space="preserve">4. TATA KELOLA DAN TINDAK LANJUT TIM KURIKULUM </w:t>
      </w:r>
    </w:p>
    <w:p w:rsidR="00000000" w:rsidDel="00000000" w:rsidP="00000000" w:rsidRDefault="00000000" w:rsidRPr="00000000" w14:paraId="00000033">
      <w:pPr>
        <w:rPr/>
      </w:pPr>
      <w:r w:rsidDel="00000000" w:rsidR="00000000" w:rsidRPr="00000000">
        <w:rPr>
          <w:rtl w:val="0"/>
        </w:rPr>
        <w:t xml:space="preserve">Tim Kurikulum memiliki wewenang penuh untuk mengambil salah satu dari 3 (tiga) tindakan terhadap butir soal yang ditelaah:</w:t>
        <w:br w:type="textWrapping"/>
        <w:t xml:space="preserve">1. Mempertahankan Status Aktif: Soal terbukti sahih secara konseptual, materi sesuai dengan silabus, dan sebaran kesukaran sesuai dengan rancangan level kognitif.</w:t>
        <w:br w:type="textWrapping"/>
        <w:t xml:space="preserve">2. Melakukan Penyuntingan (Editing): Memperbaiki redaksi teks stimulus, memperbaiki simbol formula LaTeX, atau menyempurnakan opsi pengecoh pada editor kurikulum.</w:t>
        <w:br w:type="textWrapping"/>
        <w:t xml:space="preserve">3. Menonaktifkan Butir Soal (Deactivation): Mengubah status butir soal menjadi 'Nonaktif'. Soal nonaktif seketika dikeluarkan dari pool penarikan sesi latihan baru, namun integritas data riwayat attempt siswa terdahulu tetap terjaga penuh.</w:t>
      </w:r>
    </w:p>
    <w:p w:rsidR="00000000" w:rsidDel="00000000" w:rsidP="00000000" w:rsidRDefault="00000000" w:rsidRPr="00000000" w14:paraId="00000034">
      <w:pPr>
        <w:spacing w:after="240" w:before="0" w:lineRule="auto"/>
        <w:jc w:val="cente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DOKUMEN SPESIFIKASI OPERASIONAL 04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PENERAPAN CLASSICAL TEST THEORY (CTT)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V85tU5NCLtW179CHDMvg0KJM3w==">CgMxLjA4AHIhMUF2YWY0UUNtbXlTSTZrbTZ2WmtuQ3o3MGpuU0R6VGZ5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