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01a8da645b11d1c181b409c2b2e5b287c768513"/>
    <w:p>
      <w:pPr>
        <w:pStyle w:val="Heading1"/>
      </w:pPr>
      <w:r>
        <w:t xml:space="preserve">05 Decisions, Meetings and Interviews Log: [Client]</w:t>
      </w:r>
    </w:p>
    <w:p>
      <w:pPr>
        <w:pStyle w:val="FirstParagraph"/>
      </w:pPr>
      <w:r>
        <w:t xml:space="preserve">Newest entry first. Keep each entry short. Move entries older than 6 weeks to the Archive folder.</w:t>
      </w:r>
    </w:p>
    <w:bookmarkStart w:id="20" w:name="decisions"/>
    <w:p>
      <w:pPr>
        <w:pStyle w:val="Heading2"/>
      </w:pPr>
      <w:r>
        <w:t xml:space="preserve">Decisions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Made 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Why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Alternatives rejected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Reversible (Y/N)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0"/>
    <w:bookmarkStart w:id="22" w:name="meetings"/>
    <w:p>
      <w:pPr>
        <w:pStyle w:val="Heading2"/>
      </w:pPr>
      <w:r>
        <w:t xml:space="preserve">Meetings</w:t>
      </w:r>
    </w:p>
    <w:bookmarkStart w:id="21" w:name="yyyy-mm-dd-meeting-name"/>
    <w:p>
      <w:pPr>
        <w:pStyle w:val="Heading3"/>
      </w:pPr>
      <w:r>
        <w:t xml:space="preserve">[YYYY-MM-DD] [Meeting name]</w:t>
      </w:r>
    </w:p>
    <w:p>
      <w:pPr>
        <w:numPr>
          <w:ilvl w:val="0"/>
          <w:numId w:val="1001"/>
        </w:numPr>
        <w:pStyle w:val="Compact"/>
      </w:pPr>
      <w:r>
        <w:t xml:space="preserve">Attendees: [ ]</w:t>
      </w:r>
    </w:p>
    <w:p>
      <w:pPr>
        <w:numPr>
          <w:ilvl w:val="0"/>
          <w:numId w:val="1001"/>
        </w:numPr>
        <w:pStyle w:val="Compact"/>
      </w:pPr>
      <w:r>
        <w:t xml:space="preserve">Decisions: [ ]</w:t>
      </w:r>
    </w:p>
    <w:p>
      <w:pPr>
        <w:numPr>
          <w:ilvl w:val="0"/>
          <w:numId w:val="1001"/>
        </w:numPr>
        <w:pStyle w:val="Compact"/>
      </w:pPr>
      <w:r>
        <w:t xml:space="preserve">Actions: [owner, due date]</w:t>
      </w:r>
    </w:p>
    <w:p>
      <w:pPr>
        <w:numPr>
          <w:ilvl w:val="0"/>
          <w:numId w:val="1001"/>
        </w:numPr>
        <w:pStyle w:val="Compact"/>
      </w:pPr>
      <w:r>
        <w:t xml:space="preserve">Open questions: [ ]</w:t>
      </w:r>
    </w:p>
    <w:bookmarkEnd w:id="21"/>
    <w:bookmarkEnd w:id="22"/>
    <w:bookmarkStart w:id="24" w:name="interviews"/>
    <w:p>
      <w:pPr>
        <w:pStyle w:val="Heading2"/>
      </w:pPr>
      <w:r>
        <w:t xml:space="preserve">Interviews</w:t>
      </w:r>
    </w:p>
    <w:bookmarkStart w:id="23" w:name="yyyy-mm-dd-interviewee-role"/>
    <w:p>
      <w:pPr>
        <w:pStyle w:val="Heading3"/>
      </w:pPr>
      <w:r>
        <w:t xml:space="preserve">[YYYY-MM-DD] [Interviewee, role]</w:t>
      </w:r>
    </w:p>
    <w:p>
      <w:pPr>
        <w:numPr>
          <w:ilvl w:val="0"/>
          <w:numId w:val="1002"/>
        </w:numPr>
        <w:pStyle w:val="Compact"/>
      </w:pPr>
      <w:r>
        <w:t xml:space="preserve">Top 3 takeaways: [ ]</w:t>
      </w:r>
    </w:p>
    <w:p>
      <w:pPr>
        <w:numPr>
          <w:ilvl w:val="0"/>
          <w:numId w:val="1002"/>
        </w:numPr>
        <w:pStyle w:val="Compact"/>
      </w:pPr>
      <w:r>
        <w:t xml:space="preserve">Exact quotes worth using: "[ ]"</w:t>
      </w:r>
    </w:p>
    <w:p>
      <w:pPr>
        <w:numPr>
          <w:ilvl w:val="0"/>
          <w:numId w:val="1002"/>
        </w:numPr>
        <w:pStyle w:val="Compact"/>
      </w:pPr>
      <w:r>
        <w:t xml:space="preserve">Hypotheses touched: [H#, supports or weakens]</w:t>
      </w:r>
    </w:p>
    <w:p>
      <w:pPr>
        <w:numPr>
          <w:ilvl w:val="0"/>
          <w:numId w:val="1002"/>
        </w:numPr>
        <w:pStyle w:val="Compact"/>
      </w:pPr>
      <w:r>
        <w:t xml:space="preserve">Follow-ups: [ ]</w:t>
      </w:r>
    </w:p>
    <w:bookmarkEnd w:id="23"/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2026-10-21T07:04:50Z</dcterms:created>
  <dcterms:modified xsi:type="dcterms:W3CDTF">2026-10-21T07:04:50Z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