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 xml:space="preserve">When you first start GNS3 2.2.0, create a new project by clicking </w:t>
      </w:r>
      <w:r w:rsidRPr="003F3DDA">
        <w:rPr>
          <w:rFonts w:ascii="Times New Roman" w:eastAsia="Times New Roman" w:hAnsi="Times New Roman" w:cs="Times New Roman"/>
          <w:b/>
          <w:bCs/>
          <w:sz w:val="24"/>
          <w:szCs w:val="24"/>
        </w:rPr>
        <w:t>File-&gt;</w:t>
      </w:r>
      <w:proofErr w:type="spellStart"/>
      <w:r w:rsidRPr="003F3DDA">
        <w:rPr>
          <w:rFonts w:ascii="Times New Roman" w:eastAsia="Times New Roman" w:hAnsi="Times New Roman" w:cs="Times New Roman"/>
          <w:b/>
          <w:bCs/>
          <w:sz w:val="24"/>
          <w:szCs w:val="24"/>
        </w:rPr>
        <w:t>New_blank_project</w:t>
      </w:r>
      <w:proofErr w:type="spellEnd"/>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248650" cy="5486400"/>
            <wp:effectExtent l="0" t="0" r="0" b="0"/>
            <wp:docPr id="40" name="Picture 4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248650" cy="5486400"/>
                    </a:xfrm>
                    <a:prstGeom prst="rect">
                      <a:avLst/>
                    </a:prstGeom>
                    <a:noFill/>
                    <a:ln>
                      <a:noFill/>
                    </a:ln>
                  </pic:spPr>
                </pic:pic>
              </a:graphicData>
            </a:graphic>
          </wp:inline>
        </w:drawing>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 xml:space="preserve">Name the project as desired and then click </w:t>
      </w:r>
      <w:r w:rsidRPr="003F3DDA">
        <w:rPr>
          <w:rFonts w:ascii="Times New Roman" w:eastAsia="Times New Roman" w:hAnsi="Times New Roman" w:cs="Times New Roman"/>
          <w:b/>
          <w:bCs/>
          <w:sz w:val="24"/>
          <w:szCs w:val="24"/>
        </w:rPr>
        <w:t>OK</w:t>
      </w:r>
      <w:r w:rsidRPr="003F3DDA">
        <w:rPr>
          <w:rFonts w:ascii="Times New Roman" w:eastAsia="Times New Roman" w:hAnsi="Times New Roman" w:cs="Times New Roman"/>
          <w:sz w:val="24"/>
          <w:szCs w:val="24"/>
        </w:rPr>
        <w:t>:</w:t>
      </w:r>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5240000" cy="8277225"/>
            <wp:effectExtent l="0" t="0" r="0" b="9525"/>
            <wp:docPr id="39" name="Picture 3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00" cy="8277225"/>
                    </a:xfrm>
                    <a:prstGeom prst="rect">
                      <a:avLst/>
                    </a:prstGeom>
                    <a:noFill/>
                    <a:ln>
                      <a:noFill/>
                    </a:ln>
                  </pic:spPr>
                </pic:pic>
              </a:graphicData>
            </a:graphic>
          </wp:inline>
        </w:drawing>
      </w:r>
    </w:p>
    <w:p w:rsidR="003F3DDA" w:rsidRPr="003F3DDA" w:rsidRDefault="003F3DDA" w:rsidP="003F3DDA">
      <w:pPr>
        <w:spacing w:before="100" w:beforeAutospacing="1" w:after="100" w:afterAutospacing="1" w:line="240" w:lineRule="auto"/>
        <w:outlineLvl w:val="2"/>
        <w:rPr>
          <w:rFonts w:ascii="Times New Roman" w:eastAsia="Times New Roman" w:hAnsi="Times New Roman" w:cs="Times New Roman"/>
          <w:b/>
          <w:bCs/>
          <w:sz w:val="27"/>
          <w:szCs w:val="27"/>
        </w:rPr>
      </w:pPr>
      <w:r w:rsidRPr="003F3DDA">
        <w:rPr>
          <w:rFonts w:ascii="Times New Roman" w:eastAsia="Times New Roman" w:hAnsi="Times New Roman" w:cs="Times New Roman"/>
          <w:b/>
          <w:bCs/>
          <w:sz w:val="27"/>
          <w:szCs w:val="27"/>
        </w:rPr>
        <w:lastRenderedPageBreak/>
        <w:t>Screen Layout</w:t>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The following figure shows a screenshot of the GNS graphical user interface which we will quickly discuss so you know some of the terminology used:</w:t>
      </w:r>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5240000" cy="8277225"/>
            <wp:effectExtent l="0" t="0" r="0" b="9525"/>
            <wp:docPr id="38" name="Picture 3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00" cy="8277225"/>
                    </a:xfrm>
                    <a:prstGeom prst="rect">
                      <a:avLst/>
                    </a:prstGeom>
                    <a:noFill/>
                    <a:ln>
                      <a:noFill/>
                    </a:ln>
                  </pic:spPr>
                </pic:pic>
              </a:graphicData>
            </a:graphic>
          </wp:inline>
        </w:drawing>
      </w:r>
    </w:p>
    <w:p w:rsidR="003F3DDA" w:rsidRPr="003F3DDA" w:rsidRDefault="003F3DDA" w:rsidP="003F3DDA">
      <w:pPr>
        <w:spacing w:before="100" w:beforeAutospacing="1" w:after="100" w:afterAutospacing="1" w:line="240" w:lineRule="auto"/>
        <w:outlineLvl w:val="2"/>
        <w:rPr>
          <w:rFonts w:ascii="Times New Roman" w:eastAsia="Times New Roman" w:hAnsi="Times New Roman" w:cs="Times New Roman"/>
          <w:b/>
          <w:bCs/>
          <w:sz w:val="27"/>
          <w:szCs w:val="27"/>
        </w:rPr>
      </w:pPr>
      <w:r w:rsidRPr="003F3DDA">
        <w:rPr>
          <w:rFonts w:ascii="Times New Roman" w:eastAsia="Times New Roman" w:hAnsi="Times New Roman" w:cs="Times New Roman"/>
          <w:b/>
          <w:bCs/>
          <w:sz w:val="27"/>
          <w:szCs w:val="27"/>
        </w:rPr>
        <w:lastRenderedPageBreak/>
        <w:t>GNS3 Workspace</w:t>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The GNS3 workspace is the area of GNS3 where you create topologies by adding devices and links:</w:t>
      </w:r>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5240000" cy="8277225"/>
            <wp:effectExtent l="0" t="0" r="0" b="9525"/>
            <wp:docPr id="37" name="Picture 3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0" cy="8277225"/>
                    </a:xfrm>
                    <a:prstGeom prst="rect">
                      <a:avLst/>
                    </a:prstGeom>
                    <a:noFill/>
                    <a:ln>
                      <a:noFill/>
                    </a:ln>
                  </pic:spPr>
                </pic:pic>
              </a:graphicData>
            </a:graphic>
          </wp:inline>
        </w:drawing>
      </w:r>
    </w:p>
    <w:p w:rsidR="003F3DDA" w:rsidRPr="003F3DDA" w:rsidRDefault="003F3DDA" w:rsidP="003F3DDA">
      <w:pPr>
        <w:spacing w:before="100" w:beforeAutospacing="1" w:after="100" w:afterAutospacing="1" w:line="240" w:lineRule="auto"/>
        <w:outlineLvl w:val="2"/>
        <w:rPr>
          <w:rFonts w:ascii="Times New Roman" w:eastAsia="Times New Roman" w:hAnsi="Times New Roman" w:cs="Times New Roman"/>
          <w:b/>
          <w:bCs/>
          <w:sz w:val="27"/>
          <w:szCs w:val="27"/>
        </w:rPr>
      </w:pPr>
      <w:r w:rsidRPr="003F3DDA">
        <w:rPr>
          <w:rFonts w:ascii="Times New Roman" w:eastAsia="Times New Roman" w:hAnsi="Times New Roman" w:cs="Times New Roman"/>
          <w:b/>
          <w:bCs/>
          <w:sz w:val="27"/>
          <w:szCs w:val="27"/>
        </w:rPr>
        <w:lastRenderedPageBreak/>
        <w:t>GNS3 Toolbar</w:t>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The GNS3 toolbar is found at the top of the GNS3 GUI and contains groups of icons that allow you to easily perform common tasks:</w:t>
      </w:r>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201150" cy="2619375"/>
            <wp:effectExtent l="0" t="0" r="0" b="9525"/>
            <wp:docPr id="36" name="Picture 3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01150" cy="2619375"/>
                    </a:xfrm>
                    <a:prstGeom prst="rect">
                      <a:avLst/>
                    </a:prstGeom>
                    <a:noFill/>
                    <a:ln>
                      <a:noFill/>
                    </a:ln>
                  </pic:spPr>
                </pic:pic>
              </a:graphicData>
            </a:graphic>
          </wp:inline>
        </w:drawing>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The toolbar groups icons into specific functions or features. This gives you a simple way of getting things done.</w:t>
      </w:r>
    </w:p>
    <w:p w:rsidR="003F3DDA" w:rsidRPr="003F3DDA" w:rsidRDefault="003F3DDA" w:rsidP="003F3DDA">
      <w:pPr>
        <w:spacing w:before="100" w:beforeAutospacing="1" w:after="100" w:afterAutospacing="1" w:line="240" w:lineRule="auto"/>
        <w:outlineLvl w:val="2"/>
        <w:rPr>
          <w:rFonts w:ascii="Times New Roman" w:eastAsia="Times New Roman" w:hAnsi="Times New Roman" w:cs="Times New Roman"/>
          <w:b/>
          <w:bCs/>
          <w:sz w:val="27"/>
          <w:szCs w:val="27"/>
        </w:rPr>
      </w:pPr>
      <w:r w:rsidRPr="003F3DDA">
        <w:rPr>
          <w:rFonts w:ascii="Times New Roman" w:eastAsia="Times New Roman" w:hAnsi="Times New Roman" w:cs="Times New Roman"/>
          <w:b/>
          <w:bCs/>
          <w:sz w:val="27"/>
          <w:szCs w:val="27"/>
        </w:rPr>
        <w:t>Devices Toolbar</w:t>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The devices toolbar allows you to add devices to your network topology. You do this by dragging devices from the Toolbar to the GNS3 workspace (explained below).</w:t>
      </w:r>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476750" cy="4667250"/>
            <wp:effectExtent l="0" t="0" r="0" b="0"/>
            <wp:docPr id="35" name="Picture 3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6750" cy="4667250"/>
                    </a:xfrm>
                    <a:prstGeom prst="rect">
                      <a:avLst/>
                    </a:prstGeom>
                    <a:noFill/>
                    <a:ln>
                      <a:noFill/>
                    </a:ln>
                  </pic:spPr>
                </pic:pic>
              </a:graphicData>
            </a:graphic>
          </wp:inline>
        </w:drawing>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The devices toolbar is grouped into different types by default: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5"/>
        <w:gridCol w:w="1708"/>
      </w:tblGrid>
      <w:tr w:rsidR="003F3DDA" w:rsidRPr="003F3DDA" w:rsidTr="003F3DDA">
        <w:trPr>
          <w:tblHeader/>
          <w:tblCellSpacing w:w="15" w:type="dxa"/>
        </w:trPr>
        <w:tc>
          <w:tcPr>
            <w:tcW w:w="0" w:type="auto"/>
            <w:vAlign w:val="center"/>
            <w:hideMark/>
          </w:tcPr>
          <w:p w:rsidR="003F3DDA" w:rsidRPr="003F3DDA" w:rsidRDefault="003F3DDA" w:rsidP="003F3DDA">
            <w:pPr>
              <w:spacing w:after="0" w:line="240" w:lineRule="auto"/>
              <w:jc w:val="center"/>
              <w:rPr>
                <w:rFonts w:ascii="Times New Roman" w:eastAsia="Times New Roman" w:hAnsi="Times New Roman" w:cs="Times New Roman"/>
                <w:b/>
                <w:bCs/>
                <w:sz w:val="24"/>
                <w:szCs w:val="24"/>
              </w:rPr>
            </w:pPr>
            <w:r w:rsidRPr="003F3DDA">
              <w:rPr>
                <w:rFonts w:ascii="Times New Roman" w:eastAsia="Times New Roman" w:hAnsi="Times New Roman" w:cs="Times New Roman"/>
                <w:b/>
                <w:bCs/>
                <w:sz w:val="24"/>
                <w:szCs w:val="24"/>
              </w:rPr>
              <w:t>Tool</w:t>
            </w:r>
          </w:p>
        </w:tc>
        <w:tc>
          <w:tcPr>
            <w:tcW w:w="0" w:type="auto"/>
            <w:vAlign w:val="center"/>
            <w:hideMark/>
          </w:tcPr>
          <w:p w:rsidR="003F3DDA" w:rsidRPr="003F3DDA" w:rsidRDefault="003F3DDA" w:rsidP="003F3DDA">
            <w:pPr>
              <w:spacing w:after="0" w:line="240" w:lineRule="auto"/>
              <w:jc w:val="center"/>
              <w:rPr>
                <w:rFonts w:ascii="Times New Roman" w:eastAsia="Times New Roman" w:hAnsi="Times New Roman" w:cs="Times New Roman"/>
                <w:b/>
                <w:bCs/>
                <w:sz w:val="24"/>
                <w:szCs w:val="24"/>
              </w:rPr>
            </w:pPr>
            <w:r w:rsidRPr="003F3DDA">
              <w:rPr>
                <w:rFonts w:ascii="Times New Roman" w:eastAsia="Times New Roman" w:hAnsi="Times New Roman" w:cs="Times New Roman"/>
                <w:b/>
                <w:bCs/>
                <w:sz w:val="24"/>
                <w:szCs w:val="24"/>
              </w:rPr>
              <w:t>Name</w:t>
            </w:r>
          </w:p>
        </w:tc>
      </w:tr>
      <w:tr w:rsidR="003F3DDA" w:rsidRPr="003F3DDA" w:rsidTr="003F3DDA">
        <w:trPr>
          <w:tblCellSpacing w:w="15" w:type="dxa"/>
        </w:trPr>
        <w:tc>
          <w:tcPr>
            <w:tcW w:w="0" w:type="auto"/>
            <w:vAlign w:val="center"/>
            <w:hideMark/>
          </w:tcPr>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9125" cy="561975"/>
                  <wp:effectExtent l="0" t="0" r="9525" b="9525"/>
                  <wp:docPr id="34" name="Picture 3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125" cy="561975"/>
                          </a:xfrm>
                          <a:prstGeom prst="rect">
                            <a:avLst/>
                          </a:prstGeom>
                          <a:noFill/>
                          <a:ln>
                            <a:noFill/>
                          </a:ln>
                        </pic:spPr>
                      </pic:pic>
                    </a:graphicData>
                  </a:graphic>
                </wp:inline>
              </w:drawing>
            </w:r>
          </w:p>
        </w:tc>
        <w:tc>
          <w:tcPr>
            <w:tcW w:w="0" w:type="auto"/>
            <w:vAlign w:val="center"/>
            <w:hideMark/>
          </w:tcPr>
          <w:p w:rsidR="003F3DDA" w:rsidRPr="003F3DDA" w:rsidRDefault="003F3DDA" w:rsidP="003F3DDA">
            <w:pPr>
              <w:spacing w:after="0"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Routers</w:t>
            </w:r>
          </w:p>
        </w:tc>
      </w:tr>
      <w:tr w:rsidR="003F3DDA" w:rsidRPr="003F3DDA" w:rsidTr="003F3DDA">
        <w:trPr>
          <w:tblCellSpacing w:w="15" w:type="dxa"/>
        </w:trPr>
        <w:tc>
          <w:tcPr>
            <w:tcW w:w="0" w:type="auto"/>
            <w:vAlign w:val="center"/>
            <w:hideMark/>
          </w:tcPr>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0550" cy="628650"/>
                  <wp:effectExtent l="0" t="0" r="0" b="0"/>
                  <wp:docPr id="33" name="Picture 3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550" cy="628650"/>
                          </a:xfrm>
                          <a:prstGeom prst="rect">
                            <a:avLst/>
                          </a:prstGeom>
                          <a:noFill/>
                          <a:ln>
                            <a:noFill/>
                          </a:ln>
                        </pic:spPr>
                      </pic:pic>
                    </a:graphicData>
                  </a:graphic>
                </wp:inline>
              </w:drawing>
            </w:r>
          </w:p>
        </w:tc>
        <w:tc>
          <w:tcPr>
            <w:tcW w:w="0" w:type="auto"/>
            <w:vAlign w:val="center"/>
            <w:hideMark/>
          </w:tcPr>
          <w:p w:rsidR="003F3DDA" w:rsidRPr="003F3DDA" w:rsidRDefault="003F3DDA" w:rsidP="003F3DDA">
            <w:pPr>
              <w:spacing w:after="0"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Switches</w:t>
            </w:r>
          </w:p>
        </w:tc>
      </w:tr>
      <w:tr w:rsidR="003F3DDA" w:rsidRPr="003F3DDA" w:rsidTr="003F3DDA">
        <w:trPr>
          <w:tblCellSpacing w:w="15" w:type="dxa"/>
        </w:trPr>
        <w:tc>
          <w:tcPr>
            <w:tcW w:w="0" w:type="auto"/>
            <w:vAlign w:val="center"/>
            <w:hideMark/>
          </w:tcPr>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0075" cy="647700"/>
                  <wp:effectExtent l="0" t="0" r="9525" b="0"/>
                  <wp:docPr id="32" name="Picture 3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075" cy="647700"/>
                          </a:xfrm>
                          <a:prstGeom prst="rect">
                            <a:avLst/>
                          </a:prstGeom>
                          <a:noFill/>
                          <a:ln>
                            <a:noFill/>
                          </a:ln>
                        </pic:spPr>
                      </pic:pic>
                    </a:graphicData>
                  </a:graphic>
                </wp:inline>
              </w:drawing>
            </w:r>
          </w:p>
        </w:tc>
        <w:tc>
          <w:tcPr>
            <w:tcW w:w="0" w:type="auto"/>
            <w:vAlign w:val="center"/>
            <w:hideMark/>
          </w:tcPr>
          <w:p w:rsidR="003F3DDA" w:rsidRPr="003F3DDA" w:rsidRDefault="003F3DDA" w:rsidP="003F3DDA">
            <w:pPr>
              <w:spacing w:after="0"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End Devices</w:t>
            </w:r>
          </w:p>
        </w:tc>
      </w:tr>
      <w:tr w:rsidR="003F3DDA" w:rsidRPr="003F3DDA" w:rsidTr="003F3DDA">
        <w:trPr>
          <w:tblCellSpacing w:w="15" w:type="dxa"/>
        </w:trPr>
        <w:tc>
          <w:tcPr>
            <w:tcW w:w="0" w:type="auto"/>
            <w:vAlign w:val="center"/>
            <w:hideMark/>
          </w:tcPr>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0075" cy="609600"/>
                  <wp:effectExtent l="0" t="0" r="9525" b="0"/>
                  <wp:docPr id="31" name="Picture 3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075" cy="609600"/>
                          </a:xfrm>
                          <a:prstGeom prst="rect">
                            <a:avLst/>
                          </a:prstGeom>
                          <a:noFill/>
                          <a:ln>
                            <a:noFill/>
                          </a:ln>
                        </pic:spPr>
                      </pic:pic>
                    </a:graphicData>
                  </a:graphic>
                </wp:inline>
              </w:drawing>
            </w:r>
          </w:p>
        </w:tc>
        <w:tc>
          <w:tcPr>
            <w:tcW w:w="0" w:type="auto"/>
            <w:vAlign w:val="center"/>
            <w:hideMark/>
          </w:tcPr>
          <w:p w:rsidR="003F3DDA" w:rsidRPr="003F3DDA" w:rsidRDefault="003F3DDA" w:rsidP="003F3DDA">
            <w:pPr>
              <w:spacing w:after="0"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Security Devices</w:t>
            </w:r>
          </w:p>
        </w:tc>
      </w:tr>
      <w:tr w:rsidR="003F3DDA" w:rsidRPr="003F3DDA" w:rsidTr="003F3DDA">
        <w:trPr>
          <w:tblCellSpacing w:w="15" w:type="dxa"/>
        </w:trPr>
        <w:tc>
          <w:tcPr>
            <w:tcW w:w="0" w:type="auto"/>
            <w:vAlign w:val="center"/>
            <w:hideMark/>
          </w:tcPr>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9125" cy="628650"/>
                  <wp:effectExtent l="0" t="0" r="9525" b="0"/>
                  <wp:docPr id="30" name="Picture 3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628650"/>
                          </a:xfrm>
                          <a:prstGeom prst="rect">
                            <a:avLst/>
                          </a:prstGeom>
                          <a:noFill/>
                          <a:ln>
                            <a:noFill/>
                          </a:ln>
                        </pic:spPr>
                      </pic:pic>
                    </a:graphicData>
                  </a:graphic>
                </wp:inline>
              </w:drawing>
            </w:r>
          </w:p>
        </w:tc>
        <w:tc>
          <w:tcPr>
            <w:tcW w:w="0" w:type="auto"/>
            <w:vAlign w:val="center"/>
            <w:hideMark/>
          </w:tcPr>
          <w:p w:rsidR="003F3DDA" w:rsidRPr="003F3DDA" w:rsidRDefault="003F3DDA" w:rsidP="003F3DDA">
            <w:pPr>
              <w:spacing w:after="0"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All Devices</w:t>
            </w:r>
          </w:p>
        </w:tc>
      </w:tr>
      <w:tr w:rsidR="003F3DDA" w:rsidRPr="003F3DDA" w:rsidTr="003F3DDA">
        <w:trPr>
          <w:tblCellSpacing w:w="15" w:type="dxa"/>
        </w:trPr>
        <w:tc>
          <w:tcPr>
            <w:tcW w:w="0" w:type="auto"/>
            <w:vAlign w:val="center"/>
            <w:hideMark/>
          </w:tcPr>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9125" cy="571500"/>
                  <wp:effectExtent l="0" t="0" r="9525" b="0"/>
                  <wp:docPr id="29" name="Picture 2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25" cy="571500"/>
                          </a:xfrm>
                          <a:prstGeom prst="rect">
                            <a:avLst/>
                          </a:prstGeom>
                          <a:noFill/>
                          <a:ln>
                            <a:noFill/>
                          </a:ln>
                        </pic:spPr>
                      </pic:pic>
                    </a:graphicData>
                  </a:graphic>
                </wp:inline>
              </w:drawing>
            </w:r>
          </w:p>
        </w:tc>
        <w:tc>
          <w:tcPr>
            <w:tcW w:w="0" w:type="auto"/>
            <w:vAlign w:val="center"/>
            <w:hideMark/>
          </w:tcPr>
          <w:p w:rsidR="003F3DDA" w:rsidRPr="003F3DDA" w:rsidRDefault="003F3DDA" w:rsidP="003F3DDA">
            <w:pPr>
              <w:spacing w:after="0"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Add a link</w:t>
            </w:r>
          </w:p>
        </w:tc>
      </w:tr>
    </w:tbl>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You will find both simulated devices as well as emulated devices in the various device groupings.</w:t>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The Topology Summary pane is located towards the upper-right side of the GNS3 GUI, and will list the nodes that are in the current topology:</w:t>
      </w:r>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14825" cy="5086350"/>
            <wp:effectExtent l="0" t="0" r="9525" b="0"/>
            <wp:docPr id="28" name="Picture 2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4825" cy="5086350"/>
                    </a:xfrm>
                    <a:prstGeom prst="rect">
                      <a:avLst/>
                    </a:prstGeom>
                    <a:noFill/>
                    <a:ln>
                      <a:noFill/>
                    </a:ln>
                  </pic:spPr>
                </pic:pic>
              </a:graphicData>
            </a:graphic>
          </wp:inline>
        </w:drawing>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lastRenderedPageBreak/>
        <w:t xml:space="preserve">As you’ll see shortly, </w:t>
      </w:r>
      <w:proofErr w:type="gramStart"/>
      <w:r w:rsidRPr="003F3DDA">
        <w:rPr>
          <w:rFonts w:ascii="Times New Roman" w:eastAsia="Times New Roman" w:hAnsi="Times New Roman" w:cs="Times New Roman"/>
          <w:sz w:val="24"/>
          <w:szCs w:val="24"/>
        </w:rPr>
        <w:t>this pane not only lists the current topology devices, but also their state (on/off), as well as list</w:t>
      </w:r>
      <w:proofErr w:type="gramEnd"/>
      <w:r w:rsidRPr="003F3DDA">
        <w:rPr>
          <w:rFonts w:ascii="Times New Roman" w:eastAsia="Times New Roman" w:hAnsi="Times New Roman" w:cs="Times New Roman"/>
          <w:sz w:val="24"/>
          <w:szCs w:val="24"/>
        </w:rPr>
        <w:t xml:space="preserve"> the interface connections between the various nodes.</w:t>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The Server Summary pane shows the Local Server status, as well as that of the GNS3-VM (if in use):</w:t>
      </w:r>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33875" cy="4714875"/>
            <wp:effectExtent l="0" t="0" r="9525" b="9525"/>
            <wp:docPr id="27" name="Picture 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3875" cy="4714875"/>
                    </a:xfrm>
                    <a:prstGeom prst="rect">
                      <a:avLst/>
                    </a:prstGeom>
                    <a:noFill/>
                    <a:ln>
                      <a:noFill/>
                    </a:ln>
                  </pic:spPr>
                </pic:pic>
              </a:graphicData>
            </a:graphic>
          </wp:inline>
        </w:drawing>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 xml:space="preserve">In this instance, the both the local server (the name of the PC) and the GNS3-VM are currently up and running. The local server’s resource usage includes more than just what GNS3 itself is using (if you are heavily multitasking while running GNS3, you’ll see that reflected in the resource summary), while the resource usage for the GNS3-VM is only showing what </w:t>
      </w:r>
      <w:r w:rsidRPr="003F3DDA">
        <w:rPr>
          <w:rFonts w:ascii="Times New Roman" w:eastAsia="Times New Roman" w:hAnsi="Times New Roman" w:cs="Times New Roman"/>
          <w:i/>
          <w:iCs/>
          <w:sz w:val="24"/>
          <w:szCs w:val="24"/>
        </w:rPr>
        <w:t>it</w:t>
      </w:r>
      <w:r w:rsidRPr="003F3DDA">
        <w:rPr>
          <w:rFonts w:ascii="Times New Roman" w:eastAsia="Times New Roman" w:hAnsi="Times New Roman" w:cs="Times New Roman"/>
          <w:sz w:val="24"/>
          <w:szCs w:val="24"/>
        </w:rPr>
        <w:t xml:space="preserve"> is currently using.</w:t>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Lastly, the GNS3 Console is at the bottom of the GNS3 GUI:</w:t>
      </w:r>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5240000" cy="2152650"/>
            <wp:effectExtent l="0" t="0" r="0" b="0"/>
            <wp:docPr id="26" name="Picture 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00" cy="2152650"/>
                    </a:xfrm>
                    <a:prstGeom prst="rect">
                      <a:avLst/>
                    </a:prstGeom>
                    <a:noFill/>
                    <a:ln>
                      <a:noFill/>
                    </a:ln>
                  </pic:spPr>
                </pic:pic>
              </a:graphicData>
            </a:graphic>
          </wp:inline>
        </w:drawing>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 xml:space="preserve">Errors GNS3 encounters while executing tasks will be written </w:t>
      </w:r>
      <w:proofErr w:type="gramStart"/>
      <w:r w:rsidRPr="003F3DDA">
        <w:rPr>
          <w:rFonts w:ascii="Times New Roman" w:eastAsia="Times New Roman" w:hAnsi="Times New Roman" w:cs="Times New Roman"/>
          <w:sz w:val="24"/>
          <w:szCs w:val="24"/>
        </w:rPr>
        <w:t>here,</w:t>
      </w:r>
      <w:proofErr w:type="gramEnd"/>
      <w:r w:rsidRPr="003F3DDA">
        <w:rPr>
          <w:rFonts w:ascii="Times New Roman" w:eastAsia="Times New Roman" w:hAnsi="Times New Roman" w:cs="Times New Roman"/>
          <w:sz w:val="24"/>
          <w:szCs w:val="24"/>
        </w:rPr>
        <w:t xml:space="preserve"> and GNS3 mods may ask you to run debug commands here, to better isolate an issue you may be encountering.</w:t>
      </w:r>
    </w:p>
    <w:p w:rsidR="003F3DDA" w:rsidRPr="003F3DDA" w:rsidRDefault="003F3DDA" w:rsidP="003F3DDA">
      <w:pPr>
        <w:spacing w:before="100" w:beforeAutospacing="1" w:after="100" w:afterAutospacing="1" w:line="240" w:lineRule="auto"/>
        <w:outlineLvl w:val="1"/>
        <w:rPr>
          <w:rFonts w:ascii="Times New Roman" w:eastAsia="Times New Roman" w:hAnsi="Times New Roman" w:cs="Times New Roman"/>
          <w:b/>
          <w:bCs/>
          <w:sz w:val="36"/>
          <w:szCs w:val="36"/>
        </w:rPr>
      </w:pPr>
      <w:r w:rsidRPr="003F3DDA">
        <w:rPr>
          <w:rFonts w:ascii="Times New Roman" w:eastAsia="Times New Roman" w:hAnsi="Times New Roman" w:cs="Times New Roman"/>
          <w:b/>
          <w:bCs/>
          <w:sz w:val="36"/>
          <w:szCs w:val="36"/>
        </w:rPr>
        <w:t>Create your Topology</w:t>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 xml:space="preserve">To create a new GNS3 topology, click the </w:t>
      </w:r>
      <w:r w:rsidRPr="003F3DDA">
        <w:rPr>
          <w:rFonts w:ascii="Times New Roman" w:eastAsia="Times New Roman" w:hAnsi="Times New Roman" w:cs="Times New Roman"/>
          <w:b/>
          <w:bCs/>
          <w:sz w:val="24"/>
          <w:szCs w:val="24"/>
        </w:rPr>
        <w:t>Browse End Devices</w:t>
      </w:r>
      <w:r w:rsidRPr="003F3DDA">
        <w:rPr>
          <w:rFonts w:ascii="Times New Roman" w:eastAsia="Times New Roman" w:hAnsi="Times New Roman" w:cs="Times New Roman"/>
          <w:sz w:val="24"/>
          <w:szCs w:val="24"/>
        </w:rPr>
        <w:t xml:space="preserve"> button on the </w:t>
      </w:r>
      <w:r w:rsidRPr="003F3DDA">
        <w:rPr>
          <w:rFonts w:ascii="Times New Roman" w:eastAsia="Times New Roman" w:hAnsi="Times New Roman" w:cs="Times New Roman"/>
          <w:b/>
          <w:bCs/>
          <w:sz w:val="24"/>
          <w:szCs w:val="24"/>
        </w:rPr>
        <w:t>Devices Toolbar</w:t>
      </w:r>
      <w:r w:rsidRPr="003F3DDA">
        <w:rPr>
          <w:rFonts w:ascii="Times New Roman" w:eastAsia="Times New Roman" w:hAnsi="Times New Roman" w:cs="Times New Roman"/>
          <w:sz w:val="24"/>
          <w:szCs w:val="24"/>
        </w:rPr>
        <w:t>:</w:t>
      </w:r>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105150" cy="3895725"/>
            <wp:effectExtent l="0" t="0" r="0" b="9525"/>
            <wp:docPr id="25" name="Picture 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5150" cy="3895725"/>
                    </a:xfrm>
                    <a:prstGeom prst="rect">
                      <a:avLst/>
                    </a:prstGeom>
                    <a:noFill/>
                    <a:ln>
                      <a:noFill/>
                    </a:ln>
                  </pic:spPr>
                </pic:pic>
              </a:graphicData>
            </a:graphic>
          </wp:inline>
        </w:drawing>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The toolbar will expand to show available devices of that type. In this example, the VPCS device is one of the available types:</w:t>
      </w:r>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076700" cy="4086225"/>
            <wp:effectExtent l="0" t="0" r="0" b="9525"/>
            <wp:docPr id="24" name="Picture 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6700" cy="4086225"/>
                    </a:xfrm>
                    <a:prstGeom prst="rect">
                      <a:avLst/>
                    </a:prstGeom>
                    <a:noFill/>
                    <a:ln>
                      <a:noFill/>
                    </a:ln>
                  </pic:spPr>
                </pic:pic>
              </a:graphicData>
            </a:graphic>
          </wp:inline>
        </w:drawing>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 xml:space="preserve">To create your first GNS3 topology, first click on </w:t>
      </w:r>
      <w:r w:rsidRPr="003F3DDA">
        <w:rPr>
          <w:rFonts w:ascii="Times New Roman" w:eastAsia="Times New Roman" w:hAnsi="Times New Roman" w:cs="Times New Roman"/>
          <w:b/>
          <w:bCs/>
          <w:sz w:val="24"/>
          <w:szCs w:val="24"/>
        </w:rPr>
        <w:t>Switches</w:t>
      </w:r>
      <w:r w:rsidRPr="003F3DDA">
        <w:rPr>
          <w:rFonts w:ascii="Times New Roman" w:eastAsia="Times New Roman" w:hAnsi="Times New Roman" w:cs="Times New Roman"/>
          <w:sz w:val="24"/>
          <w:szCs w:val="24"/>
        </w:rPr>
        <w:t xml:space="preserve"> in the Devices Toolbar. Drag and drop the built-in </w:t>
      </w:r>
      <w:proofErr w:type="spellStart"/>
      <w:r w:rsidRPr="003F3DDA">
        <w:rPr>
          <w:rFonts w:ascii="Times New Roman" w:eastAsia="Times New Roman" w:hAnsi="Times New Roman" w:cs="Times New Roman"/>
          <w:sz w:val="24"/>
          <w:szCs w:val="24"/>
        </w:rPr>
        <w:t>ethernet</w:t>
      </w:r>
      <w:proofErr w:type="spellEnd"/>
      <w:r w:rsidRPr="003F3DDA">
        <w:rPr>
          <w:rFonts w:ascii="Times New Roman" w:eastAsia="Times New Roman" w:hAnsi="Times New Roman" w:cs="Times New Roman"/>
          <w:sz w:val="24"/>
          <w:szCs w:val="24"/>
        </w:rPr>
        <w:t xml:space="preserve"> switch to the GNS3 </w:t>
      </w:r>
      <w:r w:rsidRPr="003F3DDA">
        <w:rPr>
          <w:rFonts w:ascii="Times New Roman" w:eastAsia="Times New Roman" w:hAnsi="Times New Roman" w:cs="Times New Roman"/>
          <w:b/>
          <w:bCs/>
          <w:sz w:val="24"/>
          <w:szCs w:val="24"/>
        </w:rPr>
        <w:t>Workspace</w:t>
      </w:r>
      <w:r w:rsidRPr="003F3DDA">
        <w:rPr>
          <w:rFonts w:ascii="Times New Roman" w:eastAsia="Times New Roman" w:hAnsi="Times New Roman" w:cs="Times New Roman"/>
          <w:sz w:val="24"/>
          <w:szCs w:val="24"/>
        </w:rPr>
        <w:t xml:space="preserve"> as shown below. An instance of the device called </w:t>
      </w:r>
      <w:r w:rsidRPr="003F3DDA">
        <w:rPr>
          <w:rFonts w:ascii="Times New Roman" w:eastAsia="Times New Roman" w:hAnsi="Times New Roman" w:cs="Times New Roman"/>
          <w:b/>
          <w:bCs/>
          <w:sz w:val="24"/>
          <w:szCs w:val="24"/>
        </w:rPr>
        <w:t>Ethernetswitch-1</w:t>
      </w:r>
      <w:r w:rsidRPr="003F3DDA">
        <w:rPr>
          <w:rFonts w:ascii="Times New Roman" w:eastAsia="Times New Roman" w:hAnsi="Times New Roman" w:cs="Times New Roman"/>
          <w:sz w:val="24"/>
          <w:szCs w:val="24"/>
        </w:rPr>
        <w:t xml:space="preserve"> will now be available in the topology.</w:t>
      </w:r>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477250" cy="3895725"/>
            <wp:effectExtent l="0" t="0" r="0" b="9525"/>
            <wp:docPr id="23" name="Picture 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477250" cy="3895725"/>
                    </a:xfrm>
                    <a:prstGeom prst="rect">
                      <a:avLst/>
                    </a:prstGeom>
                    <a:noFill/>
                    <a:ln>
                      <a:noFill/>
                    </a:ln>
                  </pic:spPr>
                </pic:pic>
              </a:graphicData>
            </a:graphic>
          </wp:inline>
        </w:drawing>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 xml:space="preserve">Next, click on </w:t>
      </w:r>
      <w:r w:rsidRPr="003F3DDA">
        <w:rPr>
          <w:rFonts w:ascii="Times New Roman" w:eastAsia="Times New Roman" w:hAnsi="Times New Roman" w:cs="Times New Roman"/>
          <w:b/>
          <w:bCs/>
          <w:sz w:val="24"/>
          <w:szCs w:val="24"/>
        </w:rPr>
        <w:t>End devices</w:t>
      </w:r>
      <w:r w:rsidRPr="003F3DDA">
        <w:rPr>
          <w:rFonts w:ascii="Times New Roman" w:eastAsia="Times New Roman" w:hAnsi="Times New Roman" w:cs="Times New Roman"/>
          <w:sz w:val="24"/>
          <w:szCs w:val="24"/>
        </w:rPr>
        <w:t xml:space="preserve"> in the </w:t>
      </w:r>
      <w:r w:rsidRPr="003F3DDA">
        <w:rPr>
          <w:rFonts w:ascii="Times New Roman" w:eastAsia="Times New Roman" w:hAnsi="Times New Roman" w:cs="Times New Roman"/>
          <w:b/>
          <w:bCs/>
          <w:sz w:val="24"/>
          <w:szCs w:val="24"/>
        </w:rPr>
        <w:t>Devices Toolbar</w:t>
      </w:r>
      <w:r w:rsidRPr="003F3DDA">
        <w:rPr>
          <w:rFonts w:ascii="Times New Roman" w:eastAsia="Times New Roman" w:hAnsi="Times New Roman" w:cs="Times New Roman"/>
          <w:sz w:val="24"/>
          <w:szCs w:val="24"/>
        </w:rPr>
        <w:t xml:space="preserve">, and drag and drop an instance of VPCS (a simple PC simulator) into the </w:t>
      </w:r>
      <w:r w:rsidRPr="003F3DDA">
        <w:rPr>
          <w:rFonts w:ascii="Times New Roman" w:eastAsia="Times New Roman" w:hAnsi="Times New Roman" w:cs="Times New Roman"/>
          <w:b/>
          <w:bCs/>
          <w:sz w:val="24"/>
          <w:szCs w:val="24"/>
        </w:rPr>
        <w:t>Workspace</w:t>
      </w:r>
      <w:r w:rsidRPr="003F3DDA">
        <w:rPr>
          <w:rFonts w:ascii="Times New Roman" w:eastAsia="Times New Roman" w:hAnsi="Times New Roman" w:cs="Times New Roman"/>
          <w:sz w:val="24"/>
          <w:szCs w:val="24"/>
        </w:rPr>
        <w:t>, which will be called PC-1:</w:t>
      </w:r>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201150" cy="3905250"/>
            <wp:effectExtent l="0" t="0" r="0" b="0"/>
            <wp:docPr id="22" name="Picture 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01150" cy="3905250"/>
                    </a:xfrm>
                    <a:prstGeom prst="rect">
                      <a:avLst/>
                    </a:prstGeom>
                    <a:noFill/>
                    <a:ln>
                      <a:noFill/>
                    </a:ln>
                  </pic:spPr>
                </pic:pic>
              </a:graphicData>
            </a:graphic>
          </wp:inline>
        </w:drawing>
      </w:r>
    </w:p>
    <w:p w:rsidR="003F3DDA" w:rsidRPr="003F3DDA" w:rsidRDefault="003F3DDA" w:rsidP="003F3DDA">
      <w:pPr>
        <w:spacing w:after="0" w:line="240" w:lineRule="auto"/>
        <w:rPr>
          <w:rFonts w:ascii="Times New Roman" w:eastAsia="Times New Roman" w:hAnsi="Times New Roman" w:cs="Times New Roman"/>
          <w:sz w:val="24"/>
          <w:szCs w:val="24"/>
        </w:rPr>
      </w:pPr>
      <w:proofErr w:type="gramStart"/>
      <w:r w:rsidRPr="003F3DDA">
        <w:rPr>
          <w:rFonts w:ascii="Times New Roman" w:eastAsia="Times New Roman" w:hAnsi="Times New Roman" w:cs="Times New Roman"/>
          <w:sz w:val="24"/>
          <w:szCs w:val="24"/>
        </w:rPr>
        <w:t>note</w:t>
      </w:r>
      <w:proofErr w:type="gramEnd"/>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If you already have the GNS-VM imported and configured, you’ll be prompted to select whether you wish to run the VPCS node via the local server or the GNS3-VM. Select whichever you wish, since VPCS can run in either.</w:t>
      </w:r>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86075" cy="2209800"/>
            <wp:effectExtent l="0" t="0" r="9525" b="0"/>
            <wp:docPr id="21" name="Picture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6075" cy="2209800"/>
                    </a:xfrm>
                    <a:prstGeom prst="rect">
                      <a:avLst/>
                    </a:prstGeom>
                    <a:noFill/>
                    <a:ln>
                      <a:noFill/>
                    </a:ln>
                  </pic:spPr>
                </pic:pic>
              </a:graphicData>
            </a:graphic>
          </wp:inline>
        </w:drawing>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The above image is listing the name of the PC, indicating that you’d like to run this node via the local server.</w:t>
      </w:r>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828925" cy="2095500"/>
            <wp:effectExtent l="0" t="0" r="9525" b="0"/>
            <wp:docPr id="20" name="Picture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8925" cy="2095500"/>
                    </a:xfrm>
                    <a:prstGeom prst="rect">
                      <a:avLst/>
                    </a:prstGeom>
                    <a:noFill/>
                    <a:ln>
                      <a:noFill/>
                    </a:ln>
                  </pic:spPr>
                </pic:pic>
              </a:graphicData>
            </a:graphic>
          </wp:inline>
        </w:drawing>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The above image lists “GNS3 VM”, indicating you’d like to run this node via the GNS3 VM</w:t>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 xml:space="preserve">Drag and drop that same VPCS node again into the </w:t>
      </w:r>
      <w:r w:rsidRPr="003F3DDA">
        <w:rPr>
          <w:rFonts w:ascii="Times New Roman" w:eastAsia="Times New Roman" w:hAnsi="Times New Roman" w:cs="Times New Roman"/>
          <w:b/>
          <w:bCs/>
          <w:sz w:val="24"/>
          <w:szCs w:val="24"/>
        </w:rPr>
        <w:t>Workspace</w:t>
      </w:r>
      <w:r w:rsidRPr="003F3DDA">
        <w:rPr>
          <w:rFonts w:ascii="Times New Roman" w:eastAsia="Times New Roman" w:hAnsi="Times New Roman" w:cs="Times New Roman"/>
          <w:sz w:val="24"/>
          <w:szCs w:val="24"/>
        </w:rPr>
        <w:t>, which will add a second node called “PC-2”, so that you have the resulting devices in your topology:</w:t>
      </w:r>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19800" cy="2381250"/>
            <wp:effectExtent l="0" t="0" r="0" b="0"/>
            <wp:docPr id="19" name="Picture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9800" cy="2381250"/>
                    </a:xfrm>
                    <a:prstGeom prst="rect">
                      <a:avLst/>
                    </a:prstGeom>
                    <a:noFill/>
                    <a:ln>
                      <a:noFill/>
                    </a:ln>
                  </pic:spPr>
                </pic:pic>
              </a:graphicData>
            </a:graphic>
          </wp:inline>
        </w:drawing>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 xml:space="preserve">To collapse the </w:t>
      </w:r>
      <w:r w:rsidRPr="003F3DDA">
        <w:rPr>
          <w:rFonts w:ascii="Times New Roman" w:eastAsia="Times New Roman" w:hAnsi="Times New Roman" w:cs="Times New Roman"/>
          <w:b/>
          <w:bCs/>
          <w:sz w:val="24"/>
          <w:szCs w:val="24"/>
        </w:rPr>
        <w:t>Browse End Devices</w:t>
      </w:r>
      <w:r w:rsidRPr="003F3DDA">
        <w:rPr>
          <w:rFonts w:ascii="Times New Roman" w:eastAsia="Times New Roman" w:hAnsi="Times New Roman" w:cs="Times New Roman"/>
          <w:sz w:val="24"/>
          <w:szCs w:val="24"/>
        </w:rPr>
        <w:t xml:space="preserve"> toolbar, either click the </w:t>
      </w:r>
      <w:r w:rsidRPr="003F3DDA">
        <w:rPr>
          <w:rFonts w:ascii="Times New Roman" w:eastAsia="Times New Roman" w:hAnsi="Times New Roman" w:cs="Times New Roman"/>
          <w:b/>
          <w:bCs/>
          <w:sz w:val="24"/>
          <w:szCs w:val="24"/>
        </w:rPr>
        <w:t>Browse End Devices</w:t>
      </w:r>
      <w:r w:rsidRPr="003F3DDA">
        <w:rPr>
          <w:rFonts w:ascii="Times New Roman" w:eastAsia="Times New Roman" w:hAnsi="Times New Roman" w:cs="Times New Roman"/>
          <w:sz w:val="24"/>
          <w:szCs w:val="24"/>
        </w:rPr>
        <w:t xml:space="preserve"> button again, or click the X shown below:</w:t>
      </w:r>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419850" cy="4181475"/>
            <wp:effectExtent l="0" t="0" r="0" b="9525"/>
            <wp:docPr id="18" name="Picture 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19850" cy="4181475"/>
                    </a:xfrm>
                    <a:prstGeom prst="rect">
                      <a:avLst/>
                    </a:prstGeom>
                    <a:noFill/>
                    <a:ln>
                      <a:noFill/>
                    </a:ln>
                  </pic:spPr>
                </pic:pic>
              </a:graphicData>
            </a:graphic>
          </wp:inline>
        </w:drawing>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Notice that the Topology Summary pane has now changed, to reflect that we have three nodes in our workspace: Ethernetswitch-1, PC-1, and PC-2:</w:t>
      </w:r>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638800" cy="3505200"/>
            <wp:effectExtent l="0" t="0" r="0" b="0"/>
            <wp:docPr id="17" name="Picture 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8800" cy="3505200"/>
                    </a:xfrm>
                    <a:prstGeom prst="rect">
                      <a:avLst/>
                    </a:prstGeom>
                    <a:noFill/>
                    <a:ln>
                      <a:noFill/>
                    </a:ln>
                  </pic:spPr>
                </pic:pic>
              </a:graphicData>
            </a:graphic>
          </wp:inline>
        </w:drawing>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 xml:space="preserve">Click the </w:t>
      </w:r>
      <w:r w:rsidRPr="003F3DDA">
        <w:rPr>
          <w:rFonts w:ascii="Times New Roman" w:eastAsia="Times New Roman" w:hAnsi="Times New Roman" w:cs="Times New Roman"/>
          <w:b/>
          <w:bCs/>
          <w:sz w:val="24"/>
          <w:szCs w:val="24"/>
        </w:rPr>
        <w:t>Add a Link</w:t>
      </w:r>
      <w:r w:rsidRPr="003F3DDA">
        <w:rPr>
          <w:rFonts w:ascii="Times New Roman" w:eastAsia="Times New Roman" w:hAnsi="Times New Roman" w:cs="Times New Roman"/>
          <w:sz w:val="24"/>
          <w:szCs w:val="24"/>
        </w:rPr>
        <w:t xml:space="preserve"> button to start adding links to your topology. The mouse cursor will change to indicate that links can be added:</w:t>
      </w:r>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657850" cy="3457575"/>
            <wp:effectExtent l="0" t="0" r="0" b="9525"/>
            <wp:docPr id="16" name="Picture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7850" cy="3457575"/>
                    </a:xfrm>
                    <a:prstGeom prst="rect">
                      <a:avLst/>
                    </a:prstGeom>
                    <a:noFill/>
                    <a:ln>
                      <a:noFill/>
                    </a:ln>
                  </pic:spPr>
                </pic:pic>
              </a:graphicData>
            </a:graphic>
          </wp:inline>
        </w:drawing>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 xml:space="preserve">Click on </w:t>
      </w:r>
      <w:r w:rsidRPr="003F3DDA">
        <w:rPr>
          <w:rFonts w:ascii="Times New Roman" w:eastAsia="Times New Roman" w:hAnsi="Times New Roman" w:cs="Times New Roman"/>
          <w:b/>
          <w:bCs/>
          <w:sz w:val="24"/>
          <w:szCs w:val="24"/>
        </w:rPr>
        <w:t>PC-1</w:t>
      </w:r>
      <w:r w:rsidRPr="003F3DDA">
        <w:rPr>
          <w:rFonts w:ascii="Times New Roman" w:eastAsia="Times New Roman" w:hAnsi="Times New Roman" w:cs="Times New Roman"/>
          <w:sz w:val="24"/>
          <w:szCs w:val="24"/>
        </w:rPr>
        <w:t xml:space="preserve"> in your topology to display available interfaces. In this example, only Ethernet0 is available (this is device dependent):</w:t>
      </w:r>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734175" cy="2657475"/>
            <wp:effectExtent l="0" t="0" r="9525" b="9525"/>
            <wp:docPr id="15" name="Picture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34175" cy="2657475"/>
                    </a:xfrm>
                    <a:prstGeom prst="rect">
                      <a:avLst/>
                    </a:prstGeom>
                    <a:noFill/>
                    <a:ln>
                      <a:noFill/>
                    </a:ln>
                  </pic:spPr>
                </pic:pic>
              </a:graphicData>
            </a:graphic>
          </wp:inline>
        </w:drawing>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Click Ethernet0 on PC-1, and then left-click on Ethernetswitch-1:</w:t>
      </w:r>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734300" cy="4000500"/>
            <wp:effectExtent l="0" t="0" r="0" b="0"/>
            <wp:docPr id="14" name="Picture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34300" cy="4000500"/>
                    </a:xfrm>
                    <a:prstGeom prst="rect">
                      <a:avLst/>
                    </a:prstGeom>
                    <a:noFill/>
                    <a:ln>
                      <a:noFill/>
                    </a:ln>
                  </pic:spPr>
                </pic:pic>
              </a:graphicData>
            </a:graphic>
          </wp:inline>
        </w:drawing>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Select Ethernet0 on Ethernetswitch-1 to complete the connection. To create a link between Ethernetswitch-1 and PC-2, you can click on either node, select an interface, click on the other node, and make that connection:</w:t>
      </w:r>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7096125" cy="4057650"/>
            <wp:effectExtent l="0" t="0" r="9525" b="0"/>
            <wp:docPr id="13" name="Picture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96125" cy="4057650"/>
                    </a:xfrm>
                    <a:prstGeom prst="rect">
                      <a:avLst/>
                    </a:prstGeom>
                    <a:noFill/>
                    <a:ln>
                      <a:noFill/>
                    </a:ln>
                  </pic:spPr>
                </pic:pic>
              </a:graphicData>
            </a:graphic>
          </wp:inline>
        </w:drawing>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 xml:space="preserve">Click the </w:t>
      </w:r>
      <w:r w:rsidRPr="003F3DDA">
        <w:rPr>
          <w:rFonts w:ascii="Times New Roman" w:eastAsia="Times New Roman" w:hAnsi="Times New Roman" w:cs="Times New Roman"/>
          <w:b/>
          <w:bCs/>
          <w:sz w:val="24"/>
          <w:szCs w:val="24"/>
        </w:rPr>
        <w:t>Add a Link</w:t>
      </w:r>
      <w:r w:rsidRPr="003F3DDA">
        <w:rPr>
          <w:rFonts w:ascii="Times New Roman" w:eastAsia="Times New Roman" w:hAnsi="Times New Roman" w:cs="Times New Roman"/>
          <w:sz w:val="24"/>
          <w:szCs w:val="24"/>
        </w:rPr>
        <w:t xml:space="preserve"> button to stop adding links. The mouse cursor will change back to normal to indicate that you have stopped adding links.</w:t>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The first thing you’ll notice is that the indicator symbols next to the devices are red. The means the devices are currently powered off:</w:t>
      </w:r>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7496175" cy="3438525"/>
            <wp:effectExtent l="0" t="0" r="9525" b="9525"/>
            <wp:docPr id="12" name="Picture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496175" cy="3438525"/>
                    </a:xfrm>
                    <a:prstGeom prst="rect">
                      <a:avLst/>
                    </a:prstGeom>
                    <a:noFill/>
                    <a:ln>
                      <a:noFill/>
                    </a:ln>
                  </pic:spPr>
                </pic:pic>
              </a:graphicData>
            </a:graphic>
          </wp:inline>
        </w:drawing>
      </w:r>
    </w:p>
    <w:p w:rsidR="003F3DDA" w:rsidRPr="003F3DDA" w:rsidRDefault="003F3DDA" w:rsidP="003F3DDA">
      <w:pPr>
        <w:spacing w:after="0" w:line="240" w:lineRule="auto"/>
        <w:rPr>
          <w:rFonts w:ascii="Times New Roman" w:eastAsia="Times New Roman" w:hAnsi="Times New Roman" w:cs="Times New Roman"/>
          <w:sz w:val="24"/>
          <w:szCs w:val="24"/>
        </w:rPr>
      </w:pPr>
      <w:proofErr w:type="gramStart"/>
      <w:r w:rsidRPr="003F3DDA">
        <w:rPr>
          <w:rFonts w:ascii="Times New Roman" w:eastAsia="Times New Roman" w:hAnsi="Times New Roman" w:cs="Times New Roman"/>
          <w:sz w:val="24"/>
          <w:szCs w:val="24"/>
        </w:rPr>
        <w:t>note</w:t>
      </w:r>
      <w:proofErr w:type="gramEnd"/>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 xml:space="preserve">Devices that are suspended will have yellow indicators. Devices that are powered on will have green indicators even if their interfaces are in the down/down state (such as router/switch interfaces that have been administratively shut). You’ll need to double check the running </w:t>
      </w:r>
      <w:proofErr w:type="spellStart"/>
      <w:r w:rsidRPr="003F3DDA">
        <w:rPr>
          <w:rFonts w:ascii="Times New Roman" w:eastAsia="Times New Roman" w:hAnsi="Times New Roman" w:cs="Times New Roman"/>
          <w:sz w:val="24"/>
          <w:szCs w:val="24"/>
        </w:rPr>
        <w:t>config</w:t>
      </w:r>
      <w:proofErr w:type="spellEnd"/>
      <w:r w:rsidRPr="003F3DDA">
        <w:rPr>
          <w:rFonts w:ascii="Times New Roman" w:eastAsia="Times New Roman" w:hAnsi="Times New Roman" w:cs="Times New Roman"/>
          <w:sz w:val="24"/>
          <w:szCs w:val="24"/>
        </w:rPr>
        <w:t xml:space="preserve"> of any routers or switches to ensure that their interfaces have been manually enabled.</w:t>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 xml:space="preserve">This powered on/powered off/suspended state is also reflected in the </w:t>
      </w:r>
      <w:proofErr w:type="spellStart"/>
      <w:r w:rsidRPr="003F3DDA">
        <w:rPr>
          <w:rFonts w:ascii="Times New Roman" w:eastAsia="Times New Roman" w:hAnsi="Times New Roman" w:cs="Times New Roman"/>
          <w:b/>
          <w:bCs/>
          <w:sz w:val="24"/>
          <w:szCs w:val="24"/>
        </w:rPr>
        <w:t>Topology_Summary</w:t>
      </w:r>
      <w:proofErr w:type="spellEnd"/>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400800" cy="2609850"/>
            <wp:effectExtent l="0" t="0" r="0" b="0"/>
            <wp:docPr id="11" name="Picture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2609850"/>
                    </a:xfrm>
                    <a:prstGeom prst="rect">
                      <a:avLst/>
                    </a:prstGeom>
                    <a:noFill/>
                    <a:ln>
                      <a:noFill/>
                    </a:ln>
                  </pic:spPr>
                </pic:pic>
              </a:graphicData>
            </a:graphic>
          </wp:inline>
        </w:drawing>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 xml:space="preserve">It’s helpful to toggle on the interface names, as well as add notes to your topology, to make it easier to see which interfaces are connected between devices, as well as adding notes such as </w:t>
      </w:r>
      <w:r w:rsidRPr="003F3DDA">
        <w:rPr>
          <w:rFonts w:ascii="Times New Roman" w:eastAsia="Times New Roman" w:hAnsi="Times New Roman" w:cs="Times New Roman"/>
          <w:sz w:val="24"/>
          <w:szCs w:val="24"/>
        </w:rPr>
        <w:lastRenderedPageBreak/>
        <w:t>subnets/</w:t>
      </w:r>
      <w:proofErr w:type="spellStart"/>
      <w:r w:rsidRPr="003F3DDA">
        <w:rPr>
          <w:rFonts w:ascii="Times New Roman" w:eastAsia="Times New Roman" w:hAnsi="Times New Roman" w:cs="Times New Roman"/>
          <w:sz w:val="24"/>
          <w:szCs w:val="24"/>
        </w:rPr>
        <w:t>ip</w:t>
      </w:r>
      <w:proofErr w:type="spellEnd"/>
      <w:r w:rsidRPr="003F3DDA">
        <w:rPr>
          <w:rFonts w:ascii="Times New Roman" w:eastAsia="Times New Roman" w:hAnsi="Times New Roman" w:cs="Times New Roman"/>
          <w:sz w:val="24"/>
          <w:szCs w:val="24"/>
        </w:rPr>
        <w:t xml:space="preserve"> addressing, listing OSPF areas or BGP autonomous Systems, and so forth. These two buttons on the toolbar will enable you to toggle interface names on/off, and add notes:</w:t>
      </w:r>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2915900" cy="4286250"/>
            <wp:effectExtent l="0" t="0" r="0" b="0"/>
            <wp:docPr id="10" name="Picture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915900" cy="4286250"/>
                    </a:xfrm>
                    <a:prstGeom prst="rect">
                      <a:avLst/>
                    </a:prstGeom>
                    <a:noFill/>
                    <a:ln>
                      <a:noFill/>
                    </a:ln>
                  </pic:spPr>
                </pic:pic>
              </a:graphicData>
            </a:graphic>
          </wp:inline>
        </w:drawing>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Below is an example of this in use. You can see that PC-1’s e0 interface is connected to e0 of Ethernetswitch-1, and e0 of PC-2 is connected to Ethernetswitch-1’s e1 interface, along with a simple note:</w:t>
      </w:r>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7896225" cy="5029200"/>
            <wp:effectExtent l="0" t="0" r="9525" b="0"/>
            <wp:docPr id="9" name="Picture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896225" cy="5029200"/>
                    </a:xfrm>
                    <a:prstGeom prst="rect">
                      <a:avLst/>
                    </a:prstGeom>
                    <a:noFill/>
                    <a:ln>
                      <a:noFill/>
                    </a:ln>
                  </pic:spPr>
                </pic:pic>
              </a:graphicData>
            </a:graphic>
          </wp:inline>
        </w:drawing>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 xml:space="preserve">The Green “Play” button on the </w:t>
      </w:r>
      <w:r w:rsidRPr="003F3DDA">
        <w:rPr>
          <w:rFonts w:ascii="Times New Roman" w:eastAsia="Times New Roman" w:hAnsi="Times New Roman" w:cs="Times New Roman"/>
          <w:b/>
          <w:bCs/>
          <w:sz w:val="24"/>
          <w:szCs w:val="24"/>
        </w:rPr>
        <w:t>GNS3 Toolbar</w:t>
      </w:r>
      <w:r w:rsidRPr="003F3DDA">
        <w:rPr>
          <w:rFonts w:ascii="Times New Roman" w:eastAsia="Times New Roman" w:hAnsi="Times New Roman" w:cs="Times New Roman"/>
          <w:sz w:val="24"/>
          <w:szCs w:val="24"/>
        </w:rPr>
        <w:t xml:space="preserve"> will power on all devices in the topology, while the Yellow “Pause” button will suspend them, and the Red “Stop” button powers everything in the topology down:</w:t>
      </w:r>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096375" cy="5010150"/>
            <wp:effectExtent l="0" t="0" r="9525" b="0"/>
            <wp:docPr id="8" name="Picture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096375" cy="5010150"/>
                    </a:xfrm>
                    <a:prstGeom prst="rect">
                      <a:avLst/>
                    </a:prstGeom>
                    <a:noFill/>
                    <a:ln>
                      <a:noFill/>
                    </a:ln>
                  </pic:spPr>
                </pic:pic>
              </a:graphicData>
            </a:graphic>
          </wp:inline>
        </w:drawing>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 xml:space="preserve">This is also reflected in the </w:t>
      </w:r>
      <w:r w:rsidRPr="003F3DDA">
        <w:rPr>
          <w:rFonts w:ascii="Times New Roman" w:eastAsia="Times New Roman" w:hAnsi="Times New Roman" w:cs="Times New Roman"/>
          <w:b/>
          <w:bCs/>
          <w:sz w:val="24"/>
          <w:szCs w:val="24"/>
        </w:rPr>
        <w:t>Topology Summary</w:t>
      </w:r>
      <w:r w:rsidRPr="003F3DDA">
        <w:rPr>
          <w:rFonts w:ascii="Times New Roman" w:eastAsia="Times New Roman" w:hAnsi="Times New Roman" w:cs="Times New Roman"/>
          <w:sz w:val="24"/>
          <w:szCs w:val="24"/>
        </w:rPr>
        <w:t>.</w:t>
      </w:r>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5240000" cy="5095875"/>
            <wp:effectExtent l="0" t="0" r="0" b="9525"/>
            <wp:docPr id="7" name="Picture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00" cy="5095875"/>
                    </a:xfrm>
                    <a:prstGeom prst="rect">
                      <a:avLst/>
                    </a:prstGeom>
                    <a:noFill/>
                    <a:ln>
                      <a:noFill/>
                    </a:ln>
                  </pic:spPr>
                </pic:pic>
              </a:graphicData>
            </a:graphic>
          </wp:inline>
        </w:drawing>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 xml:space="preserve">You are now ready to configure your devices. Click the </w:t>
      </w:r>
      <w:r w:rsidRPr="003F3DDA">
        <w:rPr>
          <w:rFonts w:ascii="Times New Roman" w:eastAsia="Times New Roman" w:hAnsi="Times New Roman" w:cs="Times New Roman"/>
          <w:b/>
          <w:bCs/>
          <w:sz w:val="24"/>
          <w:szCs w:val="24"/>
        </w:rPr>
        <w:t>Console connect to all devices</w:t>
      </w:r>
      <w:r w:rsidRPr="003F3DDA">
        <w:rPr>
          <w:rFonts w:ascii="Times New Roman" w:eastAsia="Times New Roman" w:hAnsi="Times New Roman" w:cs="Times New Roman"/>
          <w:sz w:val="24"/>
          <w:szCs w:val="24"/>
        </w:rPr>
        <w:t xml:space="preserve"> button on the </w:t>
      </w:r>
      <w:r w:rsidRPr="003F3DDA">
        <w:rPr>
          <w:rFonts w:ascii="Times New Roman" w:eastAsia="Times New Roman" w:hAnsi="Times New Roman" w:cs="Times New Roman"/>
          <w:b/>
          <w:bCs/>
          <w:sz w:val="24"/>
          <w:szCs w:val="24"/>
        </w:rPr>
        <w:t>GNS3 Toolbar</w:t>
      </w:r>
      <w:r w:rsidRPr="003F3DDA">
        <w:rPr>
          <w:rFonts w:ascii="Times New Roman" w:eastAsia="Times New Roman" w:hAnsi="Times New Roman" w:cs="Times New Roman"/>
          <w:sz w:val="24"/>
          <w:szCs w:val="24"/>
        </w:rPr>
        <w:t xml:space="preserve"> to open a connection to every device in the topology:</w:t>
      </w:r>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096375" cy="5010150"/>
            <wp:effectExtent l="0" t="0" r="9525" b="0"/>
            <wp:docPr id="6" name="Picture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096375" cy="5010150"/>
                    </a:xfrm>
                    <a:prstGeom prst="rect">
                      <a:avLst/>
                    </a:prstGeom>
                    <a:noFill/>
                    <a:ln>
                      <a:noFill/>
                    </a:ln>
                  </pic:spPr>
                </pic:pic>
              </a:graphicData>
            </a:graphic>
          </wp:inline>
        </w:drawing>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By default, GNS3 will use Solar-</w:t>
      </w:r>
      <w:proofErr w:type="spellStart"/>
      <w:r w:rsidRPr="003F3DDA">
        <w:rPr>
          <w:rFonts w:ascii="Times New Roman" w:eastAsia="Times New Roman" w:hAnsi="Times New Roman" w:cs="Times New Roman"/>
          <w:sz w:val="24"/>
          <w:szCs w:val="24"/>
        </w:rPr>
        <w:t>PuTTY</w:t>
      </w:r>
      <w:proofErr w:type="spellEnd"/>
      <w:r w:rsidRPr="003F3DDA">
        <w:rPr>
          <w:rFonts w:ascii="Times New Roman" w:eastAsia="Times New Roman" w:hAnsi="Times New Roman" w:cs="Times New Roman"/>
          <w:sz w:val="24"/>
          <w:szCs w:val="24"/>
        </w:rPr>
        <w:t xml:space="preserve"> in Windows, as it’s installed as part of the GNS3 installation process, but you can configure GNS3 to use other terminal emulators (such as </w:t>
      </w:r>
      <w:proofErr w:type="spellStart"/>
      <w:r w:rsidRPr="003F3DDA">
        <w:rPr>
          <w:rFonts w:ascii="Times New Roman" w:eastAsia="Times New Roman" w:hAnsi="Times New Roman" w:cs="Times New Roman"/>
          <w:sz w:val="24"/>
          <w:szCs w:val="24"/>
        </w:rPr>
        <w:t>SecureCRT</w:t>
      </w:r>
      <w:proofErr w:type="spellEnd"/>
      <w:r w:rsidRPr="003F3DDA">
        <w:rPr>
          <w:rFonts w:ascii="Times New Roman" w:eastAsia="Times New Roman" w:hAnsi="Times New Roman" w:cs="Times New Roman"/>
          <w:sz w:val="24"/>
          <w:szCs w:val="24"/>
        </w:rPr>
        <w:t xml:space="preserve"> or Gnome-Term):</w:t>
      </w:r>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372725" cy="5419725"/>
            <wp:effectExtent l="0" t="0" r="9525" b="9525"/>
            <wp:docPr id="5" name="Picture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sh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372725" cy="5419725"/>
                    </a:xfrm>
                    <a:prstGeom prst="rect">
                      <a:avLst/>
                    </a:prstGeom>
                    <a:noFill/>
                    <a:ln>
                      <a:noFill/>
                    </a:ln>
                  </pic:spPr>
                </pic:pic>
              </a:graphicData>
            </a:graphic>
          </wp:inline>
        </w:drawing>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Let’s assign some IP addresses to PC-1 and PC-2, and ensure they can communicate with one another:</w:t>
      </w:r>
    </w:p>
    <w:p w:rsidR="003F3DDA" w:rsidRPr="003F3DDA" w:rsidRDefault="003F3DDA" w:rsidP="003F3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F3DDA">
        <w:rPr>
          <w:rFonts w:ascii="Courier New" w:eastAsia="Times New Roman" w:hAnsi="Courier New" w:cs="Courier New"/>
          <w:color w:val="BFC7D5"/>
          <w:sz w:val="20"/>
          <w:szCs w:val="20"/>
        </w:rPr>
        <w:t xml:space="preserve">PC-1&gt; </w:t>
      </w:r>
      <w:proofErr w:type="spellStart"/>
      <w:r w:rsidRPr="003F3DDA">
        <w:rPr>
          <w:rFonts w:ascii="Courier New" w:eastAsia="Times New Roman" w:hAnsi="Courier New" w:cs="Courier New"/>
          <w:color w:val="BFC7D5"/>
          <w:sz w:val="20"/>
          <w:szCs w:val="20"/>
        </w:rPr>
        <w:t>ip</w:t>
      </w:r>
      <w:proofErr w:type="spellEnd"/>
      <w:r w:rsidRPr="003F3DDA">
        <w:rPr>
          <w:rFonts w:ascii="Courier New" w:eastAsia="Times New Roman" w:hAnsi="Courier New" w:cs="Courier New"/>
          <w:color w:val="BFC7D5"/>
          <w:sz w:val="20"/>
          <w:szCs w:val="20"/>
        </w:rPr>
        <w:t xml:space="preserve"> 10.1.1.1 255.255.255.0</w:t>
      </w:r>
      <w:r w:rsidRPr="003F3DDA">
        <w:rPr>
          <w:rFonts w:ascii="Courier New" w:eastAsia="Times New Roman" w:hAnsi="Courier New" w:cs="Courier New"/>
          <w:color w:val="BFC7D5"/>
          <w:sz w:val="20"/>
          <w:szCs w:val="20"/>
        </w:rPr>
        <w:br/>
        <w:t>Checking for duplicate address...</w:t>
      </w:r>
      <w:r w:rsidRPr="003F3DDA">
        <w:rPr>
          <w:rFonts w:ascii="Courier New" w:eastAsia="Times New Roman" w:hAnsi="Courier New" w:cs="Courier New"/>
          <w:color w:val="BFC7D5"/>
          <w:sz w:val="20"/>
          <w:szCs w:val="20"/>
        </w:rPr>
        <w:br/>
      </w:r>
      <w:proofErr w:type="gramStart"/>
      <w:r w:rsidRPr="003F3DDA">
        <w:rPr>
          <w:rFonts w:ascii="Courier New" w:eastAsia="Times New Roman" w:hAnsi="Courier New" w:cs="Courier New"/>
          <w:color w:val="BFC7D5"/>
          <w:sz w:val="20"/>
          <w:szCs w:val="20"/>
        </w:rPr>
        <w:t>PC1 :</w:t>
      </w:r>
      <w:proofErr w:type="gramEnd"/>
      <w:r w:rsidRPr="003F3DDA">
        <w:rPr>
          <w:rFonts w:ascii="Courier New" w:eastAsia="Times New Roman" w:hAnsi="Courier New" w:cs="Courier New"/>
          <w:color w:val="BFC7D5"/>
          <w:sz w:val="20"/>
          <w:szCs w:val="20"/>
        </w:rPr>
        <w:t xml:space="preserve"> 10.1.1.1 255.255.255.0</w:t>
      </w:r>
      <w:r w:rsidRPr="003F3DDA">
        <w:rPr>
          <w:rFonts w:ascii="Courier New" w:eastAsia="Times New Roman" w:hAnsi="Courier New" w:cs="Courier New"/>
          <w:color w:val="BFC7D5"/>
          <w:sz w:val="20"/>
          <w:szCs w:val="20"/>
        </w:rPr>
        <w:br/>
        <w:t>PC-1&gt;</w:t>
      </w:r>
      <w:r w:rsidRPr="003F3DDA">
        <w:rPr>
          <w:rFonts w:ascii="Courier New" w:eastAsia="Times New Roman" w:hAnsi="Courier New" w:cs="Courier New"/>
          <w:color w:val="BFC7D5"/>
          <w:sz w:val="20"/>
          <w:szCs w:val="20"/>
        </w:rPr>
        <w:br/>
        <w:t xml:space="preserve">PC-2&gt; </w:t>
      </w:r>
      <w:proofErr w:type="spellStart"/>
      <w:r w:rsidRPr="003F3DDA">
        <w:rPr>
          <w:rFonts w:ascii="Courier New" w:eastAsia="Times New Roman" w:hAnsi="Courier New" w:cs="Courier New"/>
          <w:color w:val="BFC7D5"/>
          <w:sz w:val="20"/>
          <w:szCs w:val="20"/>
        </w:rPr>
        <w:t>ip</w:t>
      </w:r>
      <w:proofErr w:type="spellEnd"/>
      <w:r w:rsidRPr="003F3DDA">
        <w:rPr>
          <w:rFonts w:ascii="Courier New" w:eastAsia="Times New Roman" w:hAnsi="Courier New" w:cs="Courier New"/>
          <w:color w:val="BFC7D5"/>
          <w:sz w:val="20"/>
          <w:szCs w:val="20"/>
        </w:rPr>
        <w:t xml:space="preserve"> 10.1.1.2 255.255.255.0</w:t>
      </w:r>
      <w:r w:rsidRPr="003F3DDA">
        <w:rPr>
          <w:rFonts w:ascii="Courier New" w:eastAsia="Times New Roman" w:hAnsi="Courier New" w:cs="Courier New"/>
          <w:color w:val="BFC7D5"/>
          <w:sz w:val="20"/>
          <w:szCs w:val="20"/>
        </w:rPr>
        <w:br/>
        <w:t>Checking for duplicate address...</w:t>
      </w:r>
      <w:r w:rsidRPr="003F3DDA">
        <w:rPr>
          <w:rFonts w:ascii="Courier New" w:eastAsia="Times New Roman" w:hAnsi="Courier New" w:cs="Courier New"/>
          <w:color w:val="BFC7D5"/>
          <w:sz w:val="20"/>
          <w:szCs w:val="20"/>
        </w:rPr>
        <w:br/>
      </w:r>
      <w:proofErr w:type="gramStart"/>
      <w:r w:rsidRPr="003F3DDA">
        <w:rPr>
          <w:rFonts w:ascii="Courier New" w:eastAsia="Times New Roman" w:hAnsi="Courier New" w:cs="Courier New"/>
          <w:color w:val="BFC7D5"/>
          <w:sz w:val="20"/>
          <w:szCs w:val="20"/>
        </w:rPr>
        <w:t>PC1 :</w:t>
      </w:r>
      <w:proofErr w:type="gramEnd"/>
      <w:r w:rsidRPr="003F3DDA">
        <w:rPr>
          <w:rFonts w:ascii="Courier New" w:eastAsia="Times New Roman" w:hAnsi="Courier New" w:cs="Courier New"/>
          <w:color w:val="BFC7D5"/>
          <w:sz w:val="20"/>
          <w:szCs w:val="20"/>
        </w:rPr>
        <w:t xml:space="preserve"> 10.1.1.2 255.255.255.0</w:t>
      </w:r>
      <w:r w:rsidRPr="003F3DDA">
        <w:rPr>
          <w:rFonts w:ascii="Courier New" w:eastAsia="Times New Roman" w:hAnsi="Courier New" w:cs="Courier New"/>
          <w:color w:val="BFC7D5"/>
          <w:sz w:val="20"/>
          <w:szCs w:val="20"/>
        </w:rPr>
        <w:br/>
        <w:t>PC-2&gt;</w:t>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Can PC-1 ping PC-2?</w:t>
      </w:r>
    </w:p>
    <w:p w:rsidR="003F3DDA" w:rsidRPr="003F3DDA" w:rsidRDefault="003F3DDA" w:rsidP="003F3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F3DDA">
        <w:rPr>
          <w:rFonts w:ascii="Courier New" w:eastAsia="Times New Roman" w:hAnsi="Courier New" w:cs="Courier New"/>
          <w:color w:val="BFC7D5"/>
          <w:sz w:val="20"/>
          <w:szCs w:val="20"/>
        </w:rPr>
        <w:t>PC-1&gt; ping 10.1.1.2</w:t>
      </w:r>
      <w:r w:rsidRPr="003F3DDA">
        <w:rPr>
          <w:rFonts w:ascii="Courier New" w:eastAsia="Times New Roman" w:hAnsi="Courier New" w:cs="Courier New"/>
          <w:color w:val="BFC7D5"/>
          <w:sz w:val="20"/>
          <w:szCs w:val="20"/>
        </w:rPr>
        <w:br/>
        <w:t xml:space="preserve">84 bytes from 10.1.1.2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=1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time=0.985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r>
      <w:r w:rsidRPr="003F3DDA">
        <w:rPr>
          <w:rFonts w:ascii="Courier New" w:eastAsia="Times New Roman" w:hAnsi="Courier New" w:cs="Courier New"/>
          <w:color w:val="BFC7D5"/>
          <w:sz w:val="20"/>
          <w:szCs w:val="20"/>
        </w:rPr>
        <w:lastRenderedPageBreak/>
        <w:t xml:space="preserve">84 bytes from 10.1.1.2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=2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time=0.982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 xml:space="preserve">84 bytes from 10.1.1.2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=3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time=0.000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 xml:space="preserve">84 bytes from 10.1.1.2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=4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time=0.981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 xml:space="preserve">84 bytes from 10.1.1.2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=5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time=0.982 </w:t>
      </w:r>
      <w:proofErr w:type="spellStart"/>
      <w:r w:rsidRPr="003F3DDA">
        <w:rPr>
          <w:rFonts w:ascii="Courier New" w:eastAsia="Times New Roman" w:hAnsi="Courier New" w:cs="Courier New"/>
          <w:color w:val="BFC7D5"/>
          <w:sz w:val="20"/>
          <w:szCs w:val="20"/>
        </w:rPr>
        <w:t>ms</w:t>
      </w:r>
      <w:proofErr w:type="spellEnd"/>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Yes, it can. Now let’s ping PC-1 from PC-2:</w:t>
      </w:r>
    </w:p>
    <w:p w:rsidR="003F3DDA" w:rsidRPr="003F3DDA" w:rsidRDefault="003F3DDA" w:rsidP="003F3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F3DDA">
        <w:rPr>
          <w:rFonts w:ascii="Courier New" w:eastAsia="Times New Roman" w:hAnsi="Courier New" w:cs="Courier New"/>
          <w:color w:val="BFC7D5"/>
          <w:sz w:val="20"/>
          <w:szCs w:val="20"/>
        </w:rPr>
        <w:t>PC-2&gt; ping 10.1.1.1</w:t>
      </w:r>
      <w:r w:rsidRPr="003F3DDA">
        <w:rPr>
          <w:rFonts w:ascii="Courier New" w:eastAsia="Times New Roman" w:hAnsi="Courier New" w:cs="Courier New"/>
          <w:color w:val="BFC7D5"/>
          <w:sz w:val="20"/>
          <w:szCs w:val="20"/>
        </w:rPr>
        <w:br/>
        <w:t xml:space="preserve">84 bytes from 10.1.1.1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=1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time=0.980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 xml:space="preserve">84 bytes from 10.1.1.1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=2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time=0.982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 xml:space="preserve">84 bytes from 10.1.1.1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=3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time=0.997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 xml:space="preserve">84 bytes from 10.1.1.1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=4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time=1.029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 xml:space="preserve">84 bytes from 10.1.1.1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=5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time=0.996 </w:t>
      </w:r>
      <w:proofErr w:type="spellStart"/>
      <w:r w:rsidRPr="003F3DDA">
        <w:rPr>
          <w:rFonts w:ascii="Courier New" w:eastAsia="Times New Roman" w:hAnsi="Courier New" w:cs="Courier New"/>
          <w:color w:val="BFC7D5"/>
          <w:sz w:val="20"/>
          <w:szCs w:val="20"/>
        </w:rPr>
        <w:t>ms</w:t>
      </w:r>
      <w:proofErr w:type="spellEnd"/>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That succeeds as well.</w:t>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Now let’s add a third PC to our topology:</w:t>
      </w:r>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5240000" cy="7343775"/>
            <wp:effectExtent l="0" t="0" r="0" b="9525"/>
            <wp:docPr id="4" name="Picture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00" cy="7343775"/>
                    </a:xfrm>
                    <a:prstGeom prst="rect">
                      <a:avLst/>
                    </a:prstGeom>
                    <a:noFill/>
                    <a:ln>
                      <a:noFill/>
                    </a:ln>
                  </pic:spPr>
                </pic:pic>
              </a:graphicData>
            </a:graphic>
          </wp:inline>
        </w:drawing>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 xml:space="preserve">Instead of clicking the large green Play button on the </w:t>
      </w:r>
      <w:r w:rsidRPr="003F3DDA">
        <w:rPr>
          <w:rFonts w:ascii="Times New Roman" w:eastAsia="Times New Roman" w:hAnsi="Times New Roman" w:cs="Times New Roman"/>
          <w:b/>
          <w:bCs/>
          <w:sz w:val="24"/>
          <w:szCs w:val="24"/>
        </w:rPr>
        <w:t>Toolbar</w:t>
      </w:r>
      <w:r w:rsidRPr="003F3DDA">
        <w:rPr>
          <w:rFonts w:ascii="Times New Roman" w:eastAsia="Times New Roman" w:hAnsi="Times New Roman" w:cs="Times New Roman"/>
          <w:sz w:val="24"/>
          <w:szCs w:val="24"/>
        </w:rPr>
        <w:t xml:space="preserve">, we can right-click on PC-3, and select </w:t>
      </w:r>
      <w:proofErr w:type="gramStart"/>
      <w:r w:rsidRPr="003F3DDA">
        <w:rPr>
          <w:rFonts w:ascii="Times New Roman" w:eastAsia="Times New Roman" w:hAnsi="Times New Roman" w:cs="Times New Roman"/>
          <w:b/>
          <w:bCs/>
          <w:sz w:val="24"/>
          <w:szCs w:val="24"/>
        </w:rPr>
        <w:t>Start</w:t>
      </w:r>
      <w:proofErr w:type="gramEnd"/>
      <w:r w:rsidRPr="003F3DDA">
        <w:rPr>
          <w:rFonts w:ascii="Times New Roman" w:eastAsia="Times New Roman" w:hAnsi="Times New Roman" w:cs="Times New Roman"/>
          <w:sz w:val="24"/>
          <w:szCs w:val="24"/>
        </w:rPr>
        <w:t xml:space="preserve"> to power it on:</w:t>
      </w:r>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3011150" cy="10106025"/>
            <wp:effectExtent l="0" t="0" r="0" b="9525"/>
            <wp:docPr id="3" name="Picture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sh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011150" cy="10106025"/>
                    </a:xfrm>
                    <a:prstGeom prst="rect">
                      <a:avLst/>
                    </a:prstGeom>
                    <a:noFill/>
                    <a:ln>
                      <a:noFill/>
                    </a:ln>
                  </pic:spPr>
                </pic:pic>
              </a:graphicData>
            </a:graphic>
          </wp:inline>
        </w:drawing>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lastRenderedPageBreak/>
        <w:t xml:space="preserve">We’ll do the same thing a second time, but we’ll select </w:t>
      </w:r>
      <w:r w:rsidRPr="003F3DDA">
        <w:rPr>
          <w:rFonts w:ascii="Times New Roman" w:eastAsia="Times New Roman" w:hAnsi="Times New Roman" w:cs="Times New Roman"/>
          <w:b/>
          <w:bCs/>
          <w:sz w:val="24"/>
          <w:szCs w:val="24"/>
        </w:rPr>
        <w:t>Console</w:t>
      </w:r>
      <w:r w:rsidRPr="003F3DDA">
        <w:rPr>
          <w:rFonts w:ascii="Times New Roman" w:eastAsia="Times New Roman" w:hAnsi="Times New Roman" w:cs="Times New Roman"/>
          <w:sz w:val="24"/>
          <w:szCs w:val="24"/>
        </w:rPr>
        <w:t>, since we already have console tabs open for the other two devices:</w:t>
      </w:r>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3211175" cy="9648825"/>
            <wp:effectExtent l="0" t="0" r="9525" b="9525"/>
            <wp:docPr id="2" name="Picture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211175" cy="9648825"/>
                    </a:xfrm>
                    <a:prstGeom prst="rect">
                      <a:avLst/>
                    </a:prstGeom>
                    <a:noFill/>
                    <a:ln>
                      <a:noFill/>
                    </a:ln>
                  </pic:spPr>
                </pic:pic>
              </a:graphicData>
            </a:graphic>
          </wp:inline>
        </w:drawing>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lastRenderedPageBreak/>
        <w:t>That will open a new third tab in Solar-Putty for us:</w:t>
      </w:r>
    </w:p>
    <w:p w:rsidR="003F3DDA" w:rsidRPr="003F3DDA" w:rsidRDefault="003F3DDA" w:rsidP="003F3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773275" cy="7648575"/>
            <wp:effectExtent l="0" t="0" r="9525" b="9525"/>
            <wp:docPr id="1" name="Picture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sh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773275" cy="7648575"/>
                    </a:xfrm>
                    <a:prstGeom prst="rect">
                      <a:avLst/>
                    </a:prstGeom>
                    <a:noFill/>
                    <a:ln>
                      <a:noFill/>
                    </a:ln>
                  </pic:spPr>
                </pic:pic>
              </a:graphicData>
            </a:graphic>
          </wp:inline>
        </w:drawing>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lastRenderedPageBreak/>
        <w:t>(</w:t>
      </w:r>
      <w:proofErr w:type="gramStart"/>
      <w:r w:rsidRPr="003F3DDA">
        <w:rPr>
          <w:rFonts w:ascii="Times New Roman" w:eastAsia="Times New Roman" w:hAnsi="Times New Roman" w:cs="Times New Roman"/>
          <w:sz w:val="24"/>
          <w:szCs w:val="24"/>
        </w:rPr>
        <w:t>if</w:t>
      </w:r>
      <w:proofErr w:type="gramEnd"/>
      <w:r w:rsidRPr="003F3DDA">
        <w:rPr>
          <w:rFonts w:ascii="Times New Roman" w:eastAsia="Times New Roman" w:hAnsi="Times New Roman" w:cs="Times New Roman"/>
          <w:sz w:val="24"/>
          <w:szCs w:val="24"/>
        </w:rPr>
        <w:t xml:space="preserve"> we’d clicked the Console button on the Toolbar, it would’ve opened tabs for all three devices, even though we already had two of them open already for PC-1 and PC-2).</w:t>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Let’s assign an IP address to PC-3, and see if all three PCs can ping one another:</w:t>
      </w:r>
    </w:p>
    <w:p w:rsidR="003F3DDA" w:rsidRPr="003F3DDA" w:rsidRDefault="003F3DDA" w:rsidP="003F3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F3DDA">
        <w:rPr>
          <w:rFonts w:ascii="Courier New" w:eastAsia="Times New Roman" w:hAnsi="Courier New" w:cs="Courier New"/>
          <w:color w:val="BFC7D5"/>
          <w:sz w:val="20"/>
          <w:szCs w:val="20"/>
        </w:rPr>
        <w:t xml:space="preserve">PC-3&gt; </w:t>
      </w:r>
      <w:proofErr w:type="spellStart"/>
      <w:r w:rsidRPr="003F3DDA">
        <w:rPr>
          <w:rFonts w:ascii="Courier New" w:eastAsia="Times New Roman" w:hAnsi="Courier New" w:cs="Courier New"/>
          <w:color w:val="BFC7D5"/>
          <w:sz w:val="20"/>
          <w:szCs w:val="20"/>
        </w:rPr>
        <w:t>ip</w:t>
      </w:r>
      <w:proofErr w:type="spellEnd"/>
      <w:r w:rsidRPr="003F3DDA">
        <w:rPr>
          <w:rFonts w:ascii="Courier New" w:eastAsia="Times New Roman" w:hAnsi="Courier New" w:cs="Courier New"/>
          <w:color w:val="BFC7D5"/>
          <w:sz w:val="20"/>
          <w:szCs w:val="20"/>
        </w:rPr>
        <w:t xml:space="preserve"> 10.1.1.3 255.255.255.0</w:t>
      </w:r>
      <w:r w:rsidRPr="003F3DDA">
        <w:rPr>
          <w:rFonts w:ascii="Courier New" w:eastAsia="Times New Roman" w:hAnsi="Courier New" w:cs="Courier New"/>
          <w:color w:val="BFC7D5"/>
          <w:sz w:val="20"/>
          <w:szCs w:val="20"/>
        </w:rPr>
        <w:br/>
        <w:t>Checking for duplicate address...</w:t>
      </w:r>
      <w:r w:rsidRPr="003F3DDA">
        <w:rPr>
          <w:rFonts w:ascii="Courier New" w:eastAsia="Times New Roman" w:hAnsi="Courier New" w:cs="Courier New"/>
          <w:color w:val="BFC7D5"/>
          <w:sz w:val="20"/>
          <w:szCs w:val="20"/>
        </w:rPr>
        <w:br/>
      </w:r>
      <w:proofErr w:type="gramStart"/>
      <w:r w:rsidRPr="003F3DDA">
        <w:rPr>
          <w:rFonts w:ascii="Courier New" w:eastAsia="Times New Roman" w:hAnsi="Courier New" w:cs="Courier New"/>
          <w:color w:val="BFC7D5"/>
          <w:sz w:val="20"/>
          <w:szCs w:val="20"/>
        </w:rPr>
        <w:t>PC1 :</w:t>
      </w:r>
      <w:proofErr w:type="gramEnd"/>
      <w:r w:rsidRPr="003F3DDA">
        <w:rPr>
          <w:rFonts w:ascii="Courier New" w:eastAsia="Times New Roman" w:hAnsi="Courier New" w:cs="Courier New"/>
          <w:color w:val="BFC7D5"/>
          <w:sz w:val="20"/>
          <w:szCs w:val="20"/>
        </w:rPr>
        <w:t xml:space="preserve"> 10.1.1.3 255.255.255.0</w:t>
      </w:r>
      <w:r w:rsidRPr="003F3DDA">
        <w:rPr>
          <w:rFonts w:ascii="Courier New" w:eastAsia="Times New Roman" w:hAnsi="Courier New" w:cs="Courier New"/>
          <w:color w:val="BFC7D5"/>
          <w:sz w:val="20"/>
          <w:szCs w:val="20"/>
        </w:rPr>
        <w:br/>
        <w:t>PC-3&gt;</w:t>
      </w:r>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Can PC-1 ping PC-2 and PC-3?</w:t>
      </w:r>
    </w:p>
    <w:p w:rsidR="003F3DDA" w:rsidRPr="003F3DDA" w:rsidRDefault="003F3DDA" w:rsidP="003F3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F3DDA">
        <w:rPr>
          <w:rFonts w:ascii="Courier New" w:eastAsia="Times New Roman" w:hAnsi="Courier New" w:cs="Courier New"/>
          <w:color w:val="BFC7D5"/>
          <w:sz w:val="20"/>
          <w:szCs w:val="20"/>
        </w:rPr>
        <w:t>PC-1&gt; ping 10.1.1.2</w:t>
      </w:r>
      <w:r w:rsidRPr="003F3DDA">
        <w:rPr>
          <w:rFonts w:ascii="Courier New" w:eastAsia="Times New Roman" w:hAnsi="Courier New" w:cs="Courier New"/>
          <w:color w:val="BFC7D5"/>
          <w:sz w:val="20"/>
          <w:szCs w:val="20"/>
        </w:rPr>
        <w:br/>
        <w:t xml:space="preserve">84 bytes from 10.1.1.2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=1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time=0.985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 xml:space="preserve">84 bytes from 10.1.1.2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=2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time=0.982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 xml:space="preserve">84 bytes from 10.1.1.2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=3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time=0.000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 xml:space="preserve">84 bytes from 10.1.1.2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=4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time=0.981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 xml:space="preserve">84 bytes from 10.1.1.2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=5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time=0.982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PC-1&gt; ping 10.1.1.3</w:t>
      </w:r>
      <w:r w:rsidRPr="003F3DDA">
        <w:rPr>
          <w:rFonts w:ascii="Courier New" w:eastAsia="Times New Roman" w:hAnsi="Courier New" w:cs="Courier New"/>
          <w:color w:val="BFC7D5"/>
          <w:sz w:val="20"/>
          <w:szCs w:val="20"/>
        </w:rPr>
        <w:br/>
        <w:t xml:space="preserve">84 bytes from 10.1.1.3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=1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time=0.000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 xml:space="preserve">84 bytes from 10.1.1.3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=2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time=1.001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 xml:space="preserve">84 bytes from 10.1.1.3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=3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time=0.982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 xml:space="preserve">84 bytes from 10.1.1.3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=4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time=0.984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 xml:space="preserve">84 bytes from 10.1.1.3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=5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time=0.988 </w:t>
      </w:r>
      <w:proofErr w:type="spellStart"/>
      <w:r w:rsidRPr="003F3DDA">
        <w:rPr>
          <w:rFonts w:ascii="Courier New" w:eastAsia="Times New Roman" w:hAnsi="Courier New" w:cs="Courier New"/>
          <w:color w:val="BFC7D5"/>
          <w:sz w:val="20"/>
          <w:szCs w:val="20"/>
        </w:rPr>
        <w:t>ms</w:t>
      </w:r>
      <w:proofErr w:type="spellEnd"/>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Yes it can. Can PC-2 ping PC-1 and PC-3?</w:t>
      </w:r>
    </w:p>
    <w:p w:rsidR="003F3DDA" w:rsidRPr="003F3DDA" w:rsidRDefault="003F3DDA" w:rsidP="003F3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F3DDA">
        <w:rPr>
          <w:rFonts w:ascii="Courier New" w:eastAsia="Times New Roman" w:hAnsi="Courier New" w:cs="Courier New"/>
          <w:color w:val="BFC7D5"/>
          <w:sz w:val="20"/>
          <w:szCs w:val="20"/>
        </w:rPr>
        <w:t>PC-2&gt; ping 10.1.1.1</w:t>
      </w:r>
      <w:r w:rsidRPr="003F3DDA">
        <w:rPr>
          <w:rFonts w:ascii="Courier New" w:eastAsia="Times New Roman" w:hAnsi="Courier New" w:cs="Courier New"/>
          <w:color w:val="BFC7D5"/>
          <w:sz w:val="20"/>
          <w:szCs w:val="20"/>
        </w:rPr>
        <w:br/>
        <w:t xml:space="preserve">84 bytes from 10.1.1.1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=1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time=0.980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 xml:space="preserve">84 bytes from 10.1.1.1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=2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time=0.982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 xml:space="preserve">84 bytes from 10.1.1.1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=3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time=0.997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 xml:space="preserve">84 bytes from 10.1.1.1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=4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time=1.029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 xml:space="preserve">84 bytes from 10.1.1.1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=5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time=0.996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PC-2&gt; ping 10.1.1.3</w:t>
      </w:r>
      <w:r w:rsidRPr="003F3DDA">
        <w:rPr>
          <w:rFonts w:ascii="Courier New" w:eastAsia="Times New Roman" w:hAnsi="Courier New" w:cs="Courier New"/>
          <w:color w:val="BFC7D5"/>
          <w:sz w:val="20"/>
          <w:szCs w:val="20"/>
        </w:rPr>
        <w:br/>
        <w:t xml:space="preserve">84 bytes from 10.1.1.3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=1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time=0.999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 xml:space="preserve">84 bytes from 10.1.1.3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=2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time=0.985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 xml:space="preserve">84 bytes from 10.1.1.3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=3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time=0.000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 xml:space="preserve">84 bytes from 10.1.1.3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=4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time=0.980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 xml:space="preserve">84 bytes from 10.1.1.3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=5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time=0.000 </w:t>
      </w:r>
      <w:proofErr w:type="spellStart"/>
      <w:r w:rsidRPr="003F3DDA">
        <w:rPr>
          <w:rFonts w:ascii="Courier New" w:eastAsia="Times New Roman" w:hAnsi="Courier New" w:cs="Courier New"/>
          <w:color w:val="BFC7D5"/>
          <w:sz w:val="20"/>
          <w:szCs w:val="20"/>
        </w:rPr>
        <w:t>ms</w:t>
      </w:r>
      <w:proofErr w:type="spellEnd"/>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It also can. Since both PC-1 and PC-2 can ping PC-3, it’s safe to assume it can ping both of them as well, but we’ll run the test anyway, just to be safe:</w:t>
      </w:r>
    </w:p>
    <w:p w:rsidR="003F3DDA" w:rsidRPr="003F3DDA" w:rsidRDefault="003F3DDA" w:rsidP="003F3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F3DDA">
        <w:rPr>
          <w:rFonts w:ascii="Courier New" w:eastAsia="Times New Roman" w:hAnsi="Courier New" w:cs="Courier New"/>
          <w:color w:val="BFC7D5"/>
          <w:sz w:val="20"/>
          <w:szCs w:val="20"/>
        </w:rPr>
        <w:t>PC-3&gt; ping 10.1.1.1</w:t>
      </w:r>
      <w:r w:rsidRPr="003F3DDA">
        <w:rPr>
          <w:rFonts w:ascii="Courier New" w:eastAsia="Times New Roman" w:hAnsi="Courier New" w:cs="Courier New"/>
          <w:color w:val="BFC7D5"/>
          <w:sz w:val="20"/>
          <w:szCs w:val="20"/>
        </w:rPr>
        <w:br/>
        <w:t xml:space="preserve">84 bytes from 10.1.1.1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=1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time=0.999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 xml:space="preserve">84 bytes from 10.1.1.1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=2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time=0.000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 xml:space="preserve">84 bytes from 10.1.1.1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=3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time=0.980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 xml:space="preserve">84 bytes from 10.1.1.1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=4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time=0.997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 xml:space="preserve">84 bytes from 10.1.1.1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=5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time=0.000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PC-3&gt; ping 10.1.1.2</w:t>
      </w:r>
      <w:r w:rsidRPr="003F3DDA">
        <w:rPr>
          <w:rFonts w:ascii="Courier New" w:eastAsia="Times New Roman" w:hAnsi="Courier New" w:cs="Courier New"/>
          <w:color w:val="BFC7D5"/>
          <w:sz w:val="20"/>
          <w:szCs w:val="20"/>
        </w:rPr>
        <w:br/>
        <w:t xml:space="preserve">84 bytes from 10.1.1.2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=1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time=0.999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 xml:space="preserve">84 bytes from 10.1.1.2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=2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time=0.988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 xml:space="preserve">84 bytes from 10.1.1.2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=3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time=0.999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r>
      <w:r w:rsidRPr="003F3DDA">
        <w:rPr>
          <w:rFonts w:ascii="Courier New" w:eastAsia="Times New Roman" w:hAnsi="Courier New" w:cs="Courier New"/>
          <w:color w:val="BFC7D5"/>
          <w:sz w:val="20"/>
          <w:szCs w:val="20"/>
        </w:rPr>
        <w:lastRenderedPageBreak/>
        <w:t xml:space="preserve">84 bytes from 10.1.1.2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=4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time=0.981 </w:t>
      </w:r>
      <w:proofErr w:type="spellStart"/>
      <w:r w:rsidRPr="003F3DDA">
        <w:rPr>
          <w:rFonts w:ascii="Courier New" w:eastAsia="Times New Roman" w:hAnsi="Courier New" w:cs="Courier New"/>
          <w:color w:val="BFC7D5"/>
          <w:sz w:val="20"/>
          <w:szCs w:val="20"/>
        </w:rPr>
        <w:t>ms</w:t>
      </w:r>
      <w:proofErr w:type="spellEnd"/>
      <w:r w:rsidRPr="003F3DDA">
        <w:rPr>
          <w:rFonts w:ascii="Courier New" w:eastAsia="Times New Roman" w:hAnsi="Courier New" w:cs="Courier New"/>
          <w:color w:val="BFC7D5"/>
          <w:sz w:val="20"/>
          <w:szCs w:val="20"/>
        </w:rPr>
        <w:br/>
        <w:t xml:space="preserve">84 bytes from 10.1.1.2 </w:t>
      </w:r>
      <w:proofErr w:type="spellStart"/>
      <w:r w:rsidRPr="003F3DDA">
        <w:rPr>
          <w:rFonts w:ascii="Courier New" w:eastAsia="Times New Roman" w:hAnsi="Courier New" w:cs="Courier New"/>
          <w:color w:val="BFC7D5"/>
          <w:sz w:val="20"/>
          <w:szCs w:val="20"/>
        </w:rPr>
        <w:t>icmp_seq</w:t>
      </w:r>
      <w:proofErr w:type="spellEnd"/>
      <w:r w:rsidRPr="003F3DDA">
        <w:rPr>
          <w:rFonts w:ascii="Courier New" w:eastAsia="Times New Roman" w:hAnsi="Courier New" w:cs="Courier New"/>
          <w:color w:val="BFC7D5"/>
          <w:sz w:val="20"/>
          <w:szCs w:val="20"/>
        </w:rPr>
        <w:t xml:space="preserve">=5 </w:t>
      </w:r>
      <w:proofErr w:type="spellStart"/>
      <w:r w:rsidRPr="003F3DDA">
        <w:rPr>
          <w:rFonts w:ascii="Courier New" w:eastAsia="Times New Roman" w:hAnsi="Courier New" w:cs="Courier New"/>
          <w:color w:val="BFC7D5"/>
          <w:sz w:val="20"/>
          <w:szCs w:val="20"/>
        </w:rPr>
        <w:t>ttl</w:t>
      </w:r>
      <w:proofErr w:type="spellEnd"/>
      <w:r w:rsidRPr="003F3DDA">
        <w:rPr>
          <w:rFonts w:ascii="Courier New" w:eastAsia="Times New Roman" w:hAnsi="Courier New" w:cs="Courier New"/>
          <w:color w:val="BFC7D5"/>
          <w:sz w:val="20"/>
          <w:szCs w:val="20"/>
        </w:rPr>
        <w:t xml:space="preserve">=64 time=0.980 </w:t>
      </w:r>
      <w:proofErr w:type="spellStart"/>
      <w:r w:rsidRPr="003F3DDA">
        <w:rPr>
          <w:rFonts w:ascii="Courier New" w:eastAsia="Times New Roman" w:hAnsi="Courier New" w:cs="Courier New"/>
          <w:color w:val="BFC7D5"/>
          <w:sz w:val="20"/>
          <w:szCs w:val="20"/>
        </w:rPr>
        <w:t>ms</w:t>
      </w:r>
      <w:proofErr w:type="spellEnd"/>
    </w:p>
    <w:p w:rsidR="003F3DDA" w:rsidRPr="003F3DDA" w:rsidRDefault="003F3DDA" w:rsidP="003F3DDA">
      <w:pPr>
        <w:spacing w:before="100" w:beforeAutospacing="1" w:after="100" w:afterAutospacing="1" w:line="240" w:lineRule="auto"/>
        <w:rPr>
          <w:rFonts w:ascii="Times New Roman" w:eastAsia="Times New Roman" w:hAnsi="Times New Roman" w:cs="Times New Roman"/>
          <w:sz w:val="24"/>
          <w:szCs w:val="24"/>
        </w:rPr>
      </w:pPr>
      <w:r w:rsidRPr="003F3DDA">
        <w:rPr>
          <w:rFonts w:ascii="Times New Roman" w:eastAsia="Times New Roman" w:hAnsi="Times New Roman" w:cs="Times New Roman"/>
          <w:sz w:val="24"/>
          <w:szCs w:val="24"/>
        </w:rPr>
        <w:t xml:space="preserve">Good. Everything works as expected. Now, since GNS3 doesn’t save the configurations of these by default, it’s a good idea to go ahead and manually do so </w:t>
      </w:r>
      <w:proofErr w:type="gramStart"/>
      <w:r w:rsidRPr="003F3DDA">
        <w:rPr>
          <w:rFonts w:ascii="Times New Roman" w:eastAsia="Times New Roman" w:hAnsi="Times New Roman" w:cs="Times New Roman"/>
          <w:sz w:val="24"/>
          <w:szCs w:val="24"/>
        </w:rPr>
        <w:t>ourselves</w:t>
      </w:r>
      <w:proofErr w:type="gramEnd"/>
      <w:r w:rsidRPr="003F3DDA">
        <w:rPr>
          <w:rFonts w:ascii="Times New Roman" w:eastAsia="Times New Roman" w:hAnsi="Times New Roman" w:cs="Times New Roman"/>
          <w:sz w:val="24"/>
          <w:szCs w:val="24"/>
        </w:rPr>
        <w:t>, so that if we reload this project at a later date, the PCs will still be configured the way we left them:</w:t>
      </w:r>
    </w:p>
    <w:p w:rsidR="003F3DDA" w:rsidRPr="003F3DDA" w:rsidRDefault="003F3DDA" w:rsidP="003F3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F3DDA">
        <w:rPr>
          <w:rFonts w:ascii="Courier New" w:eastAsia="Times New Roman" w:hAnsi="Courier New" w:cs="Courier New"/>
          <w:color w:val="BFC7D5"/>
          <w:sz w:val="20"/>
          <w:szCs w:val="20"/>
        </w:rPr>
        <w:t>PC-1&gt; save</w:t>
      </w:r>
      <w:r w:rsidRPr="003F3DDA">
        <w:rPr>
          <w:rFonts w:ascii="Courier New" w:eastAsia="Times New Roman" w:hAnsi="Courier New" w:cs="Courier New"/>
          <w:color w:val="BFC7D5"/>
          <w:sz w:val="20"/>
          <w:szCs w:val="20"/>
        </w:rPr>
        <w:br/>
      </w:r>
      <w:proofErr w:type="gramStart"/>
      <w:r w:rsidRPr="003F3DDA">
        <w:rPr>
          <w:rFonts w:ascii="Courier New" w:eastAsia="Times New Roman" w:hAnsi="Courier New" w:cs="Courier New"/>
          <w:color w:val="BFC7D5"/>
          <w:sz w:val="20"/>
          <w:szCs w:val="20"/>
        </w:rPr>
        <w:t>Saving</w:t>
      </w:r>
      <w:proofErr w:type="gramEnd"/>
      <w:r w:rsidRPr="003F3DDA">
        <w:rPr>
          <w:rFonts w:ascii="Courier New" w:eastAsia="Times New Roman" w:hAnsi="Courier New" w:cs="Courier New"/>
          <w:color w:val="BFC7D5"/>
          <w:sz w:val="20"/>
          <w:szCs w:val="20"/>
        </w:rPr>
        <w:t xml:space="preserve"> startup configuration to </w:t>
      </w:r>
      <w:proofErr w:type="spellStart"/>
      <w:r w:rsidRPr="003F3DDA">
        <w:rPr>
          <w:rFonts w:ascii="Courier New" w:eastAsia="Times New Roman" w:hAnsi="Courier New" w:cs="Courier New"/>
          <w:color w:val="BFC7D5"/>
          <w:sz w:val="20"/>
          <w:szCs w:val="20"/>
        </w:rPr>
        <w:t>startup.vpc</w:t>
      </w:r>
      <w:proofErr w:type="spellEnd"/>
      <w:r w:rsidRPr="003F3DDA">
        <w:rPr>
          <w:rFonts w:ascii="Courier New" w:eastAsia="Times New Roman" w:hAnsi="Courier New" w:cs="Courier New"/>
          <w:color w:val="BFC7D5"/>
          <w:sz w:val="20"/>
          <w:szCs w:val="20"/>
        </w:rPr>
        <w:br/>
        <w:t xml:space="preserve">.  </w:t>
      </w:r>
      <w:proofErr w:type="gramStart"/>
      <w:r w:rsidRPr="003F3DDA">
        <w:rPr>
          <w:rFonts w:ascii="Courier New" w:eastAsia="Times New Roman" w:hAnsi="Courier New" w:cs="Courier New"/>
          <w:color w:val="BFC7D5"/>
          <w:sz w:val="20"/>
          <w:szCs w:val="20"/>
        </w:rPr>
        <w:t>done</w:t>
      </w:r>
      <w:proofErr w:type="gramEnd"/>
      <w:r w:rsidRPr="003F3DDA">
        <w:rPr>
          <w:rFonts w:ascii="Courier New" w:eastAsia="Times New Roman" w:hAnsi="Courier New" w:cs="Courier New"/>
          <w:color w:val="BFC7D5"/>
          <w:sz w:val="20"/>
          <w:szCs w:val="20"/>
        </w:rPr>
        <w:br/>
        <w:t>PC-1&gt;</w:t>
      </w:r>
      <w:r w:rsidRPr="003F3DDA">
        <w:rPr>
          <w:rFonts w:ascii="Courier New" w:eastAsia="Times New Roman" w:hAnsi="Courier New" w:cs="Courier New"/>
          <w:color w:val="BFC7D5"/>
          <w:sz w:val="20"/>
          <w:szCs w:val="20"/>
        </w:rPr>
        <w:br/>
        <w:t>PC-2&gt; save</w:t>
      </w:r>
      <w:r w:rsidRPr="003F3DDA">
        <w:rPr>
          <w:rFonts w:ascii="Courier New" w:eastAsia="Times New Roman" w:hAnsi="Courier New" w:cs="Courier New"/>
          <w:color w:val="BFC7D5"/>
          <w:sz w:val="20"/>
          <w:szCs w:val="20"/>
        </w:rPr>
        <w:br/>
        <w:t xml:space="preserve">Saving startup configuration to </w:t>
      </w:r>
      <w:proofErr w:type="spellStart"/>
      <w:r w:rsidRPr="003F3DDA">
        <w:rPr>
          <w:rFonts w:ascii="Courier New" w:eastAsia="Times New Roman" w:hAnsi="Courier New" w:cs="Courier New"/>
          <w:color w:val="BFC7D5"/>
          <w:sz w:val="20"/>
          <w:szCs w:val="20"/>
        </w:rPr>
        <w:t>startup.vpc</w:t>
      </w:r>
      <w:proofErr w:type="spellEnd"/>
      <w:r w:rsidRPr="003F3DDA">
        <w:rPr>
          <w:rFonts w:ascii="Courier New" w:eastAsia="Times New Roman" w:hAnsi="Courier New" w:cs="Courier New"/>
          <w:color w:val="BFC7D5"/>
          <w:sz w:val="20"/>
          <w:szCs w:val="20"/>
        </w:rPr>
        <w:br/>
        <w:t xml:space="preserve">.  </w:t>
      </w:r>
      <w:proofErr w:type="gramStart"/>
      <w:r w:rsidRPr="003F3DDA">
        <w:rPr>
          <w:rFonts w:ascii="Courier New" w:eastAsia="Times New Roman" w:hAnsi="Courier New" w:cs="Courier New"/>
          <w:color w:val="BFC7D5"/>
          <w:sz w:val="20"/>
          <w:szCs w:val="20"/>
        </w:rPr>
        <w:t>done</w:t>
      </w:r>
      <w:proofErr w:type="gramEnd"/>
      <w:r w:rsidRPr="003F3DDA">
        <w:rPr>
          <w:rFonts w:ascii="Courier New" w:eastAsia="Times New Roman" w:hAnsi="Courier New" w:cs="Courier New"/>
          <w:color w:val="BFC7D5"/>
          <w:sz w:val="20"/>
          <w:szCs w:val="20"/>
        </w:rPr>
        <w:br/>
        <w:t>PC-2&gt;</w:t>
      </w:r>
      <w:r w:rsidRPr="003F3DDA">
        <w:rPr>
          <w:rFonts w:ascii="Courier New" w:eastAsia="Times New Roman" w:hAnsi="Courier New" w:cs="Courier New"/>
          <w:color w:val="BFC7D5"/>
          <w:sz w:val="20"/>
          <w:szCs w:val="20"/>
        </w:rPr>
        <w:br/>
        <w:t>PC-3&gt; save</w:t>
      </w:r>
      <w:r w:rsidRPr="003F3DDA">
        <w:rPr>
          <w:rFonts w:ascii="Courier New" w:eastAsia="Times New Roman" w:hAnsi="Courier New" w:cs="Courier New"/>
          <w:color w:val="BFC7D5"/>
          <w:sz w:val="20"/>
          <w:szCs w:val="20"/>
        </w:rPr>
        <w:br/>
        <w:t xml:space="preserve">Saving startup configuration to </w:t>
      </w:r>
      <w:proofErr w:type="spellStart"/>
      <w:r w:rsidRPr="003F3DDA">
        <w:rPr>
          <w:rFonts w:ascii="Courier New" w:eastAsia="Times New Roman" w:hAnsi="Courier New" w:cs="Courier New"/>
          <w:color w:val="BFC7D5"/>
          <w:sz w:val="20"/>
          <w:szCs w:val="20"/>
        </w:rPr>
        <w:t>startup.vpc</w:t>
      </w:r>
      <w:proofErr w:type="spellEnd"/>
      <w:r w:rsidRPr="003F3DDA">
        <w:rPr>
          <w:rFonts w:ascii="Courier New" w:eastAsia="Times New Roman" w:hAnsi="Courier New" w:cs="Courier New"/>
          <w:color w:val="BFC7D5"/>
          <w:sz w:val="20"/>
          <w:szCs w:val="20"/>
        </w:rPr>
        <w:br/>
        <w:t xml:space="preserve">.  </w:t>
      </w:r>
      <w:proofErr w:type="gramStart"/>
      <w:r w:rsidRPr="003F3DDA">
        <w:rPr>
          <w:rFonts w:ascii="Courier New" w:eastAsia="Times New Roman" w:hAnsi="Courier New" w:cs="Courier New"/>
          <w:color w:val="BFC7D5"/>
          <w:sz w:val="20"/>
          <w:szCs w:val="20"/>
        </w:rPr>
        <w:t>done</w:t>
      </w:r>
      <w:proofErr w:type="gramEnd"/>
      <w:r w:rsidRPr="003F3DDA">
        <w:rPr>
          <w:rFonts w:ascii="Courier New" w:eastAsia="Times New Roman" w:hAnsi="Courier New" w:cs="Courier New"/>
          <w:color w:val="BFC7D5"/>
          <w:sz w:val="20"/>
          <w:szCs w:val="20"/>
        </w:rPr>
        <w:br/>
        <w:t>PC-3&gt;</w:t>
      </w:r>
    </w:p>
    <w:p w:rsidR="00202BF7" w:rsidRDefault="003F3DDA" w:rsidP="003F3DDA">
      <w:r w:rsidRPr="003F3DDA">
        <w:rPr>
          <w:rFonts w:ascii="Times New Roman" w:eastAsia="Times New Roman" w:hAnsi="Times New Roman" w:cs="Times New Roman"/>
          <w:sz w:val="24"/>
          <w:szCs w:val="24"/>
        </w:rPr>
        <w:t xml:space="preserve">(If you’d like to see what other commands are available in VPCS, you can enter ‘?’ </w:t>
      </w:r>
      <w:proofErr w:type="gramStart"/>
      <w:r w:rsidRPr="003F3DDA">
        <w:rPr>
          <w:rFonts w:ascii="Times New Roman" w:eastAsia="Times New Roman" w:hAnsi="Times New Roman" w:cs="Times New Roman"/>
          <w:sz w:val="24"/>
          <w:szCs w:val="24"/>
        </w:rPr>
        <w:t>(minus the quotes) to see what else VPCS supports).</w:t>
      </w:r>
      <w:bookmarkStart w:id="0" w:name="_GoBack"/>
      <w:bookmarkEnd w:id="0"/>
      <w:proofErr w:type="gramEnd"/>
    </w:p>
    <w:sectPr w:rsidR="00202B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3DDA"/>
    <w:rsid w:val="00202BF7"/>
    <w:rsid w:val="003F3D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F3DD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F3DD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F3DD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F3DD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F3DD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F3DDA"/>
    <w:rPr>
      <w:b/>
      <w:bCs/>
    </w:rPr>
  </w:style>
  <w:style w:type="character" w:styleId="Emphasis">
    <w:name w:val="Emphasis"/>
    <w:basedOn w:val="DefaultParagraphFont"/>
    <w:uiPriority w:val="20"/>
    <w:qFormat/>
    <w:rsid w:val="003F3DDA"/>
    <w:rPr>
      <w:i/>
      <w:iCs/>
    </w:rPr>
  </w:style>
  <w:style w:type="paragraph" w:styleId="HTMLPreformatted">
    <w:name w:val="HTML Preformatted"/>
    <w:basedOn w:val="Normal"/>
    <w:link w:val="HTMLPreformattedChar"/>
    <w:uiPriority w:val="99"/>
    <w:semiHidden/>
    <w:unhideWhenUsed/>
    <w:rsid w:val="003F3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3DDA"/>
    <w:rPr>
      <w:rFonts w:ascii="Courier New" w:eastAsia="Times New Roman" w:hAnsi="Courier New" w:cs="Courier New"/>
      <w:sz w:val="20"/>
      <w:szCs w:val="20"/>
    </w:rPr>
  </w:style>
  <w:style w:type="character" w:customStyle="1" w:styleId="token">
    <w:name w:val="token"/>
    <w:basedOn w:val="DefaultParagraphFont"/>
    <w:rsid w:val="003F3DDA"/>
  </w:style>
  <w:style w:type="paragraph" w:styleId="BalloonText">
    <w:name w:val="Balloon Text"/>
    <w:basedOn w:val="Normal"/>
    <w:link w:val="BalloonTextChar"/>
    <w:uiPriority w:val="99"/>
    <w:semiHidden/>
    <w:unhideWhenUsed/>
    <w:rsid w:val="003F3D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3DD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F3DD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F3DD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F3DD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F3DD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F3DD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F3DDA"/>
    <w:rPr>
      <w:b/>
      <w:bCs/>
    </w:rPr>
  </w:style>
  <w:style w:type="character" w:styleId="Emphasis">
    <w:name w:val="Emphasis"/>
    <w:basedOn w:val="DefaultParagraphFont"/>
    <w:uiPriority w:val="20"/>
    <w:qFormat/>
    <w:rsid w:val="003F3DDA"/>
    <w:rPr>
      <w:i/>
      <w:iCs/>
    </w:rPr>
  </w:style>
  <w:style w:type="paragraph" w:styleId="HTMLPreformatted">
    <w:name w:val="HTML Preformatted"/>
    <w:basedOn w:val="Normal"/>
    <w:link w:val="HTMLPreformattedChar"/>
    <w:uiPriority w:val="99"/>
    <w:semiHidden/>
    <w:unhideWhenUsed/>
    <w:rsid w:val="003F3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3DDA"/>
    <w:rPr>
      <w:rFonts w:ascii="Courier New" w:eastAsia="Times New Roman" w:hAnsi="Courier New" w:cs="Courier New"/>
      <w:sz w:val="20"/>
      <w:szCs w:val="20"/>
    </w:rPr>
  </w:style>
  <w:style w:type="character" w:customStyle="1" w:styleId="token">
    <w:name w:val="token"/>
    <w:basedOn w:val="DefaultParagraphFont"/>
    <w:rsid w:val="003F3DDA"/>
  </w:style>
  <w:style w:type="paragraph" w:styleId="BalloonText">
    <w:name w:val="Balloon Text"/>
    <w:basedOn w:val="Normal"/>
    <w:link w:val="BalloonTextChar"/>
    <w:uiPriority w:val="99"/>
    <w:semiHidden/>
    <w:unhideWhenUsed/>
    <w:rsid w:val="003F3D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3DD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2361244">
      <w:bodyDiv w:val="1"/>
      <w:marLeft w:val="0"/>
      <w:marRight w:val="0"/>
      <w:marTop w:val="0"/>
      <w:marBottom w:val="0"/>
      <w:divBdr>
        <w:top w:val="none" w:sz="0" w:space="0" w:color="auto"/>
        <w:left w:val="none" w:sz="0" w:space="0" w:color="auto"/>
        <w:bottom w:val="none" w:sz="0" w:space="0" w:color="auto"/>
        <w:right w:val="none" w:sz="0" w:space="0" w:color="auto"/>
      </w:divBdr>
      <w:divsChild>
        <w:div w:id="366758565">
          <w:marLeft w:val="0"/>
          <w:marRight w:val="0"/>
          <w:marTop w:val="0"/>
          <w:marBottom w:val="0"/>
          <w:divBdr>
            <w:top w:val="none" w:sz="0" w:space="0" w:color="auto"/>
            <w:left w:val="none" w:sz="0" w:space="0" w:color="auto"/>
            <w:bottom w:val="none" w:sz="0" w:space="0" w:color="auto"/>
            <w:right w:val="none" w:sz="0" w:space="0" w:color="auto"/>
          </w:divBdr>
          <w:divsChild>
            <w:div w:id="1082607304">
              <w:marLeft w:val="0"/>
              <w:marRight w:val="0"/>
              <w:marTop w:val="0"/>
              <w:marBottom w:val="0"/>
              <w:divBdr>
                <w:top w:val="none" w:sz="0" w:space="0" w:color="auto"/>
                <w:left w:val="none" w:sz="0" w:space="0" w:color="auto"/>
                <w:bottom w:val="none" w:sz="0" w:space="0" w:color="auto"/>
                <w:right w:val="none" w:sz="0" w:space="0" w:color="auto"/>
              </w:divBdr>
            </w:div>
            <w:div w:id="377317257">
              <w:marLeft w:val="0"/>
              <w:marRight w:val="0"/>
              <w:marTop w:val="0"/>
              <w:marBottom w:val="0"/>
              <w:divBdr>
                <w:top w:val="none" w:sz="0" w:space="0" w:color="auto"/>
                <w:left w:val="none" w:sz="0" w:space="0" w:color="auto"/>
                <w:bottom w:val="none" w:sz="0" w:space="0" w:color="auto"/>
                <w:right w:val="none" w:sz="0" w:space="0" w:color="auto"/>
              </w:divBdr>
            </w:div>
          </w:divsChild>
        </w:div>
        <w:div w:id="1971327640">
          <w:marLeft w:val="0"/>
          <w:marRight w:val="0"/>
          <w:marTop w:val="0"/>
          <w:marBottom w:val="0"/>
          <w:divBdr>
            <w:top w:val="none" w:sz="0" w:space="0" w:color="auto"/>
            <w:left w:val="none" w:sz="0" w:space="0" w:color="auto"/>
            <w:bottom w:val="none" w:sz="0" w:space="0" w:color="auto"/>
            <w:right w:val="none" w:sz="0" w:space="0" w:color="auto"/>
          </w:divBdr>
          <w:divsChild>
            <w:div w:id="919024746">
              <w:marLeft w:val="0"/>
              <w:marRight w:val="0"/>
              <w:marTop w:val="0"/>
              <w:marBottom w:val="0"/>
              <w:divBdr>
                <w:top w:val="none" w:sz="0" w:space="0" w:color="auto"/>
                <w:left w:val="none" w:sz="0" w:space="0" w:color="auto"/>
                <w:bottom w:val="none" w:sz="0" w:space="0" w:color="auto"/>
                <w:right w:val="none" w:sz="0" w:space="0" w:color="auto"/>
              </w:divBdr>
            </w:div>
            <w:div w:id="1601183506">
              <w:marLeft w:val="0"/>
              <w:marRight w:val="0"/>
              <w:marTop w:val="0"/>
              <w:marBottom w:val="0"/>
              <w:divBdr>
                <w:top w:val="none" w:sz="0" w:space="0" w:color="auto"/>
                <w:left w:val="none" w:sz="0" w:space="0" w:color="auto"/>
                <w:bottom w:val="none" w:sz="0" w:space="0" w:color="auto"/>
                <w:right w:val="none" w:sz="0" w:space="0" w:color="auto"/>
              </w:divBdr>
            </w:div>
          </w:divsChild>
        </w:div>
        <w:div w:id="1379472805">
          <w:marLeft w:val="0"/>
          <w:marRight w:val="0"/>
          <w:marTop w:val="0"/>
          <w:marBottom w:val="0"/>
          <w:divBdr>
            <w:top w:val="none" w:sz="0" w:space="0" w:color="auto"/>
            <w:left w:val="none" w:sz="0" w:space="0" w:color="auto"/>
            <w:bottom w:val="none" w:sz="0" w:space="0" w:color="auto"/>
            <w:right w:val="none" w:sz="0" w:space="0" w:color="auto"/>
          </w:divBdr>
          <w:divsChild>
            <w:div w:id="1751467081">
              <w:marLeft w:val="0"/>
              <w:marRight w:val="0"/>
              <w:marTop w:val="0"/>
              <w:marBottom w:val="0"/>
              <w:divBdr>
                <w:top w:val="none" w:sz="0" w:space="0" w:color="auto"/>
                <w:left w:val="none" w:sz="0" w:space="0" w:color="auto"/>
                <w:bottom w:val="none" w:sz="0" w:space="0" w:color="auto"/>
                <w:right w:val="none" w:sz="0" w:space="0" w:color="auto"/>
              </w:divBdr>
            </w:div>
          </w:divsChild>
        </w:div>
        <w:div w:id="1560625349">
          <w:marLeft w:val="0"/>
          <w:marRight w:val="0"/>
          <w:marTop w:val="0"/>
          <w:marBottom w:val="0"/>
          <w:divBdr>
            <w:top w:val="none" w:sz="0" w:space="0" w:color="auto"/>
            <w:left w:val="none" w:sz="0" w:space="0" w:color="auto"/>
            <w:bottom w:val="none" w:sz="0" w:space="0" w:color="auto"/>
            <w:right w:val="none" w:sz="0" w:space="0" w:color="auto"/>
          </w:divBdr>
          <w:divsChild>
            <w:div w:id="1677532494">
              <w:marLeft w:val="0"/>
              <w:marRight w:val="0"/>
              <w:marTop w:val="0"/>
              <w:marBottom w:val="0"/>
              <w:divBdr>
                <w:top w:val="none" w:sz="0" w:space="0" w:color="auto"/>
                <w:left w:val="none" w:sz="0" w:space="0" w:color="auto"/>
                <w:bottom w:val="none" w:sz="0" w:space="0" w:color="auto"/>
                <w:right w:val="none" w:sz="0" w:space="0" w:color="auto"/>
              </w:divBdr>
            </w:div>
          </w:divsChild>
        </w:div>
        <w:div w:id="1594316018">
          <w:marLeft w:val="0"/>
          <w:marRight w:val="0"/>
          <w:marTop w:val="0"/>
          <w:marBottom w:val="0"/>
          <w:divBdr>
            <w:top w:val="none" w:sz="0" w:space="0" w:color="auto"/>
            <w:left w:val="none" w:sz="0" w:space="0" w:color="auto"/>
            <w:bottom w:val="none" w:sz="0" w:space="0" w:color="auto"/>
            <w:right w:val="none" w:sz="0" w:space="0" w:color="auto"/>
          </w:divBdr>
          <w:divsChild>
            <w:div w:id="1371803201">
              <w:marLeft w:val="0"/>
              <w:marRight w:val="0"/>
              <w:marTop w:val="0"/>
              <w:marBottom w:val="0"/>
              <w:divBdr>
                <w:top w:val="none" w:sz="0" w:space="0" w:color="auto"/>
                <w:left w:val="none" w:sz="0" w:space="0" w:color="auto"/>
                <w:bottom w:val="none" w:sz="0" w:space="0" w:color="auto"/>
                <w:right w:val="none" w:sz="0" w:space="0" w:color="auto"/>
              </w:divBdr>
            </w:div>
          </w:divsChild>
        </w:div>
        <w:div w:id="531266691">
          <w:marLeft w:val="0"/>
          <w:marRight w:val="0"/>
          <w:marTop w:val="0"/>
          <w:marBottom w:val="0"/>
          <w:divBdr>
            <w:top w:val="none" w:sz="0" w:space="0" w:color="auto"/>
            <w:left w:val="none" w:sz="0" w:space="0" w:color="auto"/>
            <w:bottom w:val="none" w:sz="0" w:space="0" w:color="auto"/>
            <w:right w:val="none" w:sz="0" w:space="0" w:color="auto"/>
          </w:divBdr>
          <w:divsChild>
            <w:div w:id="1735423702">
              <w:marLeft w:val="0"/>
              <w:marRight w:val="0"/>
              <w:marTop w:val="0"/>
              <w:marBottom w:val="0"/>
              <w:divBdr>
                <w:top w:val="none" w:sz="0" w:space="0" w:color="auto"/>
                <w:left w:val="none" w:sz="0" w:space="0" w:color="auto"/>
                <w:bottom w:val="none" w:sz="0" w:space="0" w:color="auto"/>
                <w:right w:val="none" w:sz="0" w:space="0" w:color="auto"/>
              </w:divBdr>
            </w:div>
          </w:divsChild>
        </w:div>
        <w:div w:id="1164975565">
          <w:marLeft w:val="0"/>
          <w:marRight w:val="0"/>
          <w:marTop w:val="0"/>
          <w:marBottom w:val="0"/>
          <w:divBdr>
            <w:top w:val="none" w:sz="0" w:space="0" w:color="auto"/>
            <w:left w:val="none" w:sz="0" w:space="0" w:color="auto"/>
            <w:bottom w:val="none" w:sz="0" w:space="0" w:color="auto"/>
            <w:right w:val="none" w:sz="0" w:space="0" w:color="auto"/>
          </w:divBdr>
          <w:divsChild>
            <w:div w:id="1681273744">
              <w:marLeft w:val="0"/>
              <w:marRight w:val="0"/>
              <w:marTop w:val="0"/>
              <w:marBottom w:val="0"/>
              <w:divBdr>
                <w:top w:val="none" w:sz="0" w:space="0" w:color="auto"/>
                <w:left w:val="none" w:sz="0" w:space="0" w:color="auto"/>
                <w:bottom w:val="none" w:sz="0" w:space="0" w:color="auto"/>
                <w:right w:val="none" w:sz="0" w:space="0" w:color="auto"/>
              </w:divBdr>
            </w:div>
          </w:divsChild>
        </w:div>
        <w:div w:id="1695761487">
          <w:marLeft w:val="0"/>
          <w:marRight w:val="0"/>
          <w:marTop w:val="0"/>
          <w:marBottom w:val="0"/>
          <w:divBdr>
            <w:top w:val="none" w:sz="0" w:space="0" w:color="auto"/>
            <w:left w:val="none" w:sz="0" w:space="0" w:color="auto"/>
            <w:bottom w:val="none" w:sz="0" w:space="0" w:color="auto"/>
            <w:right w:val="none" w:sz="0" w:space="0" w:color="auto"/>
          </w:divBdr>
          <w:divsChild>
            <w:div w:id="1407145689">
              <w:marLeft w:val="0"/>
              <w:marRight w:val="0"/>
              <w:marTop w:val="0"/>
              <w:marBottom w:val="0"/>
              <w:divBdr>
                <w:top w:val="none" w:sz="0" w:space="0" w:color="auto"/>
                <w:left w:val="none" w:sz="0" w:space="0" w:color="auto"/>
                <w:bottom w:val="none" w:sz="0" w:space="0" w:color="auto"/>
                <w:right w:val="none" w:sz="0" w:space="0" w:color="auto"/>
              </w:divBdr>
            </w:div>
          </w:divsChild>
        </w:div>
        <w:div w:id="2138598245">
          <w:marLeft w:val="0"/>
          <w:marRight w:val="0"/>
          <w:marTop w:val="0"/>
          <w:marBottom w:val="0"/>
          <w:divBdr>
            <w:top w:val="none" w:sz="0" w:space="0" w:color="auto"/>
            <w:left w:val="none" w:sz="0" w:space="0" w:color="auto"/>
            <w:bottom w:val="none" w:sz="0" w:space="0" w:color="auto"/>
            <w:right w:val="none" w:sz="0" w:space="0" w:color="auto"/>
          </w:divBdr>
          <w:divsChild>
            <w:div w:id="485169437">
              <w:marLeft w:val="0"/>
              <w:marRight w:val="0"/>
              <w:marTop w:val="0"/>
              <w:marBottom w:val="0"/>
              <w:divBdr>
                <w:top w:val="none" w:sz="0" w:space="0" w:color="auto"/>
                <w:left w:val="none" w:sz="0" w:space="0" w:color="auto"/>
                <w:bottom w:val="none" w:sz="0" w:space="0" w:color="auto"/>
                <w:right w:val="none" w:sz="0" w:space="0" w:color="auto"/>
              </w:divBdr>
            </w:div>
          </w:divsChild>
        </w:div>
        <w:div w:id="1614509801">
          <w:marLeft w:val="0"/>
          <w:marRight w:val="0"/>
          <w:marTop w:val="0"/>
          <w:marBottom w:val="0"/>
          <w:divBdr>
            <w:top w:val="none" w:sz="0" w:space="0" w:color="auto"/>
            <w:left w:val="none" w:sz="0" w:space="0" w:color="auto"/>
            <w:bottom w:val="none" w:sz="0" w:space="0" w:color="auto"/>
            <w:right w:val="none" w:sz="0" w:space="0" w:color="auto"/>
          </w:divBdr>
          <w:divsChild>
            <w:div w:id="78631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1566</Words>
  <Characters>8932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cselab7</dc:creator>
  <cp:lastModifiedBy>cselab7</cp:lastModifiedBy>
  <cp:revision>1</cp:revision>
  <dcterms:created xsi:type="dcterms:W3CDTF">2023-11-28T05:12:00Z</dcterms:created>
  <dcterms:modified xsi:type="dcterms:W3CDTF">2023-11-28T05:13:00Z</dcterms:modified>
</cp:coreProperties>
</file>